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5DCA0" w14:textId="77777777" w:rsidR="00442054" w:rsidRDefault="00442054" w:rsidP="00C2583D">
      <w:pPr>
        <w:framePr w:wrap="auto" w:vAnchor="page" w:hAnchor="margin"/>
        <w:rPr>
          <w:rFonts w:ascii="Arial" w:eastAsia="Arial Unicode MS" w:hAnsi="Arial" w:cs="Arial"/>
          <w:b/>
          <w:i/>
          <w:sz w:val="32"/>
          <w:lang w:val="es-MX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1C69502A" wp14:editId="0F3527EA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1403350" cy="1211580"/>
            <wp:effectExtent l="0" t="0" r="0" b="7620"/>
            <wp:wrapTight wrapText="bothSides">
              <wp:wrapPolygon edited="0">
                <wp:start x="4691" y="0"/>
                <wp:lineTo x="4691" y="18340"/>
                <wp:lineTo x="8503" y="21396"/>
                <wp:lineTo x="10556" y="21396"/>
                <wp:lineTo x="12022" y="21396"/>
                <wp:lineTo x="13488" y="21396"/>
                <wp:lineTo x="17593" y="17660"/>
                <wp:lineTo x="17593" y="0"/>
                <wp:lineTo x="4691" y="0"/>
              </wp:wrapPolygon>
            </wp:wrapTight>
            <wp:docPr id="2" name="Imagen 2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639" cy="121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DB52D" w14:textId="77777777" w:rsidR="00442054" w:rsidRDefault="00442054" w:rsidP="00442054">
      <w:pPr>
        <w:rPr>
          <w:sz w:val="22"/>
          <w:szCs w:val="22"/>
          <w:lang w:eastAsia="en-US"/>
        </w:rPr>
      </w:pPr>
    </w:p>
    <w:p w14:paraId="5FDC4B06" w14:textId="18F4FD9C" w:rsidR="00484C22" w:rsidRPr="006B2FEB" w:rsidRDefault="006B2FEB" w:rsidP="00484C2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442054" w:rsidRPr="006B2FEB">
        <w:rPr>
          <w:sz w:val="40"/>
          <w:szCs w:val="40"/>
        </w:rPr>
        <w:t>Escuela Normal de Educación Preescolar</w:t>
      </w:r>
    </w:p>
    <w:p w14:paraId="2137108E" w14:textId="003CA1B8" w:rsidR="00442054" w:rsidRPr="006B2FEB" w:rsidRDefault="00484C22" w:rsidP="00484C22">
      <w:pPr>
        <w:rPr>
          <w:sz w:val="40"/>
          <w:szCs w:val="40"/>
        </w:rPr>
      </w:pPr>
      <w:r w:rsidRPr="006B2FEB">
        <w:rPr>
          <w:sz w:val="40"/>
          <w:szCs w:val="40"/>
        </w:rPr>
        <w:t xml:space="preserve">                                    </w:t>
      </w:r>
      <w:r w:rsidR="006B2FEB">
        <w:rPr>
          <w:sz w:val="40"/>
          <w:szCs w:val="40"/>
        </w:rPr>
        <w:t xml:space="preserve">                </w:t>
      </w:r>
      <w:r w:rsidRPr="006B2FEB">
        <w:rPr>
          <w:sz w:val="40"/>
          <w:szCs w:val="40"/>
        </w:rPr>
        <w:t xml:space="preserve"> </w:t>
      </w:r>
      <w:r w:rsidR="00442054" w:rsidRPr="006B2FEB">
        <w:rPr>
          <w:b/>
          <w:sz w:val="40"/>
          <w:szCs w:val="40"/>
        </w:rPr>
        <w:t>Curso:</w:t>
      </w:r>
    </w:p>
    <w:p w14:paraId="5882D63A" w14:textId="77777777" w:rsidR="00442054" w:rsidRPr="006B2FEB" w:rsidRDefault="00442054" w:rsidP="00442054">
      <w:pPr>
        <w:jc w:val="center"/>
        <w:rPr>
          <w:sz w:val="40"/>
          <w:szCs w:val="40"/>
        </w:rPr>
      </w:pPr>
      <w:r w:rsidRPr="006B2FEB">
        <w:rPr>
          <w:sz w:val="40"/>
          <w:szCs w:val="40"/>
        </w:rPr>
        <w:t>Forma Espacio y Medida</w:t>
      </w:r>
    </w:p>
    <w:p w14:paraId="2E614337" w14:textId="0E8D9CDE" w:rsidR="00442054" w:rsidRPr="006B2FEB" w:rsidRDefault="006B2FEB" w:rsidP="006B2FEB">
      <w:pPr>
        <w:rPr>
          <w:b/>
          <w:sz w:val="40"/>
          <w:szCs w:val="40"/>
        </w:rPr>
      </w:pPr>
      <w:r w:rsidRPr="006B2FEB">
        <w:rPr>
          <w:b/>
          <w:sz w:val="40"/>
          <w:szCs w:val="40"/>
        </w:rPr>
        <w:t xml:space="preserve">                                              </w:t>
      </w:r>
      <w:r>
        <w:rPr>
          <w:b/>
          <w:sz w:val="40"/>
          <w:szCs w:val="40"/>
        </w:rPr>
        <w:t xml:space="preserve">       </w:t>
      </w:r>
      <w:r w:rsidR="00442054" w:rsidRPr="006B2FEB">
        <w:rPr>
          <w:b/>
          <w:sz w:val="40"/>
          <w:szCs w:val="40"/>
        </w:rPr>
        <w:t xml:space="preserve">Nombre: </w:t>
      </w:r>
    </w:p>
    <w:p w14:paraId="75E858FC" w14:textId="3A15CAF2" w:rsidR="006B2FEB" w:rsidRPr="006B2FEB" w:rsidRDefault="006B2FEB" w:rsidP="00442054">
      <w:pPr>
        <w:jc w:val="center"/>
        <w:rPr>
          <w:sz w:val="40"/>
          <w:szCs w:val="40"/>
        </w:rPr>
      </w:pPr>
      <w:r w:rsidRPr="006B2FEB">
        <w:rPr>
          <w:sz w:val="40"/>
          <w:szCs w:val="40"/>
        </w:rPr>
        <w:t xml:space="preserve">Lluvia Yamilet Silva Rosas   </w:t>
      </w:r>
    </w:p>
    <w:p w14:paraId="645C6E25" w14:textId="3DFE1FC0" w:rsidR="00442054" w:rsidRPr="00442054" w:rsidRDefault="00442054" w:rsidP="00442054">
      <w:pPr>
        <w:jc w:val="center"/>
        <w:rPr>
          <w:sz w:val="44"/>
        </w:rPr>
      </w:pPr>
    </w:p>
    <w:p w14:paraId="48FA6120" w14:textId="5F96B5AD" w:rsidR="00442054" w:rsidRPr="00442054" w:rsidRDefault="00442054" w:rsidP="00442054">
      <w:pPr>
        <w:jc w:val="center"/>
        <w:rPr>
          <w:sz w:val="32"/>
        </w:rPr>
      </w:pPr>
      <w:r w:rsidRPr="00442054">
        <w:rPr>
          <w:b/>
          <w:sz w:val="32"/>
        </w:rPr>
        <w:t>N.L:</w:t>
      </w:r>
      <w:r w:rsidR="006B2FEB">
        <w:rPr>
          <w:b/>
          <w:sz w:val="32"/>
        </w:rPr>
        <w:t xml:space="preserve"> 16</w:t>
      </w:r>
    </w:p>
    <w:p w14:paraId="486CE0BE" w14:textId="00A03E13" w:rsidR="00484C22" w:rsidRPr="00847F02" w:rsidRDefault="00757C36" w:rsidP="00442054">
      <w:pPr>
        <w:jc w:val="center"/>
        <w:rPr>
          <w:b/>
          <w:sz w:val="36"/>
        </w:rPr>
      </w:pPr>
      <w:r>
        <w:rPr>
          <w:b/>
          <w:sz w:val="36"/>
        </w:rPr>
        <w:t>Unidad 3</w:t>
      </w:r>
      <w:r w:rsidR="00442054" w:rsidRPr="00847F02">
        <w:rPr>
          <w:b/>
          <w:sz w:val="36"/>
        </w:rPr>
        <w:t>:</w:t>
      </w:r>
    </w:p>
    <w:p w14:paraId="13F6A3E1" w14:textId="0D34E611" w:rsidR="00442054" w:rsidRPr="00484C22" w:rsidRDefault="00442054" w:rsidP="00442054">
      <w:pPr>
        <w:jc w:val="center"/>
        <w:rPr>
          <w:b/>
          <w:sz w:val="32"/>
        </w:rPr>
      </w:pPr>
      <w:r w:rsidRPr="00484C22">
        <w:rPr>
          <w:b/>
          <w:sz w:val="36"/>
          <w:highlight w:val="yellow"/>
        </w:rPr>
        <w:t xml:space="preserve"> </w:t>
      </w:r>
    </w:p>
    <w:p w14:paraId="41746B43" w14:textId="33C4A9C8" w:rsidR="00442054" w:rsidRDefault="00442054" w:rsidP="00847F02">
      <w:pPr>
        <w:jc w:val="center"/>
        <w:rPr>
          <w:b/>
          <w:sz w:val="28"/>
        </w:rPr>
      </w:pPr>
      <w:r w:rsidRPr="00484C22">
        <w:rPr>
          <w:b/>
          <w:sz w:val="28"/>
        </w:rPr>
        <w:t>Competencia a desarrollar:</w:t>
      </w:r>
    </w:p>
    <w:p w14:paraId="1AB221C5" w14:textId="4C0FE5F0" w:rsidR="006B2FEB" w:rsidRPr="00484C22" w:rsidRDefault="006B2FEB" w:rsidP="00847F02">
      <w:pPr>
        <w:jc w:val="center"/>
        <w:rPr>
          <w:sz w:val="36"/>
        </w:rPr>
      </w:pPr>
      <w:r>
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14:paraId="2A43B971" w14:textId="77777777" w:rsidR="00442054" w:rsidRPr="00484C22" w:rsidRDefault="00442054" w:rsidP="00442054">
      <w:pPr>
        <w:jc w:val="center"/>
        <w:rPr>
          <w:b/>
          <w:sz w:val="28"/>
        </w:rPr>
      </w:pPr>
      <w:r w:rsidRPr="00484C22">
        <w:rPr>
          <w:b/>
          <w:sz w:val="28"/>
        </w:rPr>
        <w:t xml:space="preserve">Aprendizaje Esperado: </w:t>
      </w:r>
    </w:p>
    <w:p w14:paraId="11B1FC35" w14:textId="54984407" w:rsidR="00442054" w:rsidRDefault="00442054" w:rsidP="00442054">
      <w:pPr>
        <w:jc w:val="center"/>
        <w:rPr>
          <w:b/>
          <w:sz w:val="28"/>
        </w:rPr>
      </w:pPr>
      <w:r w:rsidRPr="00484C22">
        <w:rPr>
          <w:b/>
          <w:sz w:val="28"/>
        </w:rPr>
        <w:t xml:space="preserve">Rasgos o competencias esperados del perfil de egreso: </w:t>
      </w:r>
    </w:p>
    <w:p w14:paraId="6BB71E7B" w14:textId="669DA142" w:rsidR="00EA79DD" w:rsidRDefault="00EA79DD" w:rsidP="00EA79DD">
      <w:pPr>
        <w:rPr>
          <w:rStyle w:val="estilovineta"/>
        </w:rPr>
      </w:pPr>
    </w:p>
    <w:p w14:paraId="6B193B8F" w14:textId="77777777" w:rsidR="00EA79DD" w:rsidRDefault="00EA79DD" w:rsidP="00EA79DD">
      <w:r>
        <w:t>Aplica el plan y programas de estudio para alcanzar los propósitos educativos y contribuir al pleno desenvolvimiento de las capacidades de sus alumnos.</w:t>
      </w:r>
    </w:p>
    <w:p w14:paraId="7076A193" w14:textId="77777777" w:rsidR="00EA79DD" w:rsidRPr="00484C22" w:rsidRDefault="00EA79DD" w:rsidP="00442054">
      <w:pPr>
        <w:jc w:val="center"/>
        <w:rPr>
          <w:b/>
          <w:sz w:val="28"/>
        </w:rPr>
      </w:pPr>
    </w:p>
    <w:p w14:paraId="74254123" w14:textId="2DAE3210" w:rsidR="00484C22" w:rsidRPr="00847F02" w:rsidRDefault="00484C22" w:rsidP="00442054">
      <w:pPr>
        <w:jc w:val="center"/>
        <w:rPr>
          <w:b/>
          <w:sz w:val="28"/>
        </w:rPr>
      </w:pPr>
      <w:r w:rsidRPr="00847F02">
        <w:rPr>
          <w:b/>
          <w:sz w:val="28"/>
        </w:rPr>
        <w:t>Competencias genéricas</w:t>
      </w:r>
      <w:r w:rsidR="00847F02">
        <w:rPr>
          <w:b/>
          <w:sz w:val="28"/>
        </w:rPr>
        <w:t>:</w:t>
      </w:r>
    </w:p>
    <w:p w14:paraId="27D3E018" w14:textId="77323A6F" w:rsidR="00484C22" w:rsidRPr="00484C22" w:rsidRDefault="00484C22" w:rsidP="00442054">
      <w:pPr>
        <w:jc w:val="center"/>
        <w:rPr>
          <w:sz w:val="28"/>
        </w:rPr>
      </w:pPr>
    </w:p>
    <w:p w14:paraId="0648C06E" w14:textId="77777777" w:rsidR="00484C22" w:rsidRPr="00484C22" w:rsidRDefault="00484C22" w:rsidP="00484C22">
      <w:pPr>
        <w:jc w:val="center"/>
      </w:pPr>
      <w:r w:rsidRPr="00484C22">
        <w:rPr>
          <w:sz w:val="28"/>
        </w:rPr>
        <w:t xml:space="preserve"> </w:t>
      </w:r>
    </w:p>
    <w:p w14:paraId="300AE8EB" w14:textId="77777777" w:rsidR="00442054" w:rsidRPr="00484C22" w:rsidRDefault="00442054" w:rsidP="00442054">
      <w:pPr>
        <w:jc w:val="center"/>
        <w:rPr>
          <w:b/>
          <w:sz w:val="28"/>
        </w:rPr>
      </w:pPr>
      <w:r w:rsidRPr="00484C22">
        <w:rPr>
          <w:b/>
          <w:sz w:val="28"/>
        </w:rPr>
        <w:t>Tema del trabajo a desarrollar</w:t>
      </w:r>
    </w:p>
    <w:p w14:paraId="2D96589D" w14:textId="77777777" w:rsidR="00442054" w:rsidRPr="00847F02" w:rsidRDefault="00442054" w:rsidP="00442054">
      <w:pPr>
        <w:jc w:val="center"/>
      </w:pPr>
      <w:r w:rsidRPr="00847F02">
        <w:t>MATRIZ ANALITICA DEL CURRICULO DE EDUCACION PREESCOLAR</w:t>
      </w:r>
      <w:r w:rsidR="00484C22" w:rsidRPr="00847F02">
        <w:t>.</w:t>
      </w:r>
    </w:p>
    <w:p w14:paraId="7BD23F52" w14:textId="77777777" w:rsidR="00484C22" w:rsidRDefault="00484C22">
      <w:pPr>
        <w:rPr>
          <w:lang w:val="es-MX"/>
        </w:rPr>
      </w:pPr>
    </w:p>
    <w:p w14:paraId="733633C2" w14:textId="322A3650" w:rsidR="008B7B2A" w:rsidRDefault="008B7B2A" w:rsidP="00C2583D">
      <w:pPr>
        <w:spacing w:after="200" w:line="276" w:lineRule="auto"/>
        <w:rPr>
          <w:lang w:val="es-MX"/>
        </w:rPr>
      </w:pPr>
    </w:p>
    <w:tbl>
      <w:tblPr>
        <w:tblStyle w:val="Tablaconcuadrcula"/>
        <w:tblpPr w:leftFromText="141" w:rightFromText="141" w:vertAnchor="page" w:horzAnchor="margin" w:tblpY="2011"/>
        <w:tblW w:w="15713" w:type="dxa"/>
        <w:tblLook w:val="04A0" w:firstRow="1" w:lastRow="0" w:firstColumn="1" w:lastColumn="0" w:noHBand="0" w:noVBand="1"/>
      </w:tblPr>
      <w:tblGrid>
        <w:gridCol w:w="1124"/>
        <w:gridCol w:w="2207"/>
        <w:gridCol w:w="1149"/>
        <w:gridCol w:w="1146"/>
        <w:gridCol w:w="643"/>
        <w:gridCol w:w="3311"/>
        <w:gridCol w:w="3052"/>
        <w:gridCol w:w="3081"/>
      </w:tblGrid>
      <w:tr w:rsidR="00461E7A" w:rsidRPr="00A71266" w14:paraId="2EEC10E4" w14:textId="77777777" w:rsidTr="00461E7A">
        <w:trPr>
          <w:trHeight w:val="781"/>
        </w:trPr>
        <w:tc>
          <w:tcPr>
            <w:tcW w:w="3331" w:type="dxa"/>
            <w:gridSpan w:val="2"/>
            <w:shd w:val="clear" w:color="auto" w:fill="FFC000"/>
          </w:tcPr>
          <w:p w14:paraId="525FCD23" w14:textId="4FB33707" w:rsidR="00C2583D" w:rsidRPr="00C2583D" w:rsidRDefault="00C2583D" w:rsidP="00461E7A">
            <w:pPr>
              <w:rPr>
                <w:rFonts w:eastAsia="Calibri"/>
                <w:b/>
                <w:lang w:val="es-MX"/>
              </w:rPr>
            </w:pPr>
            <w:r w:rsidRPr="00C2583D">
              <w:rPr>
                <w:rFonts w:eastAsia="Calibri"/>
                <w:b/>
                <w:lang w:val="es-MX"/>
              </w:rPr>
              <w:lastRenderedPageBreak/>
              <w:t>Aprendizajes Claves</w:t>
            </w:r>
          </w:p>
        </w:tc>
        <w:tc>
          <w:tcPr>
            <w:tcW w:w="2938" w:type="dxa"/>
            <w:gridSpan w:val="3"/>
            <w:shd w:val="clear" w:color="auto" w:fill="00B0F0"/>
          </w:tcPr>
          <w:p w14:paraId="404D8A83" w14:textId="77777777" w:rsidR="00C2583D" w:rsidRPr="00C2583D" w:rsidRDefault="00C2583D" w:rsidP="00461E7A">
            <w:pPr>
              <w:rPr>
                <w:rFonts w:eastAsia="Calibri"/>
                <w:b/>
                <w:lang w:val="es-MX"/>
              </w:rPr>
            </w:pPr>
            <w:r w:rsidRPr="00C2583D">
              <w:rPr>
                <w:rFonts w:eastAsia="Calibri"/>
                <w:b/>
                <w:lang w:val="es-MX"/>
              </w:rPr>
              <w:t>Aprendizajes Esperados</w:t>
            </w:r>
          </w:p>
        </w:tc>
        <w:tc>
          <w:tcPr>
            <w:tcW w:w="3311" w:type="dxa"/>
            <w:shd w:val="clear" w:color="auto" w:fill="00FF00"/>
          </w:tcPr>
          <w:p w14:paraId="79C79269" w14:textId="77777777" w:rsidR="00C2583D" w:rsidRPr="00C2583D" w:rsidRDefault="00C2583D" w:rsidP="00461E7A">
            <w:pPr>
              <w:rPr>
                <w:rFonts w:eastAsia="Calibri"/>
                <w:b/>
                <w:lang w:val="es-MX"/>
              </w:rPr>
            </w:pPr>
            <w:r w:rsidRPr="00C2583D">
              <w:rPr>
                <w:rFonts w:eastAsia="Calibri"/>
                <w:b/>
                <w:lang w:val="es-MX"/>
              </w:rPr>
              <w:t>Nivel de Profundidad</w:t>
            </w:r>
          </w:p>
        </w:tc>
        <w:tc>
          <w:tcPr>
            <w:tcW w:w="3052" w:type="dxa"/>
            <w:shd w:val="clear" w:color="auto" w:fill="FF0066"/>
          </w:tcPr>
          <w:p w14:paraId="7848C9A4" w14:textId="26353614" w:rsidR="00C2583D" w:rsidRPr="00C2583D" w:rsidRDefault="00C2583D" w:rsidP="00461E7A">
            <w:pPr>
              <w:rPr>
                <w:rFonts w:eastAsia="Calibri"/>
                <w:b/>
                <w:lang w:val="es-MX"/>
              </w:rPr>
            </w:pPr>
            <w:r w:rsidRPr="00C2583D">
              <w:rPr>
                <w:rFonts w:eastAsia="Calibri"/>
                <w:b/>
                <w:lang w:val="es-MX"/>
              </w:rPr>
              <w:t>Que deben saber</w:t>
            </w:r>
            <w:r w:rsidR="00C04416">
              <w:rPr>
                <w:rFonts w:eastAsia="Calibri"/>
                <w:b/>
                <w:lang w:val="es-MX"/>
              </w:rPr>
              <w:t>?</w:t>
            </w:r>
          </w:p>
        </w:tc>
        <w:tc>
          <w:tcPr>
            <w:tcW w:w="3081" w:type="dxa"/>
            <w:shd w:val="clear" w:color="auto" w:fill="FFFF00"/>
          </w:tcPr>
          <w:p w14:paraId="1B6C9064" w14:textId="77777777" w:rsidR="00C2583D" w:rsidRPr="00C2583D" w:rsidRDefault="00C2583D" w:rsidP="00461E7A">
            <w:pPr>
              <w:rPr>
                <w:rFonts w:eastAsia="Calibri"/>
                <w:b/>
                <w:lang w:val="es-MX"/>
              </w:rPr>
            </w:pPr>
            <w:r w:rsidRPr="00C2583D">
              <w:rPr>
                <w:rFonts w:eastAsia="Calibri"/>
                <w:b/>
                <w:lang w:val="es-MX"/>
              </w:rPr>
              <w:t>Que deben saber hacer</w:t>
            </w:r>
          </w:p>
        </w:tc>
      </w:tr>
      <w:tr w:rsidR="00461E7A" w:rsidRPr="00A71266" w14:paraId="28681CA7" w14:textId="77777777" w:rsidTr="00461E7A">
        <w:trPr>
          <w:trHeight w:val="720"/>
        </w:trPr>
        <w:tc>
          <w:tcPr>
            <w:tcW w:w="1124" w:type="dxa"/>
            <w:shd w:val="clear" w:color="auto" w:fill="FBD77D"/>
          </w:tcPr>
          <w:p w14:paraId="05C14866" w14:textId="557C67C1" w:rsidR="00C2583D" w:rsidRPr="00C2583D" w:rsidRDefault="00C2583D" w:rsidP="00461E7A">
            <w:pPr>
              <w:rPr>
                <w:rFonts w:eastAsia="Calibri"/>
                <w:b/>
                <w:lang w:val="es-MX"/>
              </w:rPr>
            </w:pPr>
            <w:r w:rsidRPr="00C2583D">
              <w:rPr>
                <w:rFonts w:eastAsia="Calibri"/>
                <w:b/>
                <w:lang w:val="es-MX"/>
              </w:rPr>
              <w:t xml:space="preserve">Ejes </w:t>
            </w:r>
          </w:p>
          <w:p w14:paraId="3150B606" w14:textId="2DAC9520" w:rsidR="00C2583D" w:rsidRPr="00C2583D" w:rsidRDefault="00C2583D" w:rsidP="00461E7A">
            <w:pPr>
              <w:rPr>
                <w:rFonts w:eastAsia="Calibri"/>
                <w:b/>
                <w:lang w:val="es-MX"/>
              </w:rPr>
            </w:pPr>
          </w:p>
        </w:tc>
        <w:tc>
          <w:tcPr>
            <w:tcW w:w="2207" w:type="dxa"/>
            <w:shd w:val="clear" w:color="auto" w:fill="FBD77D"/>
          </w:tcPr>
          <w:p w14:paraId="4A84CBA8" w14:textId="77777777" w:rsidR="00C2583D" w:rsidRPr="00C2583D" w:rsidRDefault="00C2583D" w:rsidP="00461E7A">
            <w:pPr>
              <w:rPr>
                <w:rFonts w:eastAsia="Calibri"/>
                <w:b/>
                <w:lang w:val="es-MX"/>
              </w:rPr>
            </w:pPr>
            <w:r w:rsidRPr="00C2583D">
              <w:rPr>
                <w:rFonts w:eastAsia="Calibri"/>
                <w:b/>
                <w:lang w:val="es-MX"/>
              </w:rPr>
              <w:t>Temas</w:t>
            </w:r>
          </w:p>
          <w:p w14:paraId="1E696929" w14:textId="77777777" w:rsidR="00C2583D" w:rsidRPr="00C2583D" w:rsidRDefault="00C2583D" w:rsidP="00461E7A">
            <w:pPr>
              <w:rPr>
                <w:rFonts w:eastAsia="Calibri"/>
                <w:b/>
                <w:lang w:val="es-MX"/>
              </w:rPr>
            </w:pPr>
          </w:p>
          <w:p w14:paraId="0063CAB1" w14:textId="1CC856ED" w:rsidR="00C2583D" w:rsidRPr="00C2583D" w:rsidRDefault="00C2583D" w:rsidP="00461E7A">
            <w:pPr>
              <w:rPr>
                <w:rFonts w:ascii="Arial" w:eastAsia="Calibri" w:hAnsi="Arial" w:cs="Arial"/>
                <w:b/>
                <w:lang w:val="es-MX"/>
              </w:rPr>
            </w:pPr>
          </w:p>
        </w:tc>
        <w:tc>
          <w:tcPr>
            <w:tcW w:w="1149" w:type="dxa"/>
            <w:shd w:val="clear" w:color="auto" w:fill="B8CCE4" w:themeFill="accent1" w:themeFillTint="66"/>
          </w:tcPr>
          <w:p w14:paraId="0F6398DC" w14:textId="77777777" w:rsidR="00C2583D" w:rsidRPr="00C2583D" w:rsidRDefault="00C2583D" w:rsidP="00461E7A">
            <w:pPr>
              <w:rPr>
                <w:rFonts w:eastAsia="Calibri"/>
                <w:b/>
                <w:lang w:val="es-MX"/>
              </w:rPr>
            </w:pPr>
            <w:r w:rsidRPr="00C2583D">
              <w:rPr>
                <w:rFonts w:eastAsia="Calibri"/>
                <w:b/>
                <w:lang w:val="es-MX"/>
              </w:rPr>
              <w:t xml:space="preserve">1er </w:t>
            </w:r>
          </w:p>
          <w:p w14:paraId="7AEBD802" w14:textId="77777777" w:rsidR="00C2583D" w:rsidRPr="00C2583D" w:rsidRDefault="00C2583D" w:rsidP="00461E7A">
            <w:pPr>
              <w:rPr>
                <w:rFonts w:eastAsia="Calibri"/>
                <w:b/>
                <w:lang w:val="es-MX"/>
              </w:rPr>
            </w:pPr>
            <w:r w:rsidRPr="00C2583D">
              <w:rPr>
                <w:rFonts w:eastAsia="Calibri"/>
                <w:b/>
                <w:lang w:val="es-MX"/>
              </w:rPr>
              <w:t>Año</w:t>
            </w:r>
          </w:p>
        </w:tc>
        <w:tc>
          <w:tcPr>
            <w:tcW w:w="1146" w:type="dxa"/>
            <w:shd w:val="clear" w:color="auto" w:fill="B8CCE4" w:themeFill="accent1" w:themeFillTint="66"/>
          </w:tcPr>
          <w:p w14:paraId="44CAB3C0" w14:textId="77777777" w:rsidR="00C2583D" w:rsidRPr="00C2583D" w:rsidRDefault="00C2583D" w:rsidP="00461E7A">
            <w:pPr>
              <w:rPr>
                <w:rFonts w:eastAsia="Calibri"/>
                <w:b/>
                <w:lang w:val="es-MX"/>
              </w:rPr>
            </w:pPr>
            <w:r w:rsidRPr="00C2583D">
              <w:rPr>
                <w:rFonts w:eastAsia="Calibri"/>
                <w:b/>
                <w:lang w:val="es-MX"/>
              </w:rPr>
              <w:t>2°</w:t>
            </w:r>
          </w:p>
          <w:p w14:paraId="2F5EB5E0" w14:textId="77777777" w:rsidR="00C2583D" w:rsidRPr="00C2583D" w:rsidRDefault="00C2583D" w:rsidP="00461E7A">
            <w:pPr>
              <w:rPr>
                <w:rFonts w:eastAsia="Calibri"/>
                <w:b/>
                <w:lang w:val="es-MX"/>
              </w:rPr>
            </w:pPr>
            <w:r w:rsidRPr="00C2583D">
              <w:rPr>
                <w:rFonts w:eastAsia="Calibri"/>
                <w:b/>
                <w:lang w:val="es-MX"/>
              </w:rPr>
              <w:t>Año</w:t>
            </w:r>
          </w:p>
        </w:tc>
        <w:tc>
          <w:tcPr>
            <w:tcW w:w="643" w:type="dxa"/>
            <w:shd w:val="clear" w:color="auto" w:fill="B8CCE4" w:themeFill="accent1" w:themeFillTint="66"/>
          </w:tcPr>
          <w:p w14:paraId="5F742625" w14:textId="77777777" w:rsidR="00C2583D" w:rsidRPr="00C2583D" w:rsidRDefault="00C2583D" w:rsidP="00461E7A">
            <w:pPr>
              <w:rPr>
                <w:rFonts w:eastAsia="Calibri"/>
                <w:b/>
                <w:lang w:val="es-MX"/>
              </w:rPr>
            </w:pPr>
            <w:r w:rsidRPr="00C2583D">
              <w:rPr>
                <w:rFonts w:eastAsia="Calibri"/>
                <w:b/>
                <w:lang w:val="es-MX"/>
              </w:rPr>
              <w:t>3er</w:t>
            </w:r>
          </w:p>
          <w:p w14:paraId="05E83622" w14:textId="77777777" w:rsidR="00C2583D" w:rsidRPr="00C2583D" w:rsidRDefault="00C2583D" w:rsidP="00461E7A">
            <w:pPr>
              <w:rPr>
                <w:rFonts w:eastAsia="Calibri"/>
                <w:b/>
                <w:lang w:val="es-MX"/>
              </w:rPr>
            </w:pPr>
            <w:r w:rsidRPr="00C2583D">
              <w:rPr>
                <w:rFonts w:eastAsia="Calibri"/>
                <w:b/>
                <w:lang w:val="es-MX"/>
              </w:rPr>
              <w:t>Año</w:t>
            </w:r>
          </w:p>
        </w:tc>
        <w:tc>
          <w:tcPr>
            <w:tcW w:w="3311" w:type="dxa"/>
            <w:vMerge w:val="restart"/>
          </w:tcPr>
          <w:p w14:paraId="4BDD23FF" w14:textId="77777777" w:rsidR="00461E7A" w:rsidRDefault="00461E7A" w:rsidP="00461E7A"/>
          <w:p w14:paraId="38715DEA" w14:textId="45A451A6" w:rsidR="00C04416" w:rsidRPr="00C2583D" w:rsidRDefault="00C04416" w:rsidP="00461E7A">
            <w:pPr>
              <w:rPr>
                <w:rFonts w:eastAsia="Calibri"/>
                <w:lang w:val="es-MX"/>
              </w:rPr>
            </w:pPr>
            <w:r>
              <w:t>Se espera que los niños tengan experiencias relacionadas con la longitud, la capacidad y el tiempo. El trabajo se da a partir de experiencias que involucren la comparación, la estimación y la medición con unidades no convencionales. Como en otros casos, las actividades deben permitir la manipulación y el acercamiento directo para generar experiencias significativas (comparar el tamaño de una ballena y un gallo en una imagen para saber cuál es más grande, por ejemplo, es poco adecuado).</w:t>
            </w:r>
          </w:p>
        </w:tc>
        <w:tc>
          <w:tcPr>
            <w:tcW w:w="3052" w:type="dxa"/>
            <w:vMerge w:val="restart"/>
          </w:tcPr>
          <w:p w14:paraId="026C3A85" w14:textId="77777777" w:rsidR="00461E7A" w:rsidRDefault="00461E7A" w:rsidP="00461E7A"/>
          <w:p w14:paraId="583A8D36" w14:textId="7DBACD8B" w:rsidR="00C2583D" w:rsidRDefault="00C04416" w:rsidP="00461E7A">
            <w:r>
              <w:t>Comparar de manera directa la longitud y capacidad de dos objetos o recipientes.</w:t>
            </w:r>
          </w:p>
          <w:p w14:paraId="05571163" w14:textId="77777777" w:rsidR="00C04416" w:rsidRDefault="00C04416" w:rsidP="00461E7A">
            <w:r>
              <w:t>Reconocer la longitud y la capacidad mayor, igual o menor entre dos objetos o puntos, y entre recipientes.</w:t>
            </w:r>
          </w:p>
          <w:p w14:paraId="702CB03F" w14:textId="10F0EA3E" w:rsidR="00C04416" w:rsidRPr="00C2583D" w:rsidRDefault="00C04416" w:rsidP="00461E7A">
            <w:pPr>
              <w:rPr>
                <w:rFonts w:eastAsia="Calibri"/>
                <w:lang w:val="es-MX"/>
              </w:rPr>
            </w:pPr>
          </w:p>
        </w:tc>
        <w:tc>
          <w:tcPr>
            <w:tcW w:w="3081" w:type="dxa"/>
            <w:vMerge w:val="restart"/>
          </w:tcPr>
          <w:p w14:paraId="6360B147" w14:textId="77777777" w:rsidR="00461E7A" w:rsidRDefault="00461E7A" w:rsidP="00461E7A"/>
          <w:p w14:paraId="7D7263B5" w14:textId="0D0DBEE3" w:rsidR="006B2FEB" w:rsidRPr="006B2FEB" w:rsidRDefault="006B2FEB" w:rsidP="00461E7A">
            <w:r>
              <w:t>Encontrar objetos o recipientes que compartan la misma longitud (en alguna de sus dimensiones) o capacidad. “¿Cuántos pasos habrá del columpio al asta bandera?”, “¿Cómo podemos saber quién saltó más lejos en el juego?”</w:t>
            </w:r>
          </w:p>
        </w:tc>
      </w:tr>
      <w:tr w:rsidR="00461E7A" w:rsidRPr="00A71266" w14:paraId="5217DE1A" w14:textId="77777777" w:rsidTr="00461E7A">
        <w:trPr>
          <w:trHeight w:val="4125"/>
        </w:trPr>
        <w:tc>
          <w:tcPr>
            <w:tcW w:w="1124" w:type="dxa"/>
            <w:vMerge w:val="restart"/>
            <w:shd w:val="clear" w:color="auto" w:fill="FDE9D9" w:themeFill="accent6" w:themeFillTint="33"/>
          </w:tcPr>
          <w:p w14:paraId="1B37788E" w14:textId="0699E038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  <w:p w14:paraId="3A189C94" w14:textId="2E00EE72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  <w:p w14:paraId="5D3BAE0F" w14:textId="3E2B9F4F" w:rsidR="00461E7A" w:rsidRPr="00C2583D" w:rsidRDefault="00461E7A" w:rsidP="00461E7A">
            <w:pPr>
              <w:rPr>
                <w:rFonts w:eastAsia="Calibri"/>
                <w:lang w:val="es-MX"/>
              </w:rPr>
            </w:pPr>
            <w:r w:rsidRPr="00461E7A">
              <w:rPr>
                <w:rFonts w:eastAsia="Calibri"/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1DF5E1B" wp14:editId="40AF5AA8">
                      <wp:simplePos x="0" y="0"/>
                      <wp:positionH relativeFrom="column">
                        <wp:posOffset>-395605</wp:posOffset>
                      </wp:positionH>
                      <wp:positionV relativeFrom="paragraph">
                        <wp:posOffset>815975</wp:posOffset>
                      </wp:positionV>
                      <wp:extent cx="2389505" cy="1404620"/>
                      <wp:effectExtent l="0" t="952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8950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B686ED" w14:textId="5EA13B44" w:rsidR="00461E7A" w:rsidRPr="00461E7A" w:rsidRDefault="00461E7A">
                                  <w:pPr>
                                    <w:rPr>
                                      <w:sz w:val="32"/>
                                      <w:lang w:val="es-MX"/>
                                    </w:rPr>
                                  </w:pPr>
                                  <w:r w:rsidRPr="00461E7A">
                                    <w:rPr>
                                      <w:sz w:val="32"/>
                                      <w:lang w:val="es-MX"/>
                                    </w:rPr>
                                    <w:t xml:space="preserve">Forma, espacio y medida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DF5E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31.15pt;margin-top:64.25pt;width:188.15pt;height:110.6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" fillcolor="#fde9d9 [665]" stroked="f">
                      <v:textbox style="mso-fit-shape-to-text:t">
                        <w:txbxContent>
                          <w:p w14:paraId="40B686ED" w14:textId="5EA13B44" w:rsidR="00461E7A" w:rsidRPr="00461E7A" w:rsidRDefault="00461E7A">
                            <w:pPr>
                              <w:rPr>
                                <w:sz w:val="32"/>
                                <w:lang w:val="es-MX"/>
                              </w:rPr>
                            </w:pPr>
                            <w:r w:rsidRPr="00461E7A">
                              <w:rPr>
                                <w:sz w:val="32"/>
                                <w:lang w:val="es-MX"/>
                              </w:rPr>
                              <w:t xml:space="preserve">Forma, espacio y medida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5915C8D" w14:textId="276E4047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  <w:p w14:paraId="449864AA" w14:textId="28130377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  <w:p w14:paraId="255AA6A0" w14:textId="6BAA87E7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  <w:p w14:paraId="21B70BF0" w14:textId="531DED76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  <w:p w14:paraId="0651B86E" w14:textId="4C578395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  <w:p w14:paraId="081CF6F5" w14:textId="4EA1C49A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  <w:p w14:paraId="5A3AC1CF" w14:textId="381C40CB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  <w:p w14:paraId="1B2A13DE" w14:textId="344E6B59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  <w:p w14:paraId="3848F42E" w14:textId="4BB399D7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  <w:p w14:paraId="61CC5BF4" w14:textId="13E77A0D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  <w:p w14:paraId="77F09846" w14:textId="08642DBA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  <w:p w14:paraId="640EA033" w14:textId="1549C5C8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  <w:p w14:paraId="2024BE96" w14:textId="4A6EAA3D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  <w:p w14:paraId="3CB05636" w14:textId="7C2DBE4C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  <w:p w14:paraId="0F0BA99D" w14:textId="7FE92E6D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</w:tc>
        <w:tc>
          <w:tcPr>
            <w:tcW w:w="2207" w:type="dxa"/>
            <w:vMerge w:val="restart"/>
          </w:tcPr>
          <w:p w14:paraId="3C97CDD0" w14:textId="77777777" w:rsidR="00461E7A" w:rsidRDefault="00461E7A" w:rsidP="00461E7A">
            <w:pPr>
              <w:rPr>
                <w:rFonts w:eastAsia="Calibri"/>
                <w:lang w:val="es-MX"/>
              </w:rPr>
            </w:pPr>
          </w:p>
          <w:p w14:paraId="4D76AF8C" w14:textId="26BF87C5" w:rsidR="00461E7A" w:rsidRPr="00C2583D" w:rsidRDefault="00461E7A" w:rsidP="00461E7A">
            <w:pPr>
              <w:rPr>
                <w:rFonts w:eastAsia="Calibri"/>
                <w:lang w:val="es-MX"/>
              </w:rPr>
            </w:pPr>
            <w:r w:rsidRPr="00C2583D">
              <w:rPr>
                <w:rFonts w:ascii="Arial" w:eastAsia="Calibri" w:hAnsi="Arial" w:cs="Arial"/>
                <w:lang w:val="es-MX"/>
              </w:rPr>
              <w:t xml:space="preserve">Magnitudes y medidas </w:t>
            </w:r>
          </w:p>
        </w:tc>
        <w:tc>
          <w:tcPr>
            <w:tcW w:w="2938" w:type="dxa"/>
            <w:gridSpan w:val="3"/>
          </w:tcPr>
          <w:p w14:paraId="52712072" w14:textId="77777777" w:rsidR="00461E7A" w:rsidRDefault="00461E7A" w:rsidP="00461E7A">
            <w:pPr>
              <w:rPr>
                <w:rFonts w:eastAsia="Calibri"/>
                <w:lang w:val="es-MX"/>
              </w:rPr>
            </w:pPr>
          </w:p>
          <w:p w14:paraId="045723C7" w14:textId="39FA7694" w:rsidR="00461E7A" w:rsidRDefault="00461E7A" w:rsidP="00461E7A">
            <w:r>
              <w:t>• Identifica la longitud de varios objetos a través de la comparación directa o mediante el uso de un intermediario</w:t>
            </w:r>
          </w:p>
          <w:p w14:paraId="58A3E813" w14:textId="230B18B7" w:rsidR="00461E7A" w:rsidRDefault="00461E7A" w:rsidP="00461E7A"/>
          <w:p w14:paraId="7BBFE8F6" w14:textId="19A8EE5A" w:rsidR="00461E7A" w:rsidRDefault="00461E7A" w:rsidP="00461E7A"/>
          <w:p w14:paraId="00CCB41D" w14:textId="48265F9A" w:rsidR="00461E7A" w:rsidRDefault="00461E7A" w:rsidP="00461E7A"/>
          <w:p w14:paraId="032E7117" w14:textId="27B52BA4" w:rsidR="00461E7A" w:rsidRDefault="00461E7A" w:rsidP="00461E7A"/>
          <w:p w14:paraId="6C57F377" w14:textId="0524189E" w:rsidR="00461E7A" w:rsidRDefault="00461E7A" w:rsidP="00461E7A"/>
          <w:p w14:paraId="54D10697" w14:textId="71F6BA9A" w:rsidR="00461E7A" w:rsidRDefault="00461E7A" w:rsidP="00461E7A"/>
          <w:p w14:paraId="2161876E" w14:textId="35954693" w:rsidR="00461E7A" w:rsidRDefault="00461E7A" w:rsidP="00461E7A"/>
          <w:p w14:paraId="3AC15769" w14:textId="2643211A" w:rsidR="00461E7A" w:rsidRDefault="00461E7A" w:rsidP="00461E7A"/>
          <w:p w14:paraId="7859A0A2" w14:textId="21745DEA" w:rsidR="00461E7A" w:rsidRDefault="00461E7A" w:rsidP="00461E7A"/>
          <w:p w14:paraId="64E0BC8D" w14:textId="2B3BDEBA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</w:tc>
        <w:tc>
          <w:tcPr>
            <w:tcW w:w="3311" w:type="dxa"/>
            <w:vMerge/>
          </w:tcPr>
          <w:p w14:paraId="1CAE46C4" w14:textId="77777777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</w:tc>
        <w:tc>
          <w:tcPr>
            <w:tcW w:w="3052" w:type="dxa"/>
            <w:vMerge/>
          </w:tcPr>
          <w:p w14:paraId="64DD8300" w14:textId="77777777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</w:tc>
        <w:tc>
          <w:tcPr>
            <w:tcW w:w="3081" w:type="dxa"/>
            <w:vMerge/>
          </w:tcPr>
          <w:p w14:paraId="20F780E0" w14:textId="77777777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</w:tc>
      </w:tr>
      <w:tr w:rsidR="00461E7A" w:rsidRPr="00A71266" w14:paraId="52C1B979" w14:textId="77777777" w:rsidTr="00461E7A">
        <w:trPr>
          <w:trHeight w:val="1065"/>
        </w:trPr>
        <w:tc>
          <w:tcPr>
            <w:tcW w:w="1124" w:type="dxa"/>
            <w:vMerge/>
            <w:shd w:val="clear" w:color="auto" w:fill="FDE9D9" w:themeFill="accent6" w:themeFillTint="33"/>
          </w:tcPr>
          <w:p w14:paraId="30330D67" w14:textId="77777777" w:rsidR="00461E7A" w:rsidRPr="00C2583D" w:rsidRDefault="00461E7A" w:rsidP="00461E7A">
            <w:pPr>
              <w:rPr>
                <w:rFonts w:eastAsia="Calibri"/>
                <w:noProof/>
                <w:lang w:val="es-MX" w:eastAsia="es-MX"/>
              </w:rPr>
            </w:pPr>
          </w:p>
        </w:tc>
        <w:tc>
          <w:tcPr>
            <w:tcW w:w="2207" w:type="dxa"/>
            <w:vMerge/>
          </w:tcPr>
          <w:p w14:paraId="3195E5EF" w14:textId="77777777" w:rsidR="00461E7A" w:rsidRDefault="00461E7A" w:rsidP="00461E7A">
            <w:pPr>
              <w:rPr>
                <w:rFonts w:eastAsia="Calibri"/>
                <w:lang w:val="es-MX"/>
              </w:rPr>
            </w:pPr>
          </w:p>
        </w:tc>
        <w:tc>
          <w:tcPr>
            <w:tcW w:w="2938" w:type="dxa"/>
            <w:gridSpan w:val="3"/>
          </w:tcPr>
          <w:p w14:paraId="40E0387E" w14:textId="77777777" w:rsidR="00461E7A" w:rsidRDefault="00461E7A" w:rsidP="00461E7A">
            <w:r>
              <w:t>. • Compara distancias mediante el uso de un intermediario.</w:t>
            </w:r>
          </w:p>
          <w:p w14:paraId="5EA2E088" w14:textId="1647E868" w:rsidR="00461E7A" w:rsidRDefault="00461E7A" w:rsidP="00461E7A">
            <w:pPr>
              <w:rPr>
                <w:rFonts w:eastAsia="Calibri"/>
                <w:lang w:val="es-MX"/>
              </w:rPr>
            </w:pPr>
          </w:p>
        </w:tc>
        <w:tc>
          <w:tcPr>
            <w:tcW w:w="3311" w:type="dxa"/>
          </w:tcPr>
          <w:p w14:paraId="298CB206" w14:textId="77777777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</w:tc>
        <w:tc>
          <w:tcPr>
            <w:tcW w:w="3052" w:type="dxa"/>
          </w:tcPr>
          <w:p w14:paraId="15966A3F" w14:textId="77777777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</w:tc>
        <w:tc>
          <w:tcPr>
            <w:tcW w:w="3081" w:type="dxa"/>
          </w:tcPr>
          <w:p w14:paraId="4676B31A" w14:textId="77777777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</w:tc>
      </w:tr>
      <w:tr w:rsidR="00461E7A" w:rsidRPr="00A71266" w14:paraId="2F6F3E3B" w14:textId="77777777" w:rsidTr="00461E7A">
        <w:trPr>
          <w:trHeight w:val="1680"/>
        </w:trPr>
        <w:tc>
          <w:tcPr>
            <w:tcW w:w="1124" w:type="dxa"/>
            <w:vMerge/>
            <w:shd w:val="clear" w:color="auto" w:fill="FDE9D9" w:themeFill="accent6" w:themeFillTint="33"/>
          </w:tcPr>
          <w:p w14:paraId="5A777686" w14:textId="77777777" w:rsidR="00461E7A" w:rsidRPr="00C2583D" w:rsidRDefault="00461E7A" w:rsidP="00461E7A">
            <w:pPr>
              <w:rPr>
                <w:rFonts w:eastAsia="Calibri"/>
                <w:noProof/>
                <w:lang w:val="es-MX" w:eastAsia="es-MX"/>
              </w:rPr>
            </w:pPr>
          </w:p>
        </w:tc>
        <w:tc>
          <w:tcPr>
            <w:tcW w:w="2207" w:type="dxa"/>
            <w:vMerge/>
          </w:tcPr>
          <w:p w14:paraId="340AD4F2" w14:textId="77777777" w:rsidR="00461E7A" w:rsidRDefault="00461E7A" w:rsidP="00461E7A">
            <w:pPr>
              <w:rPr>
                <w:rFonts w:eastAsia="Calibri"/>
                <w:lang w:val="es-MX"/>
              </w:rPr>
            </w:pPr>
          </w:p>
        </w:tc>
        <w:tc>
          <w:tcPr>
            <w:tcW w:w="2938" w:type="dxa"/>
            <w:gridSpan w:val="3"/>
          </w:tcPr>
          <w:p w14:paraId="6182B21B" w14:textId="77777777" w:rsidR="00461E7A" w:rsidRDefault="00461E7A" w:rsidP="00461E7A"/>
          <w:p w14:paraId="6DF7B2A3" w14:textId="77777777" w:rsidR="00461E7A" w:rsidRDefault="00461E7A" w:rsidP="00461E7A">
            <w:r>
              <w:t xml:space="preserve"> • Mide objetos o distancias mediante el uso de unidades no convencionales.</w:t>
            </w:r>
          </w:p>
          <w:p w14:paraId="528D0895" w14:textId="77777777" w:rsidR="00461E7A" w:rsidRDefault="00461E7A" w:rsidP="00461E7A"/>
          <w:p w14:paraId="1E980F79" w14:textId="4E569C23" w:rsidR="00461E7A" w:rsidRDefault="00461E7A" w:rsidP="00461E7A">
            <w:r>
              <w:t xml:space="preserve"> </w:t>
            </w:r>
          </w:p>
        </w:tc>
        <w:tc>
          <w:tcPr>
            <w:tcW w:w="3311" w:type="dxa"/>
          </w:tcPr>
          <w:p w14:paraId="4A965A57" w14:textId="77777777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</w:tc>
        <w:tc>
          <w:tcPr>
            <w:tcW w:w="3052" w:type="dxa"/>
          </w:tcPr>
          <w:p w14:paraId="05149D17" w14:textId="77777777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</w:tc>
        <w:tc>
          <w:tcPr>
            <w:tcW w:w="3081" w:type="dxa"/>
          </w:tcPr>
          <w:p w14:paraId="02DB3AE6" w14:textId="77777777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</w:tc>
      </w:tr>
      <w:tr w:rsidR="00461E7A" w:rsidRPr="00A71266" w14:paraId="104ED8C6" w14:textId="77777777" w:rsidTr="00461E7A">
        <w:trPr>
          <w:trHeight w:val="1335"/>
        </w:trPr>
        <w:tc>
          <w:tcPr>
            <w:tcW w:w="1124" w:type="dxa"/>
            <w:vMerge/>
            <w:shd w:val="clear" w:color="auto" w:fill="FDE9D9" w:themeFill="accent6" w:themeFillTint="33"/>
          </w:tcPr>
          <w:p w14:paraId="17EE350D" w14:textId="77777777" w:rsidR="00461E7A" w:rsidRPr="00C2583D" w:rsidRDefault="00461E7A" w:rsidP="00461E7A">
            <w:pPr>
              <w:rPr>
                <w:rFonts w:eastAsia="Calibri"/>
                <w:noProof/>
                <w:lang w:val="es-MX" w:eastAsia="es-MX"/>
              </w:rPr>
            </w:pPr>
          </w:p>
        </w:tc>
        <w:tc>
          <w:tcPr>
            <w:tcW w:w="2207" w:type="dxa"/>
            <w:vMerge/>
          </w:tcPr>
          <w:p w14:paraId="2875EEC5" w14:textId="77777777" w:rsidR="00461E7A" w:rsidRDefault="00461E7A" w:rsidP="00461E7A">
            <w:pPr>
              <w:rPr>
                <w:rFonts w:eastAsia="Calibri"/>
                <w:lang w:val="es-MX"/>
              </w:rPr>
            </w:pPr>
          </w:p>
        </w:tc>
        <w:tc>
          <w:tcPr>
            <w:tcW w:w="2938" w:type="dxa"/>
            <w:gridSpan w:val="3"/>
          </w:tcPr>
          <w:p w14:paraId="271254C4" w14:textId="196EA10A" w:rsidR="00461E7A" w:rsidRDefault="00461E7A" w:rsidP="00461E7A">
            <w:r>
              <w:t>• Usa unidades no convencionales para medir la capacidad con distintos propósitos.</w:t>
            </w:r>
          </w:p>
          <w:p w14:paraId="4F55B423" w14:textId="1B7B62E2" w:rsidR="00461E7A" w:rsidRDefault="00461E7A" w:rsidP="00461E7A"/>
        </w:tc>
        <w:tc>
          <w:tcPr>
            <w:tcW w:w="3311" w:type="dxa"/>
          </w:tcPr>
          <w:p w14:paraId="25EC81E0" w14:textId="77777777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</w:tc>
        <w:tc>
          <w:tcPr>
            <w:tcW w:w="3052" w:type="dxa"/>
          </w:tcPr>
          <w:p w14:paraId="7D3F3C12" w14:textId="77777777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</w:tc>
        <w:tc>
          <w:tcPr>
            <w:tcW w:w="3081" w:type="dxa"/>
          </w:tcPr>
          <w:p w14:paraId="7DF08C9A" w14:textId="77777777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</w:tc>
      </w:tr>
      <w:tr w:rsidR="00461E7A" w:rsidRPr="00A71266" w14:paraId="0BD9485E" w14:textId="77777777" w:rsidTr="00461E7A">
        <w:trPr>
          <w:trHeight w:val="1380"/>
        </w:trPr>
        <w:tc>
          <w:tcPr>
            <w:tcW w:w="1124" w:type="dxa"/>
            <w:vMerge/>
            <w:shd w:val="clear" w:color="auto" w:fill="FDE9D9" w:themeFill="accent6" w:themeFillTint="33"/>
          </w:tcPr>
          <w:p w14:paraId="5C6F2BCC" w14:textId="77777777" w:rsidR="00461E7A" w:rsidRPr="00C2583D" w:rsidRDefault="00461E7A" w:rsidP="00461E7A">
            <w:pPr>
              <w:rPr>
                <w:rFonts w:eastAsia="Calibri"/>
                <w:noProof/>
                <w:lang w:val="es-MX" w:eastAsia="es-MX"/>
              </w:rPr>
            </w:pPr>
          </w:p>
        </w:tc>
        <w:tc>
          <w:tcPr>
            <w:tcW w:w="2207" w:type="dxa"/>
            <w:vMerge/>
          </w:tcPr>
          <w:p w14:paraId="2FF01EA8" w14:textId="77777777" w:rsidR="00461E7A" w:rsidRDefault="00461E7A" w:rsidP="00461E7A">
            <w:pPr>
              <w:rPr>
                <w:rFonts w:eastAsia="Calibri"/>
                <w:lang w:val="es-MX"/>
              </w:rPr>
            </w:pPr>
          </w:p>
        </w:tc>
        <w:tc>
          <w:tcPr>
            <w:tcW w:w="2938" w:type="dxa"/>
            <w:gridSpan w:val="3"/>
          </w:tcPr>
          <w:p w14:paraId="5B84E21E" w14:textId="77777777" w:rsidR="00461E7A" w:rsidRDefault="00461E7A" w:rsidP="00461E7A"/>
          <w:p w14:paraId="3789CDEC" w14:textId="77777777" w:rsidR="00461E7A" w:rsidRDefault="00461E7A" w:rsidP="00461E7A">
            <w:r>
              <w:t xml:space="preserve"> • Identifica varios eventos </w:t>
            </w:r>
          </w:p>
          <w:p w14:paraId="3CADA7A8" w14:textId="77777777" w:rsidR="00461E7A" w:rsidRDefault="00461E7A" w:rsidP="00461E7A">
            <w:r>
              <w:t>de su vida cotidiana y dice el orden en que ocurren.</w:t>
            </w:r>
          </w:p>
          <w:p w14:paraId="29D4DBF0" w14:textId="3AA00797" w:rsidR="00461E7A" w:rsidRDefault="00461E7A" w:rsidP="00461E7A"/>
        </w:tc>
        <w:tc>
          <w:tcPr>
            <w:tcW w:w="3311" w:type="dxa"/>
          </w:tcPr>
          <w:p w14:paraId="19609386" w14:textId="77777777" w:rsidR="004D4401" w:rsidRDefault="004D4401" w:rsidP="00461E7A">
            <w:pPr>
              <w:rPr>
                <w:rFonts w:eastAsia="Calibri"/>
                <w:lang w:val="es-MX"/>
              </w:rPr>
            </w:pPr>
          </w:p>
          <w:p w14:paraId="660655E9" w14:textId="38E17D65" w:rsidR="00461E7A" w:rsidRPr="00C2583D" w:rsidRDefault="004D4401" w:rsidP="004D4401">
            <w:pPr>
              <w:rPr>
                <w:rFonts w:eastAsia="Calibri"/>
                <w:lang w:val="es-MX"/>
              </w:rPr>
            </w:pPr>
            <w:r>
              <w:rPr>
                <w:rFonts w:eastAsia="Calibri"/>
                <w:lang w:val="es-MX"/>
              </w:rPr>
              <w:t>E</w:t>
            </w:r>
            <w:r w:rsidR="00461E7A">
              <w:t>n el caso del tiempo los niños identifican algunas regularidades en su vida cotidiana: “Cuando oscurece se acerca la hora de ir a dormir”, “Al llegar a la escuela, la maestra repartirá el desayuno”, etcétera. En la construcción de la noción de tiempo se busca propiciar la reflexión de los niños acerca de la sucesión de eventos; para eso es útil representarlos gráficamente</w:t>
            </w:r>
            <w:r>
              <w:t xml:space="preserve"> con letreros o dibujos. Favorezca el uso de expresiones como: día, noche, mañana, tarde, antes, después, día, semana, mes.</w:t>
            </w:r>
          </w:p>
        </w:tc>
        <w:tc>
          <w:tcPr>
            <w:tcW w:w="3052" w:type="dxa"/>
          </w:tcPr>
          <w:p w14:paraId="1EE49DE3" w14:textId="77777777" w:rsidR="00461E7A" w:rsidRDefault="00461E7A" w:rsidP="00461E7A">
            <w:pPr>
              <w:rPr>
                <w:rFonts w:eastAsia="Calibri"/>
                <w:lang w:val="es-MX"/>
              </w:rPr>
            </w:pPr>
          </w:p>
          <w:p w14:paraId="1C1AAFAD" w14:textId="025D0831" w:rsidR="004D4401" w:rsidRPr="00C2583D" w:rsidRDefault="004D4401" w:rsidP="00461E7A">
            <w:pPr>
              <w:rPr>
                <w:rFonts w:eastAsia="Calibri"/>
                <w:lang w:val="es-MX"/>
              </w:rPr>
            </w:pPr>
            <w:r>
              <w:t>Reflexionar acerca de “¿Qué sucede antes de…?”, “¿Qué ocurre después de…?”, “¿Qué sucede antes de… y después de…?”, entre otras.</w:t>
            </w:r>
          </w:p>
        </w:tc>
        <w:tc>
          <w:tcPr>
            <w:tcW w:w="3081" w:type="dxa"/>
          </w:tcPr>
          <w:p w14:paraId="3A17226E" w14:textId="77777777" w:rsidR="00461E7A" w:rsidRDefault="00461E7A" w:rsidP="00461E7A">
            <w:pPr>
              <w:rPr>
                <w:rFonts w:eastAsia="Calibri"/>
                <w:lang w:val="es-MX"/>
              </w:rPr>
            </w:pPr>
          </w:p>
          <w:p w14:paraId="6B02C93F" w14:textId="5C3BB6B1" w:rsidR="004D4401" w:rsidRDefault="00904253" w:rsidP="00461E7A">
            <w:r>
              <w:t>-</w:t>
            </w:r>
            <w:r w:rsidR="004D4401">
              <w:t xml:space="preserve">Ordenar actividades de arriba hacia abajo en una columna en función del tiempo de un día. </w:t>
            </w:r>
          </w:p>
          <w:p w14:paraId="63EDD3F9" w14:textId="731EEF69" w:rsidR="004D4401" w:rsidRDefault="00904253" w:rsidP="00461E7A">
            <w:r>
              <w:t>-</w:t>
            </w:r>
            <w:r w:rsidR="004D4401">
              <w:t>Organizar el tiempo de una semana y un mes en una tabla, registrando eventos que son familiares e identificando secuencias y repetición de sucesos.</w:t>
            </w:r>
          </w:p>
          <w:p w14:paraId="04D38AC8" w14:textId="119E7442" w:rsidR="00904253" w:rsidRDefault="00904253" w:rsidP="00461E7A">
            <w:r>
              <w:t>-</w:t>
            </w:r>
            <w:bookmarkStart w:id="0" w:name="_GoBack"/>
            <w:bookmarkEnd w:id="0"/>
            <w:r w:rsidRPr="00904253">
              <w:t>A partir de preguntas o imágenes haga preguntas como ¿Qué actividades se realizan antes de la salida? después de la entrada?</w:t>
            </w:r>
          </w:p>
          <w:p w14:paraId="46D24621" w14:textId="613C5DF8" w:rsidR="004D4401" w:rsidRPr="00C2583D" w:rsidRDefault="004D4401" w:rsidP="00461E7A">
            <w:pPr>
              <w:rPr>
                <w:rFonts w:eastAsia="Calibri"/>
                <w:lang w:val="es-MX"/>
              </w:rPr>
            </w:pPr>
          </w:p>
        </w:tc>
      </w:tr>
      <w:tr w:rsidR="00461E7A" w:rsidRPr="00A71266" w14:paraId="6B4568FB" w14:textId="77777777" w:rsidTr="00461E7A">
        <w:trPr>
          <w:trHeight w:val="1695"/>
        </w:trPr>
        <w:tc>
          <w:tcPr>
            <w:tcW w:w="1124" w:type="dxa"/>
            <w:vMerge/>
            <w:shd w:val="clear" w:color="auto" w:fill="FDE9D9" w:themeFill="accent6" w:themeFillTint="33"/>
          </w:tcPr>
          <w:p w14:paraId="0825245F" w14:textId="77777777" w:rsidR="00461E7A" w:rsidRPr="00C2583D" w:rsidRDefault="00461E7A" w:rsidP="00461E7A">
            <w:pPr>
              <w:rPr>
                <w:rFonts w:eastAsia="Calibri"/>
                <w:noProof/>
                <w:lang w:val="es-MX" w:eastAsia="es-MX"/>
              </w:rPr>
            </w:pPr>
          </w:p>
        </w:tc>
        <w:tc>
          <w:tcPr>
            <w:tcW w:w="2207" w:type="dxa"/>
            <w:vMerge/>
          </w:tcPr>
          <w:p w14:paraId="13F1129A" w14:textId="77777777" w:rsidR="00461E7A" w:rsidRDefault="00461E7A" w:rsidP="00461E7A">
            <w:pPr>
              <w:rPr>
                <w:rFonts w:eastAsia="Calibri"/>
                <w:lang w:val="es-MX"/>
              </w:rPr>
            </w:pPr>
          </w:p>
        </w:tc>
        <w:tc>
          <w:tcPr>
            <w:tcW w:w="2938" w:type="dxa"/>
            <w:gridSpan w:val="3"/>
          </w:tcPr>
          <w:p w14:paraId="669BE0CD" w14:textId="77777777" w:rsidR="00461E7A" w:rsidRDefault="00461E7A" w:rsidP="00461E7A"/>
          <w:p w14:paraId="2263595E" w14:textId="013C16A9" w:rsidR="00461E7A" w:rsidRDefault="00461E7A" w:rsidP="00461E7A">
            <w:r>
              <w:t xml:space="preserve"> • Usa expresiones temporales y representaciones gráficas para explicar la sucesión de eventos</w:t>
            </w:r>
          </w:p>
        </w:tc>
        <w:tc>
          <w:tcPr>
            <w:tcW w:w="3311" w:type="dxa"/>
          </w:tcPr>
          <w:p w14:paraId="58682032" w14:textId="6F91C96D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</w:tc>
        <w:tc>
          <w:tcPr>
            <w:tcW w:w="3052" w:type="dxa"/>
          </w:tcPr>
          <w:p w14:paraId="2DA80F15" w14:textId="77777777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</w:tc>
        <w:tc>
          <w:tcPr>
            <w:tcW w:w="3081" w:type="dxa"/>
          </w:tcPr>
          <w:p w14:paraId="23576834" w14:textId="77777777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</w:tc>
      </w:tr>
      <w:tr w:rsidR="00461E7A" w:rsidRPr="00A71266" w14:paraId="3001936C" w14:textId="77777777" w:rsidTr="00461E7A">
        <w:trPr>
          <w:trHeight w:val="9360"/>
        </w:trPr>
        <w:tc>
          <w:tcPr>
            <w:tcW w:w="1124" w:type="dxa"/>
            <w:vMerge/>
            <w:shd w:val="clear" w:color="auto" w:fill="FDE9D9" w:themeFill="accent6" w:themeFillTint="33"/>
          </w:tcPr>
          <w:p w14:paraId="79BE3BF8" w14:textId="77777777" w:rsidR="00461E7A" w:rsidRPr="00C2583D" w:rsidRDefault="00461E7A" w:rsidP="00461E7A">
            <w:pPr>
              <w:rPr>
                <w:rFonts w:eastAsia="Calibri"/>
                <w:noProof/>
                <w:lang w:val="es-MX" w:eastAsia="es-MX"/>
              </w:rPr>
            </w:pPr>
          </w:p>
        </w:tc>
        <w:tc>
          <w:tcPr>
            <w:tcW w:w="2207" w:type="dxa"/>
            <w:vMerge/>
          </w:tcPr>
          <w:p w14:paraId="120F8272" w14:textId="77777777" w:rsidR="00461E7A" w:rsidRDefault="00461E7A" w:rsidP="00461E7A">
            <w:pPr>
              <w:rPr>
                <w:rFonts w:eastAsia="Calibri"/>
                <w:lang w:val="es-MX"/>
              </w:rPr>
            </w:pPr>
          </w:p>
        </w:tc>
        <w:tc>
          <w:tcPr>
            <w:tcW w:w="2938" w:type="dxa"/>
            <w:gridSpan w:val="3"/>
          </w:tcPr>
          <w:p w14:paraId="780C11DF" w14:textId="63DCE29D" w:rsidR="00461E7A" w:rsidRDefault="00461E7A" w:rsidP="00461E7A"/>
        </w:tc>
        <w:tc>
          <w:tcPr>
            <w:tcW w:w="3311" w:type="dxa"/>
          </w:tcPr>
          <w:p w14:paraId="02169CA4" w14:textId="77777777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</w:tc>
        <w:tc>
          <w:tcPr>
            <w:tcW w:w="3052" w:type="dxa"/>
          </w:tcPr>
          <w:p w14:paraId="3883E02C" w14:textId="77777777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</w:tc>
        <w:tc>
          <w:tcPr>
            <w:tcW w:w="3081" w:type="dxa"/>
          </w:tcPr>
          <w:p w14:paraId="363BD25A" w14:textId="77777777" w:rsidR="00461E7A" w:rsidRPr="00C2583D" w:rsidRDefault="00461E7A" w:rsidP="00461E7A">
            <w:pPr>
              <w:rPr>
                <w:rFonts w:eastAsia="Calibri"/>
                <w:lang w:val="es-MX"/>
              </w:rPr>
            </w:pPr>
          </w:p>
        </w:tc>
      </w:tr>
    </w:tbl>
    <w:p w14:paraId="56C83017" w14:textId="7370841D" w:rsidR="00C2583D" w:rsidRDefault="00C2583D" w:rsidP="00847F02">
      <w:pPr>
        <w:rPr>
          <w:lang w:val="es-MX"/>
        </w:rPr>
      </w:pPr>
    </w:p>
    <w:p w14:paraId="1B24AD7C" w14:textId="6F28751F" w:rsidR="00C2583D" w:rsidRDefault="00C2583D" w:rsidP="00847F02">
      <w:pPr>
        <w:rPr>
          <w:lang w:val="es-MX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7E221C92" wp14:editId="36940723">
            <wp:extent cx="9777730" cy="6366636"/>
            <wp:effectExtent l="0" t="0" r="0" b="0"/>
            <wp:docPr id="1" name="Imagen 1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relacionad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9777730" cy="636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1111BF16" w14:textId="70DC7379" w:rsidR="00C2583D" w:rsidRDefault="00C2583D" w:rsidP="00847F02">
      <w:pPr>
        <w:rPr>
          <w:lang w:val="es-MX"/>
        </w:rPr>
      </w:pPr>
    </w:p>
    <w:p w14:paraId="5446E9E8" w14:textId="3F885A59" w:rsidR="00C2583D" w:rsidRDefault="00C2583D" w:rsidP="00847F02">
      <w:pPr>
        <w:rPr>
          <w:lang w:val="es-MX"/>
        </w:rPr>
      </w:pPr>
    </w:p>
    <w:p w14:paraId="6CFEE5D7" w14:textId="09C45D53" w:rsidR="00C2583D" w:rsidRDefault="00C2583D" w:rsidP="00847F02">
      <w:pPr>
        <w:rPr>
          <w:lang w:val="es-MX"/>
        </w:rPr>
      </w:pPr>
    </w:p>
    <w:p w14:paraId="4D3CE223" w14:textId="33BC4044" w:rsidR="00C2583D" w:rsidRDefault="00C2583D" w:rsidP="00847F02">
      <w:pPr>
        <w:rPr>
          <w:lang w:val="es-MX"/>
        </w:rPr>
      </w:pPr>
    </w:p>
    <w:p w14:paraId="57FA4B97" w14:textId="3832C65C" w:rsidR="00C2583D" w:rsidRDefault="00C2583D" w:rsidP="00847F02">
      <w:pPr>
        <w:rPr>
          <w:lang w:val="es-MX"/>
        </w:rPr>
      </w:pPr>
    </w:p>
    <w:p w14:paraId="0EF07D7C" w14:textId="3B0AAB28" w:rsidR="00C2583D" w:rsidRDefault="00C2583D" w:rsidP="00847F02">
      <w:pPr>
        <w:rPr>
          <w:lang w:val="es-MX"/>
        </w:rPr>
      </w:pPr>
    </w:p>
    <w:p w14:paraId="2354DE59" w14:textId="09E2B462" w:rsidR="00C2583D" w:rsidRDefault="00C2583D" w:rsidP="00847F02">
      <w:pPr>
        <w:rPr>
          <w:lang w:val="es-MX"/>
        </w:rPr>
      </w:pPr>
    </w:p>
    <w:p w14:paraId="592EC1FB" w14:textId="71D4A4BB" w:rsidR="00C2583D" w:rsidRDefault="00C2583D" w:rsidP="00847F02">
      <w:pPr>
        <w:rPr>
          <w:lang w:val="es-MX"/>
        </w:rPr>
      </w:pPr>
    </w:p>
    <w:p w14:paraId="3916F69F" w14:textId="2854D9D5" w:rsidR="00C2583D" w:rsidRDefault="00C2583D" w:rsidP="00847F02">
      <w:pPr>
        <w:rPr>
          <w:lang w:val="es-MX"/>
        </w:rPr>
      </w:pPr>
    </w:p>
    <w:sectPr w:rsidR="00C2583D" w:rsidSect="009005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C4A4C"/>
    <w:multiLevelType w:val="hybridMultilevel"/>
    <w:tmpl w:val="21DE8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02801"/>
    <w:multiLevelType w:val="hybridMultilevel"/>
    <w:tmpl w:val="91D64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A1DFA"/>
    <w:multiLevelType w:val="hybridMultilevel"/>
    <w:tmpl w:val="6DBC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22"/>
    <w:rsid w:val="00041658"/>
    <w:rsid w:val="00091C8A"/>
    <w:rsid w:val="000B5FE3"/>
    <w:rsid w:val="001D31DF"/>
    <w:rsid w:val="001D3A53"/>
    <w:rsid w:val="001E544D"/>
    <w:rsid w:val="002A19F4"/>
    <w:rsid w:val="002B0CC0"/>
    <w:rsid w:val="002E2DEF"/>
    <w:rsid w:val="00383E8F"/>
    <w:rsid w:val="003D3062"/>
    <w:rsid w:val="00434323"/>
    <w:rsid w:val="00441BA0"/>
    <w:rsid w:val="00442054"/>
    <w:rsid w:val="00461E7A"/>
    <w:rsid w:val="00484C22"/>
    <w:rsid w:val="004D4401"/>
    <w:rsid w:val="006267F3"/>
    <w:rsid w:val="00656DAF"/>
    <w:rsid w:val="006B2FEB"/>
    <w:rsid w:val="00703346"/>
    <w:rsid w:val="00715851"/>
    <w:rsid w:val="00757C36"/>
    <w:rsid w:val="007A471C"/>
    <w:rsid w:val="007E4B19"/>
    <w:rsid w:val="00847F02"/>
    <w:rsid w:val="0089124F"/>
    <w:rsid w:val="008B7B2A"/>
    <w:rsid w:val="00900599"/>
    <w:rsid w:val="00904253"/>
    <w:rsid w:val="00924492"/>
    <w:rsid w:val="00A35720"/>
    <w:rsid w:val="00A705B4"/>
    <w:rsid w:val="00AB1DB1"/>
    <w:rsid w:val="00C04416"/>
    <w:rsid w:val="00C2583D"/>
    <w:rsid w:val="00D54B22"/>
    <w:rsid w:val="00D9307F"/>
    <w:rsid w:val="00EA79DD"/>
    <w:rsid w:val="00EE17DC"/>
    <w:rsid w:val="00F9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BD16B5"/>
  <w15:docId w15:val="{64DC4F93-14E2-489A-8834-358449AD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3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3E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91AC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91AC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A19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19F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19F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19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19F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Ninguno">
    <w:name w:val="Ninguno"/>
    <w:rsid w:val="008B7B2A"/>
  </w:style>
  <w:style w:type="paragraph" w:customStyle="1" w:styleId="Cuerpo">
    <w:name w:val="Cuerpo"/>
    <w:rsid w:val="008B7B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estilovineta">
    <w:name w:val="estilovineta"/>
    <w:basedOn w:val="Fuentedeprrafopredeter"/>
    <w:rsid w:val="00EA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24212-8F19-4934-B042-782F3424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Admin</cp:lastModifiedBy>
  <cp:revision>6</cp:revision>
  <dcterms:created xsi:type="dcterms:W3CDTF">2021-05-20T13:59:00Z</dcterms:created>
  <dcterms:modified xsi:type="dcterms:W3CDTF">2021-05-26T19:14:00Z</dcterms:modified>
</cp:coreProperties>
</file>