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hAnsi="Century Gothic"/>
          <w:noProof/>
          <w:sz w:val="22"/>
          <w:lang w:eastAsia="es-MX"/>
        </w:rPr>
        <w:drawing>
          <wp:anchor distT="0" distB="0" distL="114300" distR="114300" simplePos="0" relativeHeight="251660288" behindDoc="0" locked="0" layoutInCell="1" allowOverlap="1" wp14:anchorId="61FD02F1" wp14:editId="4266CCD0">
            <wp:simplePos x="0" y="0"/>
            <wp:positionH relativeFrom="column">
              <wp:posOffset>-727710</wp:posOffset>
            </wp:positionH>
            <wp:positionV relativeFrom="paragraph">
              <wp:posOffset>-660400</wp:posOffset>
            </wp:positionV>
            <wp:extent cx="66675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0983" y="21162"/>
                <wp:lineTo x="2098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8" r="1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ESCUELA NORMAL DE EDUCACIÓN PREESCOLAR DEL ESTADO DE COAHUILA DE ZARAGOZA</w:t>
      </w: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Licenciatura en educación preescolar</w:t>
      </w: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Curso: Atención a la diversidad</w:t>
      </w: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Maestra: Alejandra Cárdenas González</w:t>
      </w:r>
    </w:p>
    <w:p w:rsid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Alumna: </w:t>
      </w:r>
      <w:r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Laura Alejandra Treviño Aguirre </w:t>
      </w: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2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UNIDAD DE APRENDIZAJE II. DISCRIMINACIÓN Y BARRERAS PARA UNA ATENCIÓN EDUCATIVA INCLUYENTE.</w:t>
      </w:r>
    </w:p>
    <w:p w:rsidR="00D6514A" w:rsidRPr="00D6514A" w:rsidRDefault="00D6514A" w:rsidP="00D6514A">
      <w:pPr>
        <w:pStyle w:val="Prrafodelista"/>
        <w:numPr>
          <w:ilvl w:val="0"/>
          <w:numId w:val="2"/>
        </w:num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Integra recursos de la investigación educativa para enriquecer su práctica profesional, expresando su interés por el conocimiento, la ciencia y la mejora de la educación.</w:t>
      </w: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Implementación del género en la Educación Infantil</w:t>
      </w:r>
    </w:p>
    <w:p w:rsidR="00D6514A" w:rsidRPr="00D6514A" w:rsidRDefault="00D6514A" w:rsidP="00D6514A">
      <w:pPr>
        <w:pStyle w:val="Prrafodelista"/>
        <w:numPr>
          <w:ilvl w:val="0"/>
          <w:numId w:val="2"/>
        </w:num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Actúa de manera ética ante la diversidad de situaciones que se presentan en la práctica profesional.</w:t>
      </w: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6514A"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2° “B”</w:t>
      </w:r>
    </w:p>
    <w:p w:rsidR="00D6514A" w:rsidRPr="00D6514A" w:rsidRDefault="00D6514A" w:rsidP="00D6514A">
      <w:pPr>
        <w:jc w:val="center"/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eastAsia="Times New Roman" w:hAnsi="Century Gothic" w:cs="Times New Roman"/>
          <w:sz w:val="36"/>
          <w:szCs w:val="28"/>
          <w:lang w:eastAsia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30 de mayo de 2021</w:t>
      </w:r>
      <w:bookmarkStart w:id="0" w:name="_GoBack"/>
      <w:bookmarkEnd w:id="0"/>
    </w:p>
    <w:p w:rsidR="00D6514A" w:rsidRDefault="00D6514A" w:rsidP="00D6514A">
      <w:pPr>
        <w:rPr>
          <w:b/>
          <w:lang w:val="es-ES"/>
        </w:rPr>
      </w:pPr>
    </w:p>
    <w:p w:rsidR="00D6514A" w:rsidRDefault="00D6514A" w:rsidP="00D6514A">
      <w:pPr>
        <w:rPr>
          <w:b/>
          <w:lang w:val="es-ES"/>
        </w:rPr>
      </w:pPr>
    </w:p>
    <w:p w:rsidR="00D6514A" w:rsidRDefault="00D6514A" w:rsidP="00D6514A">
      <w:pPr>
        <w:rPr>
          <w:b/>
          <w:lang w:val="es-ES"/>
        </w:rPr>
      </w:pPr>
    </w:p>
    <w:p w:rsidR="00D6514A" w:rsidRDefault="00D6514A" w:rsidP="00D6514A">
      <w:pPr>
        <w:rPr>
          <w:b/>
          <w:lang w:val="es-ES"/>
        </w:rPr>
      </w:pPr>
    </w:p>
    <w:p w:rsidR="00D6514A" w:rsidRPr="00D6514A" w:rsidRDefault="00D6514A" w:rsidP="00D6514A">
      <w:pPr>
        <w:rPr>
          <w:b/>
          <w:lang w:val="es-ES"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59A0EB3" wp14:editId="5232B574">
            <wp:simplePos x="0" y="0"/>
            <wp:positionH relativeFrom="column">
              <wp:posOffset>-2199005</wp:posOffset>
            </wp:positionH>
            <wp:positionV relativeFrom="paragraph">
              <wp:posOffset>68580</wp:posOffset>
            </wp:positionV>
            <wp:extent cx="9778365" cy="7334250"/>
            <wp:effectExtent l="2858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31 at 10.59.1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7836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14A" w:rsidRPr="00D6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A6F"/>
    <w:multiLevelType w:val="hybridMultilevel"/>
    <w:tmpl w:val="84DEA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91816"/>
    <w:multiLevelType w:val="hybridMultilevel"/>
    <w:tmpl w:val="79566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9E"/>
    <w:rsid w:val="00104369"/>
    <w:rsid w:val="00215239"/>
    <w:rsid w:val="003E533E"/>
    <w:rsid w:val="004D681C"/>
    <w:rsid w:val="006E45EC"/>
    <w:rsid w:val="00796A9C"/>
    <w:rsid w:val="00902D9E"/>
    <w:rsid w:val="00D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4A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D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4A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D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2021-05-31T23:43:00Z</dcterms:created>
  <dcterms:modified xsi:type="dcterms:W3CDTF">2021-06-01T04:06:00Z</dcterms:modified>
</cp:coreProperties>
</file>