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5E670F">
        <w:rPr>
          <w:rFonts w:ascii="Century Gothic" w:hAnsi="Century Gothic"/>
          <w:sz w:val="40"/>
          <w:szCs w:val="28"/>
        </w:rPr>
        <w:t>Implementación del género en la educación infantil</w:t>
      </w:r>
      <w:r w:rsidR="00BF4B25">
        <w:rPr>
          <w:rFonts w:ascii="Century Gothic" w:hAnsi="Century Gothic"/>
          <w:sz w:val="40"/>
          <w:szCs w:val="28"/>
        </w:rPr>
        <w:t xml:space="preserve">. </w:t>
      </w:r>
      <w:r w:rsidR="005310C9">
        <w:rPr>
          <w:rFonts w:ascii="Century Gothic" w:hAnsi="Century Gothic"/>
          <w:sz w:val="40"/>
          <w:szCs w:val="28"/>
        </w:rPr>
        <w:t xml:space="preserve"> </w:t>
      </w:r>
    </w:p>
    <w:p w:rsidR="0021029F" w:rsidRPr="0021029F" w:rsidRDefault="00BF4B25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Unidad II</w:t>
      </w:r>
      <w:r w:rsidR="0021029F" w:rsidRPr="0021029F">
        <w:rPr>
          <w:rFonts w:ascii="CHICKEN Pie Height" w:hAnsi="CHICKEN Pie Height"/>
          <w:sz w:val="30"/>
          <w:szCs w:val="28"/>
        </w:rPr>
        <w:t xml:space="preserve">: 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entury Gothic" w:hAnsi="Century Gothic"/>
          <w:sz w:val="32"/>
          <w:szCs w:val="28"/>
        </w:rPr>
        <w:t xml:space="preserve">Discriminación y barreras para una atención educativa incluyente. 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124676" w:rsidRPr="00124676" w:rsidRDefault="0021029F" w:rsidP="00124676">
      <w:p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0"/>
          <w:szCs w:val="28"/>
        </w:rPr>
        <w:t xml:space="preserve">• </w:t>
      </w:r>
      <w:r w:rsidRPr="00124676">
        <w:rPr>
          <w:rFonts w:ascii="Century Gothic" w:hAnsi="Century Gothic"/>
          <w:sz w:val="28"/>
          <w:szCs w:val="28"/>
        </w:rPr>
        <w:t>Integra recursos de la investigación educativa para enriquecer su práctica profesional, expresando su interés por el conocimiento, la cien</w:t>
      </w:r>
      <w:r w:rsidR="00124676" w:rsidRPr="00124676">
        <w:rPr>
          <w:rFonts w:ascii="Century Gothic" w:hAnsi="Century Gothic"/>
          <w:sz w:val="28"/>
          <w:szCs w:val="28"/>
        </w:rPr>
        <w:t>cia y la mejora de la educación.</w:t>
      </w:r>
    </w:p>
    <w:p w:rsidR="00124676" w:rsidRPr="00124676" w:rsidRDefault="00124676" w:rsidP="00124676">
      <w:pPr>
        <w:pStyle w:val="Prrafodelista"/>
        <w:numPr>
          <w:ilvl w:val="0"/>
          <w:numId w:val="2"/>
        </w:numPr>
        <w:jc w:val="center"/>
        <w:rPr>
          <w:rFonts w:ascii="Century Gothic" w:hAnsi="Century Gothic"/>
          <w:sz w:val="28"/>
          <w:szCs w:val="28"/>
        </w:rPr>
      </w:pPr>
      <w:r w:rsidRPr="00124676">
        <w:rPr>
          <w:rFonts w:ascii="Century Gothic" w:hAnsi="Century Gothic"/>
          <w:sz w:val="28"/>
          <w:szCs w:val="28"/>
        </w:rPr>
        <w:t>Actúa de manera ética ante la diversidad de situaciones que se presentan en la práctica profesional.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124676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Mayo </w:t>
      </w:r>
      <w:r w:rsidR="00081C8E">
        <w:rPr>
          <w:rFonts w:ascii="CHICKEN Pie Height" w:hAnsi="CHICKEN Pie Height"/>
          <w:sz w:val="30"/>
          <w:szCs w:val="28"/>
        </w:rPr>
        <w:t xml:space="preserve"> </w:t>
      </w:r>
      <w:r w:rsidR="0021029F" w:rsidRPr="0021029F">
        <w:rPr>
          <w:rFonts w:ascii="CHICKEN Pie Height" w:hAnsi="CHICKEN Pie Height"/>
          <w:sz w:val="30"/>
          <w:szCs w:val="28"/>
        </w:rPr>
        <w:t>2021</w:t>
      </w:r>
    </w:p>
    <w:p w:rsid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582653" cy="7199114"/>
            <wp:effectExtent l="0" t="0" r="0" b="1905"/>
            <wp:docPr id="1" name="Imagen 1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8" r="5231" b="2554"/>
                    <a:stretch/>
                  </pic:blipFill>
                  <pic:spPr bwMode="auto">
                    <a:xfrm>
                      <a:off x="0" y="0"/>
                      <a:ext cx="5586269" cy="720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HICKEN Pie Height" w:hAnsi="CHICKEN Pie Height"/>
          <w:sz w:val="30"/>
          <w:szCs w:val="28"/>
        </w:rPr>
      </w:pP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711265" cy="7363326"/>
            <wp:effectExtent l="0" t="0" r="3810" b="9525"/>
            <wp:docPr id="3" name="Imagen 3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3" t="3531" b="9484"/>
                    <a:stretch/>
                  </pic:blipFill>
                  <pic:spPr bwMode="auto">
                    <a:xfrm>
                      <a:off x="0" y="0"/>
                      <a:ext cx="5717114" cy="73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930018" cy="7844589"/>
            <wp:effectExtent l="0" t="0" r="0" b="4445"/>
            <wp:docPr id="4" name="Imagen 4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" r="5660" b="3697"/>
                    <a:stretch/>
                  </pic:blipFill>
                  <pic:spPr bwMode="auto">
                    <a:xfrm>
                      <a:off x="0" y="0"/>
                      <a:ext cx="5933711" cy="78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</w:p>
    <w:p w:rsidR="005E670F" w:rsidRDefault="005E670F" w:rsidP="00BF4B25">
      <w:pPr>
        <w:rPr>
          <w:rFonts w:ascii="Century Gothic" w:hAnsi="Century Gothic"/>
          <w:sz w:val="32"/>
          <w:szCs w:val="28"/>
        </w:rPr>
      </w:pPr>
      <w:r>
        <w:rPr>
          <w:rFonts w:ascii="Century Gothic" w:hAnsi="Century Gothic"/>
          <w:sz w:val="32"/>
          <w:szCs w:val="28"/>
        </w:rPr>
        <w:lastRenderedPageBreak/>
        <w:t>Referencias:</w:t>
      </w:r>
    </w:p>
    <w:p w:rsidR="005E670F" w:rsidRDefault="005E670F" w:rsidP="005E670F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Recursos para la implementación del género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  <w:sz w:val="27"/>
          <w:szCs w:val="27"/>
        </w:rPr>
        <w:t>en la Educación Infantil” del</w:t>
      </w:r>
      <w:r>
        <w:rPr>
          <w:rFonts w:ascii="Helvetica" w:hAnsi="Helvetica"/>
          <w:color w:val="000000"/>
          <w:sz w:val="27"/>
          <w:szCs w:val="27"/>
        </w:rPr>
        <w:t xml:space="preserve"> Proyecto </w:t>
      </w:r>
      <w:proofErr w:type="spellStart"/>
      <w:r>
        <w:rPr>
          <w:rFonts w:ascii="Helvetica" w:hAnsi="Helvetica"/>
          <w:color w:val="000000"/>
          <w:sz w:val="27"/>
          <w:szCs w:val="27"/>
        </w:rPr>
        <w:t>Gender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/>
          <w:color w:val="000000"/>
          <w:sz w:val="27"/>
          <w:szCs w:val="27"/>
        </w:rPr>
        <w:t>Loops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(2008)</w:t>
      </w:r>
    </w:p>
    <w:p w:rsidR="005E670F" w:rsidRDefault="005E670F" w:rsidP="005E670F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27"/>
          <w:szCs w:val="27"/>
        </w:rPr>
        <w:t>“</w:t>
      </w:r>
      <w:r>
        <w:rPr>
          <w:rFonts w:ascii="Helvetica" w:hAnsi="Helvetica"/>
          <w:color w:val="000000"/>
          <w:sz w:val="27"/>
          <w:szCs w:val="27"/>
        </w:rPr>
        <w:t>La perspectiva de género en la es</w:t>
      </w:r>
      <w:r>
        <w:rPr>
          <w:rFonts w:ascii="Helvetica" w:hAnsi="Helvetica"/>
          <w:color w:val="000000"/>
          <w:sz w:val="27"/>
          <w:szCs w:val="27"/>
        </w:rPr>
        <w:t xml:space="preserve">cuela: preguntas fundamentales” </w:t>
      </w:r>
      <w:r>
        <w:rPr>
          <w:rFonts w:ascii="Helvetica" w:hAnsi="Helvetica"/>
          <w:color w:val="000000"/>
          <w:sz w:val="27"/>
          <w:szCs w:val="27"/>
        </w:rPr>
        <w:t>CONAPO.</w:t>
      </w:r>
      <w:bookmarkStart w:id="0" w:name="_GoBack"/>
      <w:bookmarkEnd w:id="0"/>
    </w:p>
    <w:p w:rsidR="005E670F" w:rsidRDefault="005E670F" w:rsidP="005E670F">
      <w:pPr>
        <w:pStyle w:val="NormalWeb"/>
        <w:spacing w:before="0" w:beforeAutospacing="0" w:after="0" w:afterAutospacing="0"/>
        <w:rPr>
          <w:rFonts w:ascii="Helvetica" w:hAnsi="Helvetica"/>
          <w:color w:val="000000"/>
        </w:rPr>
      </w:pPr>
    </w:p>
    <w:p w:rsidR="005E670F" w:rsidRPr="00E2393A" w:rsidRDefault="005E670F" w:rsidP="00BF4B25">
      <w:pPr>
        <w:rPr>
          <w:rFonts w:ascii="CHICKEN Pie Height" w:hAnsi="CHICKEN Pie Height"/>
          <w:sz w:val="30"/>
          <w:szCs w:val="28"/>
        </w:rPr>
      </w:pPr>
    </w:p>
    <w:sectPr w:rsidR="005E670F" w:rsidRPr="00E23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2B1D"/>
    <w:multiLevelType w:val="hybridMultilevel"/>
    <w:tmpl w:val="4662B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F4634"/>
    <w:multiLevelType w:val="hybridMultilevel"/>
    <w:tmpl w:val="FFB2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124676"/>
    <w:rsid w:val="0021029F"/>
    <w:rsid w:val="00510C56"/>
    <w:rsid w:val="005310C9"/>
    <w:rsid w:val="005E670F"/>
    <w:rsid w:val="00624364"/>
    <w:rsid w:val="007B4048"/>
    <w:rsid w:val="00BF4B25"/>
    <w:rsid w:val="00E2393A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46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2</cp:revision>
  <dcterms:created xsi:type="dcterms:W3CDTF">2021-05-31T23:34:00Z</dcterms:created>
  <dcterms:modified xsi:type="dcterms:W3CDTF">2021-05-31T23:34:00Z</dcterms:modified>
</cp:coreProperties>
</file>