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7BEA" w14:textId="77777777" w:rsidR="00F91EE1" w:rsidRPr="007163B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>ESCUELA NORMAL DE EDUCACIÓN PREESCOLAR</w:t>
      </w:r>
    </w:p>
    <w:p w14:paraId="58308E9B" w14:textId="77777777" w:rsidR="00F91EE1" w:rsidRPr="007163B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color w:val="000000"/>
          <w:kern w:val="24"/>
        </w:rPr>
        <w:t>Licenciatura en Educación Preescolar</w:t>
      </w:r>
    </w:p>
    <w:p w14:paraId="59DBBEE7" w14:textId="77777777" w:rsidR="00F91EE1" w:rsidRPr="006C4F5E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 w:rsidRPr="007163B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8BB7D5" wp14:editId="6BC7DE10">
            <wp:simplePos x="0" y="0"/>
            <wp:positionH relativeFrom="margin">
              <wp:posOffset>2381070</wp:posOffset>
            </wp:positionH>
            <wp:positionV relativeFrom="paragraph">
              <wp:posOffset>278130</wp:posOffset>
            </wp:positionV>
            <wp:extent cx="897255" cy="685800"/>
            <wp:effectExtent l="0" t="0" r="0" b="0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3B1">
        <w:rPr>
          <w:rFonts w:ascii="Arial" w:eastAsia="Calibri" w:hAnsi="Arial" w:cs="Arial"/>
          <w:color w:val="000000"/>
          <w:kern w:val="24"/>
        </w:rPr>
        <w:t xml:space="preserve">Ciclo 2020 – 2021 </w:t>
      </w:r>
    </w:p>
    <w:p w14:paraId="5E3781A7" w14:textId="77777777" w:rsidR="00F91EE1" w:rsidRPr="007163B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Curso: </w:t>
      </w:r>
      <w:r w:rsidRPr="007163B1">
        <w:rPr>
          <w:rFonts w:ascii="Arial" w:eastAsia="Calibri" w:hAnsi="Arial" w:cs="Arial"/>
          <w:color w:val="000000"/>
          <w:kern w:val="24"/>
        </w:rPr>
        <w:t>Creación Literaria</w:t>
      </w:r>
    </w:p>
    <w:p w14:paraId="1275C66D" w14:textId="77777777" w:rsidR="00F91EE1" w:rsidRPr="007163B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Docente: </w:t>
      </w:r>
      <w:r w:rsidRPr="007163B1">
        <w:rPr>
          <w:rFonts w:ascii="Arial" w:eastAsia="Calibri" w:hAnsi="Arial" w:cs="Arial"/>
          <w:color w:val="000000"/>
          <w:kern w:val="24"/>
        </w:rPr>
        <w:t xml:space="preserve">Silvia Banda Servín </w:t>
      </w:r>
    </w:p>
    <w:p w14:paraId="4B4A0682" w14:textId="6B858A5D" w:rsidR="00F91EE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Alumna: </w:t>
      </w:r>
      <w:r w:rsidRPr="007163B1">
        <w:rPr>
          <w:rFonts w:ascii="Arial" w:eastAsia="Calibri" w:hAnsi="Arial" w:cs="Arial"/>
          <w:color w:val="000000"/>
          <w:kern w:val="24"/>
        </w:rPr>
        <w:t xml:space="preserve">Mariana Marcela Quezada Villagómez </w:t>
      </w:r>
      <w:r w:rsidRPr="007163B1">
        <w:rPr>
          <w:rFonts w:ascii="Arial" w:eastAsia="Calibri" w:hAnsi="Arial" w:cs="Arial"/>
          <w:b/>
          <w:bCs/>
          <w:color w:val="000000"/>
          <w:kern w:val="24"/>
        </w:rPr>
        <w:t>#12</w:t>
      </w:r>
    </w:p>
    <w:p w14:paraId="7D19FCC8" w14:textId="1F5BD19E" w:rsidR="00D75A83" w:rsidRPr="00D75A83" w:rsidRDefault="00D75A83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D75A83">
        <w:rPr>
          <w:rFonts w:ascii="Arial" w:eastAsia="Calibri" w:hAnsi="Arial" w:cs="Arial"/>
          <w:color w:val="000000"/>
          <w:kern w:val="24"/>
        </w:rPr>
        <w:t xml:space="preserve">Katya Roció Quintana Rangel </w:t>
      </w:r>
      <w:r>
        <w:rPr>
          <w:rFonts w:ascii="Arial" w:eastAsia="Calibri" w:hAnsi="Arial" w:cs="Arial"/>
          <w:b/>
          <w:bCs/>
          <w:color w:val="000000"/>
          <w:kern w:val="24"/>
        </w:rPr>
        <w:t>#13</w:t>
      </w:r>
    </w:p>
    <w:p w14:paraId="71E88AEE" w14:textId="77777777" w:rsidR="00F91EE1" w:rsidRPr="00D75A83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D75A83">
        <w:rPr>
          <w:rFonts w:ascii="Arial" w:eastAsia="Calibri" w:hAnsi="Arial" w:cs="Arial"/>
          <w:color w:val="000000"/>
          <w:kern w:val="24"/>
        </w:rPr>
        <w:t xml:space="preserve">    Aneth Giselle Saavedra Salais</w:t>
      </w:r>
      <w:r w:rsidRPr="00D75A83">
        <w:rPr>
          <w:rFonts w:ascii="Arial" w:eastAsia="Calibri" w:hAnsi="Arial" w:cs="Arial"/>
          <w:b/>
          <w:bCs/>
          <w:color w:val="000000"/>
          <w:kern w:val="24"/>
        </w:rPr>
        <w:t xml:space="preserve"> #17 </w:t>
      </w:r>
    </w:p>
    <w:p w14:paraId="0126C746" w14:textId="77777777" w:rsidR="00F91EE1" w:rsidRPr="007163B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Grupo: </w:t>
      </w:r>
      <w:r w:rsidRPr="007163B1">
        <w:rPr>
          <w:rFonts w:ascii="Arial" w:eastAsia="Calibri" w:hAnsi="Arial" w:cs="Arial"/>
          <w:color w:val="000000"/>
          <w:kern w:val="24"/>
        </w:rPr>
        <w:t>3B</w:t>
      </w:r>
    </w:p>
    <w:p w14:paraId="47B770D1" w14:textId="77777777" w:rsidR="00F91EE1" w:rsidRPr="007163B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>Unidad de aprendizaje 2: Multimodalidad de los textos literarios</w:t>
      </w:r>
    </w:p>
    <w:p w14:paraId="636FD818" w14:textId="77777777" w:rsidR="00F91EE1" w:rsidRPr="007163B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ind w:left="72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>Competencias de unidad:</w:t>
      </w:r>
    </w:p>
    <w:p w14:paraId="54C1F1AD" w14:textId="77777777" w:rsidR="00F91EE1" w:rsidRDefault="00F91EE1" w:rsidP="00F91EE1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>
        <w:rPr>
          <w:rFonts w:ascii="Arial" w:eastAsia="Calibri" w:hAnsi="Arial" w:cs="Arial"/>
          <w:color w:val="000000"/>
          <w:kern w:val="24"/>
        </w:rPr>
        <w:t>Detecta los procesos de aprendizaje de sus alumnos para favorecer si desarrollo cognitivo y socioemocional</w:t>
      </w:r>
    </w:p>
    <w:p w14:paraId="2F615556" w14:textId="77777777" w:rsidR="00F91EE1" w:rsidRDefault="00F91EE1" w:rsidP="00F91EE1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>
        <w:rPr>
          <w:rFonts w:ascii="Arial" w:eastAsia="Calibri" w:hAnsi="Arial" w:cs="Arial"/>
          <w:color w:val="000000"/>
          <w:kern w:val="24"/>
        </w:rPr>
        <w:t>Integra recursos de la investigación educativa para enriquecer su práctica profesional, expresando su interés por el conocimiento, la ciencia y la mejora de la educación</w:t>
      </w:r>
    </w:p>
    <w:p w14:paraId="441395C4" w14:textId="77777777" w:rsidR="00F91EE1" w:rsidRPr="007163B1" w:rsidRDefault="00F91EE1" w:rsidP="00F91EE1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>
        <w:rPr>
          <w:rFonts w:ascii="Arial" w:eastAsia="Calibri" w:hAnsi="Arial" w:cs="Arial"/>
          <w:color w:val="000000"/>
          <w:kern w:val="24"/>
        </w:rPr>
        <w:t>Actúa de manera ética ante la diversidad de situaciones que se presentan en la práctica profesional</w:t>
      </w:r>
    </w:p>
    <w:p w14:paraId="3E654BA8" w14:textId="77777777" w:rsidR="00F91EE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eastAsia="Calibri" w:hAnsi="Arial" w:cs="Arial"/>
          <w:color w:val="000000"/>
          <w:kern w:val="24"/>
          <w:sz w:val="28"/>
          <w:szCs w:val="28"/>
        </w:rPr>
      </w:pPr>
    </w:p>
    <w:p w14:paraId="4F14427F" w14:textId="77777777" w:rsidR="00F91EE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Actividad: </w:t>
      </w:r>
    </w:p>
    <w:p w14:paraId="5747F381" w14:textId="39FB1196" w:rsidR="00F91EE1" w:rsidRDefault="00F91EE1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>Cuento</w:t>
      </w:r>
      <w:r w:rsidR="00B83793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>: Un duende en Casa</w:t>
      </w:r>
    </w:p>
    <w:p w14:paraId="6FDE6D66" w14:textId="4317CDF4" w:rsidR="00B83793" w:rsidRDefault="00B83793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</w:p>
    <w:p w14:paraId="0344D2B3" w14:textId="77777777" w:rsidR="00B83793" w:rsidRPr="007163B1" w:rsidRDefault="00B83793" w:rsidP="00F91EE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5054FF1" w14:textId="390AB9C5" w:rsidR="00B83793" w:rsidRDefault="00F91EE1" w:rsidP="00B83793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7163B1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Fecha: </w:t>
      </w:r>
      <w:r w:rsidR="00D75A83">
        <w:rPr>
          <w:rFonts w:ascii="Arial" w:eastAsia="Calibri" w:hAnsi="Arial" w:cs="Arial"/>
          <w:kern w:val="24"/>
          <w:sz w:val="28"/>
          <w:szCs w:val="28"/>
        </w:rPr>
        <w:t>30</w:t>
      </w:r>
      <w:r>
        <w:rPr>
          <w:rFonts w:ascii="Arial" w:eastAsia="Calibri" w:hAnsi="Arial" w:cs="Arial"/>
          <w:kern w:val="24"/>
          <w:sz w:val="28"/>
          <w:szCs w:val="28"/>
        </w:rPr>
        <w:t xml:space="preserve"> de mayo</w:t>
      </w:r>
      <w:r w:rsidRPr="007163B1">
        <w:rPr>
          <w:rFonts w:ascii="Arial" w:eastAsia="Calibri" w:hAnsi="Arial" w:cs="Arial"/>
          <w:kern w:val="24"/>
          <w:sz w:val="28"/>
          <w:szCs w:val="28"/>
        </w:rPr>
        <w:t xml:space="preserve"> de 2021</w:t>
      </w:r>
      <w:r w:rsidRPr="007163B1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                   </w:t>
      </w: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Lugar: </w:t>
      </w:r>
      <w:r>
        <w:rPr>
          <w:rFonts w:ascii="Arial" w:eastAsia="Calibri" w:hAnsi="Arial" w:cs="Arial"/>
          <w:color w:val="000000"/>
          <w:kern w:val="24"/>
          <w:sz w:val="28"/>
          <w:szCs w:val="28"/>
        </w:rPr>
        <w:t>Saltillo, Coahuila</w:t>
      </w:r>
      <w:r w:rsidR="00B83793">
        <w:rPr>
          <w:rFonts w:ascii="Arial" w:eastAsia="Calibri" w:hAnsi="Arial" w:cs="Arial"/>
          <w:color w:val="000000"/>
          <w:kern w:val="24"/>
          <w:sz w:val="28"/>
          <w:szCs w:val="28"/>
        </w:rPr>
        <w:t>.</w:t>
      </w:r>
    </w:p>
    <w:p w14:paraId="69ACDC5E" w14:textId="45403747" w:rsidR="00B83793" w:rsidRPr="00B83793" w:rsidRDefault="00D75A83" w:rsidP="00B83793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kern w:val="24"/>
          <w:sz w:val="28"/>
          <w:szCs w:val="28"/>
        </w:rPr>
        <w:t>Enlace</w:t>
      </w:r>
      <w:r w:rsidR="00B83793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del Video: </w:t>
      </w:r>
      <w:hyperlink r:id="rId6" w:tgtFrame="_blank" w:history="1">
        <w:r w:rsidR="004000CC"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9F9F9"/>
          </w:rPr>
          <w:t>https://youtu.be/pGLGO5Tgec0</w:t>
        </w:r>
      </w:hyperlink>
      <w:r w:rsidR="004000CC">
        <w:t xml:space="preserve"> </w:t>
      </w:r>
    </w:p>
    <w:sectPr w:rsidR="00B83793" w:rsidRPr="00B83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16EAB"/>
    <w:multiLevelType w:val="hybridMultilevel"/>
    <w:tmpl w:val="6CA6A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E1"/>
    <w:rsid w:val="004000CC"/>
    <w:rsid w:val="009F0DD5"/>
    <w:rsid w:val="00B83793"/>
    <w:rsid w:val="00D75A83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A1AB"/>
  <w15:chartTrackingRefBased/>
  <w15:docId w15:val="{58BBD2DC-9067-477C-9CBA-79AF660D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F0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GLGO5Tgec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3</cp:revision>
  <dcterms:created xsi:type="dcterms:W3CDTF">2021-05-31T02:02:00Z</dcterms:created>
  <dcterms:modified xsi:type="dcterms:W3CDTF">2021-05-31T07:34:00Z</dcterms:modified>
</cp:coreProperties>
</file>