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CF0FD" w14:textId="77777777" w:rsidR="00B967DF" w:rsidRPr="00B967DF" w:rsidRDefault="00B967DF" w:rsidP="00B967DF">
      <w:pPr>
        <w:jc w:val="center"/>
      </w:pPr>
      <w:r w:rsidRPr="00B967DF">
        <w:t>ESCUELA NORMAL DE EDUCACION PREESCOLAR</w:t>
      </w:r>
    </w:p>
    <w:p w14:paraId="1C15E391" w14:textId="69BB42AE" w:rsidR="00B967DF" w:rsidRDefault="00B967DF" w:rsidP="00B967DF">
      <w:pPr>
        <w:jc w:val="center"/>
      </w:pPr>
    </w:p>
    <w:p w14:paraId="4DC94878" w14:textId="09FB28C1" w:rsidR="00B967DF" w:rsidRPr="00B967DF" w:rsidRDefault="00B967DF" w:rsidP="00B967DF">
      <w:pPr>
        <w:jc w:val="center"/>
      </w:pPr>
      <w:r w:rsidRPr="00B967DF">
        <w:rPr>
          <w:noProof/>
          <w:lang w:eastAsia="es-MX"/>
        </w:rPr>
        <w:drawing>
          <wp:inline distT="0" distB="0" distL="0" distR="0" wp14:anchorId="3A439A89" wp14:editId="4714F4AB">
            <wp:extent cx="1474470" cy="1136015"/>
            <wp:effectExtent l="0" t="0" r="0" b="6985"/>
            <wp:docPr id="7" name="Imagen 6" descr="Una señal con letras y números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D65F7A1D-8A1D-417C-8AC4-A9E81883B4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Una señal con letras y números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D65F7A1D-8A1D-417C-8AC4-A9E81883B4A4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7FA5C" w14:textId="1834BB82" w:rsidR="00B967DF" w:rsidRPr="00B967DF" w:rsidRDefault="00B967DF" w:rsidP="00B967DF">
      <w:pPr>
        <w:jc w:val="center"/>
      </w:pPr>
      <w:r w:rsidRPr="00B967DF">
        <w:rPr>
          <w:b/>
          <w:bCs/>
        </w:rPr>
        <w:t>Creación literaria</w:t>
      </w:r>
    </w:p>
    <w:p w14:paraId="28DC563E" w14:textId="3A0A168C" w:rsidR="00B967DF" w:rsidRPr="00B967DF" w:rsidRDefault="00B967DF" w:rsidP="00B967DF">
      <w:pPr>
        <w:jc w:val="center"/>
      </w:pPr>
      <w:r w:rsidRPr="00B967DF">
        <w:rPr>
          <w:b/>
          <w:bCs/>
        </w:rPr>
        <w:t>Maestra: Silvia Banda Servín</w:t>
      </w:r>
    </w:p>
    <w:p w14:paraId="27E5528E" w14:textId="77777777" w:rsidR="00B967DF" w:rsidRPr="00B967DF" w:rsidRDefault="00B967DF" w:rsidP="00B967DF">
      <w:pPr>
        <w:jc w:val="center"/>
      </w:pPr>
      <w:r w:rsidRPr="00B967DF">
        <w:rPr>
          <w:b/>
          <w:bCs/>
        </w:rPr>
        <w:t>Vanessa Elizabeth Sánchez Gallegos #18</w:t>
      </w:r>
    </w:p>
    <w:p w14:paraId="239CD6BF" w14:textId="77777777" w:rsidR="00B967DF" w:rsidRPr="00B967DF" w:rsidRDefault="00B967DF" w:rsidP="00B967DF">
      <w:pPr>
        <w:jc w:val="center"/>
      </w:pPr>
      <w:r w:rsidRPr="00B967DF">
        <w:rPr>
          <w:b/>
          <w:bCs/>
        </w:rPr>
        <w:t>Karen Morales Verastegui</w:t>
      </w:r>
    </w:p>
    <w:p w14:paraId="52E729F6" w14:textId="77777777" w:rsidR="00B967DF" w:rsidRPr="00B967DF" w:rsidRDefault="00B967DF" w:rsidP="00B967DF">
      <w:pPr>
        <w:jc w:val="center"/>
      </w:pPr>
      <w:r w:rsidRPr="00B967DF">
        <w:rPr>
          <w:b/>
          <w:bCs/>
        </w:rPr>
        <w:t>3° A</w:t>
      </w:r>
    </w:p>
    <w:p w14:paraId="0941B4A3" w14:textId="300FD06A" w:rsidR="00B967DF" w:rsidRPr="00B967DF" w:rsidRDefault="00B967DF" w:rsidP="00B967DF">
      <w:pPr>
        <w:jc w:val="center"/>
      </w:pPr>
      <w:r w:rsidRPr="00B967DF">
        <w:rPr>
          <w:b/>
          <w:bCs/>
        </w:rPr>
        <w:t>Unidad de aprendizaje ll. multimodalidad en los textos literarios</w:t>
      </w:r>
    </w:p>
    <w:p w14:paraId="38BB84C4" w14:textId="77777777" w:rsidR="00B967DF" w:rsidRPr="00B967DF" w:rsidRDefault="00B967DF" w:rsidP="00B967DF">
      <w:pPr>
        <w:jc w:val="center"/>
      </w:pPr>
      <w:r w:rsidRPr="00B967DF">
        <w:t>Competencias profesionales</w:t>
      </w:r>
    </w:p>
    <w:p w14:paraId="0CE12BD9" w14:textId="77777777" w:rsidR="00B967DF" w:rsidRPr="00B967DF" w:rsidRDefault="00B967DF" w:rsidP="00B967DF">
      <w:pPr>
        <w:jc w:val="center"/>
      </w:pPr>
      <w:r w:rsidRPr="00B967DF">
        <w:t>•</w:t>
      </w:r>
      <w:r w:rsidRPr="00B967DF">
        <w:tab/>
        <w:t>Integra recursos de la investigación educativa para enriquecer su práctica profesional, expresando su interés por el conocimiento, la ciencia y la mejora de la educación.</w:t>
      </w:r>
    </w:p>
    <w:p w14:paraId="355BD2BD" w14:textId="77777777" w:rsidR="00B967DF" w:rsidRPr="00B967DF" w:rsidRDefault="00B967DF" w:rsidP="00B967DF">
      <w:pPr>
        <w:jc w:val="center"/>
      </w:pPr>
      <w:r w:rsidRPr="00B967DF">
        <w:t>• Utiliza los recursos metodológicos y técnicos de la investigación para explicar, comprender situaciones educativas y mejorar su docencia.</w:t>
      </w:r>
    </w:p>
    <w:p w14:paraId="1EB06B43" w14:textId="77777777" w:rsidR="00B967DF" w:rsidRPr="00B967DF" w:rsidRDefault="00B967DF" w:rsidP="00B967DF">
      <w:pPr>
        <w:jc w:val="center"/>
      </w:pPr>
      <w:r w:rsidRPr="00B967DF">
        <w:t>Actúa de manera ética ante la diversidad de situaciones que se presentan en la práctica profesional.</w:t>
      </w:r>
    </w:p>
    <w:p w14:paraId="710FB191" w14:textId="77777777" w:rsidR="00B967DF" w:rsidRPr="00B967DF" w:rsidRDefault="00B967DF" w:rsidP="00B967DF">
      <w:pPr>
        <w:jc w:val="center"/>
      </w:pPr>
      <w:r w:rsidRPr="00B967DF">
        <w:t>• Orienta su actuación profesional con sentido ético-</w:t>
      </w:r>
      <w:proofErr w:type="spellStart"/>
      <w:r w:rsidRPr="00B967DF">
        <w:t>valoral</w:t>
      </w:r>
      <w:proofErr w:type="spellEnd"/>
      <w:r w:rsidRPr="00B967DF">
        <w:t xml:space="preserve"> y asume los diversos principios y reglas que aseguran una mejor convivencia institucional y social, en beneficio de los alumnos y de la comunidad escolar.</w:t>
      </w:r>
    </w:p>
    <w:p w14:paraId="021C0BC7" w14:textId="77777777" w:rsidR="00B967DF" w:rsidRPr="00B967DF" w:rsidRDefault="00B967DF" w:rsidP="00B967DF">
      <w:pPr>
        <w:jc w:val="center"/>
      </w:pPr>
      <w:r w:rsidRPr="00B967DF">
        <w:t>• Previene y soluciona conflictos, así como situaciones emergentes con base en los derechos humanos, los principios derivados de la normatividad educativa y los valores propios de la profesión docente.</w:t>
      </w:r>
    </w:p>
    <w:p w14:paraId="08FC8DC4" w14:textId="77777777" w:rsidR="00B967DF" w:rsidRPr="00B967DF" w:rsidRDefault="00B967DF" w:rsidP="00B967DF">
      <w:pPr>
        <w:jc w:val="center"/>
      </w:pPr>
      <w:r w:rsidRPr="00B967DF">
        <w:t>• Decide las estrategias pedagógicas para minimizar o eliminar las barreras para el aprendizaje y la participación, asegurando una educación inclusiva.</w:t>
      </w:r>
    </w:p>
    <w:p w14:paraId="5BD73BB8" w14:textId="77777777" w:rsidR="00B967DF" w:rsidRPr="00B967DF" w:rsidRDefault="00B967DF" w:rsidP="00B967DF">
      <w:pPr>
        <w:jc w:val="center"/>
      </w:pPr>
      <w:r w:rsidRPr="00B967DF">
        <w:t xml:space="preserve">Saltillo Coahuila </w:t>
      </w:r>
      <w:r w:rsidRPr="00B967DF">
        <w:tab/>
      </w:r>
      <w:r w:rsidRPr="00B967DF">
        <w:tab/>
      </w:r>
      <w:r w:rsidRPr="00B967DF">
        <w:tab/>
      </w:r>
      <w:r w:rsidRPr="00B967DF">
        <w:tab/>
        <w:t xml:space="preserve">           </w:t>
      </w:r>
      <w:r w:rsidRPr="00B967DF">
        <w:tab/>
      </w:r>
      <w:r w:rsidRPr="00B967DF">
        <w:tab/>
        <w:t xml:space="preserve">                30 de mayo de 2021</w:t>
      </w:r>
    </w:p>
    <w:p w14:paraId="4E4A106D" w14:textId="0357256C" w:rsidR="00B967DF" w:rsidRDefault="00B967DF" w:rsidP="00B967DF"/>
    <w:p w14:paraId="41434147" w14:textId="4C2C1E9A" w:rsidR="00B967DF" w:rsidRDefault="00B967DF" w:rsidP="00B967DF"/>
    <w:p w14:paraId="539EE3AB" w14:textId="1190FC47" w:rsidR="00B967DF" w:rsidRDefault="00B967DF" w:rsidP="00B967DF"/>
    <w:p w14:paraId="022AEB84" w14:textId="77777777" w:rsidR="00B967DF" w:rsidRDefault="00B967DF" w:rsidP="00B967DF"/>
    <w:p w14:paraId="2637FAFE" w14:textId="117B667A" w:rsidR="00526745" w:rsidRDefault="00C46BC2" w:rsidP="00B967DF">
      <w:hyperlink r:id="rId5" w:history="1">
        <w:r w:rsidR="00B967DF" w:rsidRPr="001C3EF1">
          <w:rPr>
            <w:rStyle w:val="Hipervnculo"/>
          </w:rPr>
          <w:t>https://drive.google.com/file/d/1FkfaXWzIOnSgkEl5p-Ll9ryHfwUEGNGQ/view?usp=sharing</w:t>
        </w:r>
      </w:hyperlink>
    </w:p>
    <w:p w14:paraId="4D1EC94A" w14:textId="5987D973" w:rsidR="00C46BC2" w:rsidRDefault="00C46BC2" w:rsidP="00B967DF"/>
    <w:p w14:paraId="4BADE419" w14:textId="77777777" w:rsidR="00C46BC2" w:rsidRDefault="00C46BC2">
      <w:r>
        <w:br w:type="page"/>
      </w:r>
    </w:p>
    <w:tbl>
      <w:tblPr>
        <w:tblStyle w:val="Tablaconcuadrcula1"/>
        <w:tblpPr w:leftFromText="141" w:rightFromText="141" w:vertAnchor="text" w:horzAnchor="page" w:tblpX="831" w:tblpY="-171"/>
        <w:tblW w:w="9952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C46BC2" w:rsidRPr="00C46BC2" w14:paraId="4FDA6689" w14:textId="77777777" w:rsidTr="00A9344C">
        <w:trPr>
          <w:trHeight w:val="1990"/>
        </w:trPr>
        <w:tc>
          <w:tcPr>
            <w:tcW w:w="99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D84458D" w14:textId="77777777" w:rsidR="00C46BC2" w:rsidRPr="00C46BC2" w:rsidRDefault="00C46BC2" w:rsidP="00C46BC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46BC2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eastAsia="es-MX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700193C" wp14:editId="49D4C91F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C46BC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14:paraId="466CF103" w14:textId="77777777" w:rsidR="00C46BC2" w:rsidRPr="00C46BC2" w:rsidRDefault="00C46BC2" w:rsidP="00C46BC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46BC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         CREACIÓN LITERARIA</w:t>
            </w:r>
          </w:p>
          <w:p w14:paraId="5C66E22B" w14:textId="77777777" w:rsidR="00C46BC2" w:rsidRPr="00C46BC2" w:rsidRDefault="00C46BC2" w:rsidP="00C46BC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46BC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         6º SEMESTRE                     mayo de 2021 </w:t>
            </w:r>
          </w:p>
          <w:p w14:paraId="71FF82E7" w14:textId="77777777" w:rsidR="00C46BC2" w:rsidRPr="00C46BC2" w:rsidRDefault="00C46BC2" w:rsidP="00C46BC2">
            <w:pPr>
              <w:rPr>
                <w:rFonts w:ascii="Apple Braille" w:eastAsia="Calibri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724DDEB6" w14:textId="77777777" w:rsidR="00C46BC2" w:rsidRPr="00C46BC2" w:rsidRDefault="00C46BC2" w:rsidP="00C46BC2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C46BC2">
              <w:rPr>
                <w:rFonts w:ascii="Arial" w:eastAsia="Calibri" w:hAnsi="Arial" w:cs="Arial"/>
                <w:b/>
                <w:bCs/>
                <w:i/>
                <w:iCs/>
              </w:rPr>
              <w:t>PARA EVALUAR VIDEO SOBRE LA CREACIÓN Y PRESENTACIÓN DE UN PERSONAJE</w:t>
            </w:r>
          </w:p>
          <w:p w14:paraId="3065E3A1" w14:textId="77777777" w:rsidR="00C46BC2" w:rsidRPr="00C46BC2" w:rsidRDefault="00C46BC2" w:rsidP="00C46BC2">
            <w:pPr>
              <w:rPr>
                <w:rFonts w:ascii="Apple Braille" w:eastAsia="Calibri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14:paraId="2F4A7B24" w14:textId="3341B2AD" w:rsidR="00C46BC2" w:rsidRPr="00C46BC2" w:rsidRDefault="00C46BC2" w:rsidP="00C46BC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aconcuadrcula1"/>
        <w:tblpPr w:leftFromText="141" w:rightFromText="141" w:vertAnchor="text" w:horzAnchor="margin" w:tblpXSpec="center" w:tblpY="-68"/>
        <w:tblW w:w="11043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709"/>
        <w:gridCol w:w="567"/>
        <w:gridCol w:w="2835"/>
        <w:gridCol w:w="870"/>
      </w:tblGrid>
      <w:tr w:rsidR="00C46BC2" w:rsidRPr="00C46BC2" w14:paraId="5CEA12B8" w14:textId="77777777" w:rsidTr="00C46BC2">
        <w:tc>
          <w:tcPr>
            <w:tcW w:w="5353" w:type="dxa"/>
            <w:shd w:val="clear" w:color="auto" w:fill="DAEEF3"/>
          </w:tcPr>
          <w:p w14:paraId="4495D359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  <w:b/>
              </w:rPr>
            </w:pPr>
            <w:bookmarkStart w:id="0" w:name="_GoBack"/>
            <w:bookmarkEnd w:id="0"/>
            <w:r w:rsidRPr="00C46BC2">
              <w:rPr>
                <w:rFonts w:ascii="Calibri" w:eastAsia="Calibri" w:hAnsi="Calibri" w:cs="Times New Roman"/>
                <w:b/>
              </w:rPr>
              <w:t xml:space="preserve">                             INDICADORES</w:t>
            </w:r>
          </w:p>
        </w:tc>
        <w:tc>
          <w:tcPr>
            <w:tcW w:w="709" w:type="dxa"/>
            <w:shd w:val="clear" w:color="auto" w:fill="DAEEF3"/>
          </w:tcPr>
          <w:p w14:paraId="42D9DCCA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  <w:sz w:val="20"/>
              </w:rPr>
              <w:t>LO TIENE</w:t>
            </w:r>
          </w:p>
        </w:tc>
        <w:tc>
          <w:tcPr>
            <w:tcW w:w="709" w:type="dxa"/>
            <w:shd w:val="clear" w:color="auto" w:fill="DAEEF3"/>
          </w:tcPr>
          <w:p w14:paraId="3AF81AF5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  <w:sz w:val="20"/>
              </w:rPr>
              <w:t>NO LO TIENE</w:t>
            </w:r>
          </w:p>
        </w:tc>
        <w:tc>
          <w:tcPr>
            <w:tcW w:w="567" w:type="dxa"/>
            <w:shd w:val="clear" w:color="auto" w:fill="DAEEF3"/>
          </w:tcPr>
          <w:p w14:paraId="5B2F0038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PTS</w:t>
            </w:r>
          </w:p>
        </w:tc>
        <w:tc>
          <w:tcPr>
            <w:tcW w:w="2835" w:type="dxa"/>
            <w:shd w:val="clear" w:color="auto" w:fill="DAEEF3"/>
          </w:tcPr>
          <w:p w14:paraId="35284EAB" w14:textId="77777777" w:rsidR="00C46BC2" w:rsidRPr="00C46BC2" w:rsidRDefault="00C46BC2" w:rsidP="00C46BC2">
            <w:pPr>
              <w:tabs>
                <w:tab w:val="left" w:pos="8775"/>
              </w:tabs>
              <w:jc w:val="center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OBSERVACIONES</w:t>
            </w:r>
          </w:p>
        </w:tc>
        <w:tc>
          <w:tcPr>
            <w:tcW w:w="870" w:type="dxa"/>
            <w:shd w:val="clear" w:color="auto" w:fill="DAEEF3"/>
          </w:tcPr>
          <w:p w14:paraId="665EC64B" w14:textId="77777777" w:rsidR="00C46BC2" w:rsidRPr="00C46BC2" w:rsidRDefault="00C46BC2" w:rsidP="00C46BC2">
            <w:pPr>
              <w:tabs>
                <w:tab w:val="left" w:pos="8775"/>
              </w:tabs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TOTAL</w:t>
            </w:r>
          </w:p>
        </w:tc>
      </w:tr>
      <w:tr w:rsidR="00C46BC2" w:rsidRPr="00C46BC2" w14:paraId="2ECD1140" w14:textId="77777777" w:rsidTr="00C46BC2">
        <w:tc>
          <w:tcPr>
            <w:tcW w:w="11043" w:type="dxa"/>
            <w:gridSpan w:val="6"/>
            <w:shd w:val="clear" w:color="auto" w:fill="DAEEF3"/>
          </w:tcPr>
          <w:p w14:paraId="1ADD1721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  <w:b/>
              </w:rPr>
            </w:pPr>
            <w:r w:rsidRPr="00C46BC2">
              <w:rPr>
                <w:rFonts w:ascii="Calibri" w:eastAsia="Calibri" w:hAnsi="Calibri" w:cs="Times New Roman"/>
              </w:rPr>
              <w:t xml:space="preserve">                                  </w:t>
            </w:r>
            <w:r w:rsidRPr="00C46BC2">
              <w:rPr>
                <w:rFonts w:ascii="Calibri" w:eastAsia="Calibri" w:hAnsi="Calibri" w:cs="Times New Roman"/>
                <w:b/>
              </w:rPr>
              <w:t>TEXTO</w:t>
            </w:r>
          </w:p>
        </w:tc>
      </w:tr>
      <w:tr w:rsidR="00C46BC2" w:rsidRPr="00C46BC2" w14:paraId="6C1D3EF1" w14:textId="77777777" w:rsidTr="00C46BC2">
        <w:tc>
          <w:tcPr>
            <w:tcW w:w="5353" w:type="dxa"/>
            <w:shd w:val="clear" w:color="auto" w:fill="DAEEF3"/>
          </w:tcPr>
          <w:p w14:paraId="0C1B89F0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1. Posee un título  creativo, llamativo y está relacionado al  cuento.</w:t>
            </w:r>
          </w:p>
        </w:tc>
        <w:tc>
          <w:tcPr>
            <w:tcW w:w="709" w:type="dxa"/>
            <w:shd w:val="clear" w:color="auto" w:fill="DAEEF3"/>
          </w:tcPr>
          <w:p w14:paraId="17876CD2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DAEEF3"/>
          </w:tcPr>
          <w:p w14:paraId="41666358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DAEEF3"/>
          </w:tcPr>
          <w:p w14:paraId="0FFE0382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835" w:type="dxa"/>
            <w:shd w:val="clear" w:color="auto" w:fill="DAEEF3"/>
          </w:tcPr>
          <w:p w14:paraId="1ED95238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  <w:shd w:val="clear" w:color="auto" w:fill="DAEEF3"/>
          </w:tcPr>
          <w:p w14:paraId="1233E678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46BC2" w:rsidRPr="00C46BC2" w14:paraId="6AA03C95" w14:textId="77777777" w:rsidTr="00C46BC2">
        <w:tc>
          <w:tcPr>
            <w:tcW w:w="5353" w:type="dxa"/>
            <w:shd w:val="clear" w:color="auto" w:fill="DAEEF3"/>
          </w:tcPr>
          <w:p w14:paraId="390489FA" w14:textId="77777777" w:rsidR="00C46BC2" w:rsidRPr="00C46BC2" w:rsidRDefault="00C46BC2" w:rsidP="00C46BC2">
            <w:pPr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 xml:space="preserve"> 2. </w:t>
            </w:r>
            <w:proofErr w:type="gramStart"/>
            <w:r w:rsidRPr="00C46BC2">
              <w:rPr>
                <w:rFonts w:ascii="Calibri" w:eastAsia="Calibri" w:hAnsi="Calibri" w:cs="Times New Roman"/>
              </w:rPr>
              <w:t>Contiene  variedad</w:t>
            </w:r>
            <w:proofErr w:type="gramEnd"/>
            <w:r w:rsidRPr="00C46BC2">
              <w:rPr>
                <w:rFonts w:ascii="Calibri" w:eastAsia="Calibri" w:hAnsi="Calibri" w:cs="Times New Roman"/>
              </w:rPr>
              <w:t xml:space="preserve"> de personajes a parte del principal </w:t>
            </w:r>
          </w:p>
          <w:p w14:paraId="7E2E2158" w14:textId="77777777" w:rsidR="00C46BC2" w:rsidRPr="00C46BC2" w:rsidRDefault="00C46BC2" w:rsidP="00C46BC2">
            <w:pPr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(antagonista, secundarios  e incidentales).</w:t>
            </w:r>
          </w:p>
        </w:tc>
        <w:tc>
          <w:tcPr>
            <w:tcW w:w="709" w:type="dxa"/>
            <w:shd w:val="clear" w:color="auto" w:fill="DAEEF3"/>
          </w:tcPr>
          <w:p w14:paraId="4AC231E4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DAEEF3"/>
          </w:tcPr>
          <w:p w14:paraId="1700DAA9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DAEEF3"/>
          </w:tcPr>
          <w:p w14:paraId="16D14F47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835" w:type="dxa"/>
            <w:shd w:val="clear" w:color="auto" w:fill="DAEEF3"/>
          </w:tcPr>
          <w:p w14:paraId="76DB0E03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  <w:shd w:val="clear" w:color="auto" w:fill="DAEEF3"/>
          </w:tcPr>
          <w:p w14:paraId="4CB58446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46BC2" w:rsidRPr="00C46BC2" w14:paraId="47D04023" w14:textId="77777777" w:rsidTr="00C46BC2">
        <w:tc>
          <w:tcPr>
            <w:tcW w:w="5353" w:type="dxa"/>
            <w:shd w:val="clear" w:color="auto" w:fill="DAEEF3"/>
          </w:tcPr>
          <w:p w14:paraId="20410117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3. Presenta el cuento a partir de un  planteamiento, desarrollo y desenlace</w:t>
            </w:r>
          </w:p>
        </w:tc>
        <w:tc>
          <w:tcPr>
            <w:tcW w:w="709" w:type="dxa"/>
            <w:shd w:val="clear" w:color="auto" w:fill="DAEEF3"/>
          </w:tcPr>
          <w:p w14:paraId="78D3847A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DAEEF3"/>
          </w:tcPr>
          <w:p w14:paraId="658E3434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DAEEF3"/>
          </w:tcPr>
          <w:p w14:paraId="1B75A0B6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835" w:type="dxa"/>
            <w:shd w:val="clear" w:color="auto" w:fill="DAEEF3"/>
          </w:tcPr>
          <w:p w14:paraId="0AA3163A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  <w:shd w:val="clear" w:color="auto" w:fill="DAEEF3"/>
          </w:tcPr>
          <w:p w14:paraId="2D9853B6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46BC2" w:rsidRPr="00C46BC2" w14:paraId="0CD92281" w14:textId="77777777" w:rsidTr="00C46BC2">
        <w:tc>
          <w:tcPr>
            <w:tcW w:w="5353" w:type="dxa"/>
            <w:shd w:val="clear" w:color="auto" w:fill="DAEEF3"/>
          </w:tcPr>
          <w:p w14:paraId="1B396272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4. Se identifica fácilmente el problema o conflicto  que los personajes enfrentan.</w:t>
            </w:r>
          </w:p>
        </w:tc>
        <w:tc>
          <w:tcPr>
            <w:tcW w:w="709" w:type="dxa"/>
            <w:shd w:val="clear" w:color="auto" w:fill="DAEEF3"/>
          </w:tcPr>
          <w:p w14:paraId="03828031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DAEEF3"/>
          </w:tcPr>
          <w:p w14:paraId="407C83EF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DAEEF3"/>
          </w:tcPr>
          <w:p w14:paraId="03DE4125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835" w:type="dxa"/>
            <w:shd w:val="clear" w:color="auto" w:fill="DAEEF3"/>
          </w:tcPr>
          <w:p w14:paraId="0075C957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  <w:shd w:val="clear" w:color="auto" w:fill="DAEEF3"/>
          </w:tcPr>
          <w:p w14:paraId="41B9B81E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46BC2" w:rsidRPr="00C46BC2" w14:paraId="6A448F94" w14:textId="77777777" w:rsidTr="00C46BC2">
        <w:tc>
          <w:tcPr>
            <w:tcW w:w="5353" w:type="dxa"/>
            <w:shd w:val="clear" w:color="auto" w:fill="DAEEF3"/>
          </w:tcPr>
          <w:p w14:paraId="010D785F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5. Se observa la secuencia lógica de las acciones en la trama de la historia.</w:t>
            </w:r>
          </w:p>
        </w:tc>
        <w:tc>
          <w:tcPr>
            <w:tcW w:w="709" w:type="dxa"/>
            <w:shd w:val="clear" w:color="auto" w:fill="DAEEF3"/>
          </w:tcPr>
          <w:p w14:paraId="7CCF8F41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DAEEF3"/>
          </w:tcPr>
          <w:p w14:paraId="41B79A0A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DAEEF3"/>
          </w:tcPr>
          <w:p w14:paraId="3B9D4687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835" w:type="dxa"/>
            <w:shd w:val="clear" w:color="auto" w:fill="DAEEF3"/>
          </w:tcPr>
          <w:p w14:paraId="1BA77B2B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  <w:shd w:val="clear" w:color="auto" w:fill="DAEEF3"/>
          </w:tcPr>
          <w:p w14:paraId="032CD719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46BC2" w:rsidRPr="00C46BC2" w14:paraId="2BA104BF" w14:textId="77777777" w:rsidTr="00C46BC2">
        <w:tc>
          <w:tcPr>
            <w:tcW w:w="5353" w:type="dxa"/>
            <w:shd w:val="clear" w:color="auto" w:fill="DAEEF3"/>
          </w:tcPr>
          <w:p w14:paraId="63451521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 xml:space="preserve"> 6. Maneja algunos marcadores temporales  en la narración.</w:t>
            </w:r>
          </w:p>
        </w:tc>
        <w:tc>
          <w:tcPr>
            <w:tcW w:w="709" w:type="dxa"/>
            <w:shd w:val="clear" w:color="auto" w:fill="DAEEF3"/>
          </w:tcPr>
          <w:p w14:paraId="6C488733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DAEEF3"/>
          </w:tcPr>
          <w:p w14:paraId="3577A52A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DAEEF3"/>
          </w:tcPr>
          <w:p w14:paraId="4A081CFD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835" w:type="dxa"/>
            <w:shd w:val="clear" w:color="auto" w:fill="DAEEF3"/>
          </w:tcPr>
          <w:p w14:paraId="344D02DB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  <w:shd w:val="clear" w:color="auto" w:fill="DAEEF3"/>
          </w:tcPr>
          <w:p w14:paraId="09736973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46BC2" w:rsidRPr="00C46BC2" w14:paraId="7B3CF286" w14:textId="77777777" w:rsidTr="00C46BC2">
        <w:tc>
          <w:tcPr>
            <w:tcW w:w="5353" w:type="dxa"/>
            <w:shd w:val="clear" w:color="auto" w:fill="DAEEF3"/>
          </w:tcPr>
          <w:p w14:paraId="5B3FCE0E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7. Se aprecian muchos detalles creativos y/o descripciones que contribuyen al disfrute de la historia.</w:t>
            </w:r>
          </w:p>
        </w:tc>
        <w:tc>
          <w:tcPr>
            <w:tcW w:w="709" w:type="dxa"/>
            <w:shd w:val="clear" w:color="auto" w:fill="DAEEF3"/>
          </w:tcPr>
          <w:p w14:paraId="39D0D18B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DAEEF3"/>
          </w:tcPr>
          <w:p w14:paraId="1B038EE6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DAEEF3"/>
          </w:tcPr>
          <w:p w14:paraId="728DD961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835" w:type="dxa"/>
            <w:shd w:val="clear" w:color="auto" w:fill="DAEEF3"/>
          </w:tcPr>
          <w:p w14:paraId="46D9578C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  <w:shd w:val="clear" w:color="auto" w:fill="DAEEF3"/>
          </w:tcPr>
          <w:p w14:paraId="1B0072B3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46BC2" w:rsidRPr="00C46BC2" w14:paraId="2CE8CA49" w14:textId="77777777" w:rsidTr="00C46BC2">
        <w:tc>
          <w:tcPr>
            <w:tcW w:w="11043" w:type="dxa"/>
            <w:gridSpan w:val="6"/>
            <w:shd w:val="clear" w:color="auto" w:fill="DAEEF3"/>
          </w:tcPr>
          <w:p w14:paraId="6C30F30A" w14:textId="77777777" w:rsidR="00C46BC2" w:rsidRPr="00C46BC2" w:rsidRDefault="00C46BC2" w:rsidP="00C46BC2">
            <w:pPr>
              <w:tabs>
                <w:tab w:val="left" w:pos="3780"/>
              </w:tabs>
              <w:jc w:val="both"/>
              <w:rPr>
                <w:rFonts w:ascii="Calibri" w:eastAsia="Calibri" w:hAnsi="Calibri" w:cs="Times New Roman"/>
                <w:b/>
              </w:rPr>
            </w:pPr>
            <w:r w:rsidRPr="00C46BC2">
              <w:rPr>
                <w:rFonts w:ascii="Calibri" w:eastAsia="Calibri" w:hAnsi="Calibri" w:cs="Times New Roman"/>
              </w:rPr>
              <w:t xml:space="preserve">  </w:t>
            </w:r>
            <w:r w:rsidRPr="00C46BC2">
              <w:rPr>
                <w:rFonts w:ascii="Calibri" w:eastAsia="Calibri" w:hAnsi="Calibri" w:cs="Times New Roman"/>
                <w:b/>
              </w:rPr>
              <w:t xml:space="preserve">                             VIDEO</w:t>
            </w:r>
          </w:p>
        </w:tc>
      </w:tr>
      <w:tr w:rsidR="00C46BC2" w:rsidRPr="00C46BC2" w14:paraId="0ABCD1E1" w14:textId="77777777" w:rsidTr="00C46BC2">
        <w:tc>
          <w:tcPr>
            <w:tcW w:w="5353" w:type="dxa"/>
            <w:shd w:val="clear" w:color="auto" w:fill="DAEEF3"/>
          </w:tcPr>
          <w:p w14:paraId="79A50B89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 xml:space="preserve">8. Hay nitidez  en las imágenes presentadas en el video </w:t>
            </w:r>
          </w:p>
        </w:tc>
        <w:tc>
          <w:tcPr>
            <w:tcW w:w="709" w:type="dxa"/>
            <w:shd w:val="clear" w:color="auto" w:fill="DAEEF3"/>
          </w:tcPr>
          <w:p w14:paraId="4BB88FBD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DAEEF3"/>
          </w:tcPr>
          <w:p w14:paraId="026F2100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DAEEF3"/>
          </w:tcPr>
          <w:p w14:paraId="7C51C095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835" w:type="dxa"/>
            <w:shd w:val="clear" w:color="auto" w:fill="DAEEF3"/>
          </w:tcPr>
          <w:p w14:paraId="67560E30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  <w:shd w:val="clear" w:color="auto" w:fill="DAEEF3"/>
          </w:tcPr>
          <w:p w14:paraId="6B6B3428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46BC2" w:rsidRPr="00C46BC2" w14:paraId="7CCC2F4E" w14:textId="77777777" w:rsidTr="00C46BC2">
        <w:tc>
          <w:tcPr>
            <w:tcW w:w="5353" w:type="dxa"/>
            <w:shd w:val="clear" w:color="auto" w:fill="DAEEF3"/>
          </w:tcPr>
          <w:p w14:paraId="08CC5538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9. Utiliza recursos materiales o didácticos para presentar la historia (marioneta, imágenes, títeres, etc.)</w:t>
            </w:r>
          </w:p>
        </w:tc>
        <w:tc>
          <w:tcPr>
            <w:tcW w:w="709" w:type="dxa"/>
            <w:shd w:val="clear" w:color="auto" w:fill="DAEEF3"/>
          </w:tcPr>
          <w:p w14:paraId="21EE0CD4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DAEEF3"/>
          </w:tcPr>
          <w:p w14:paraId="446EDF6E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DAEEF3"/>
          </w:tcPr>
          <w:p w14:paraId="6C7E6490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835" w:type="dxa"/>
            <w:shd w:val="clear" w:color="auto" w:fill="DAEEF3"/>
          </w:tcPr>
          <w:p w14:paraId="47E4CDD7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  <w:shd w:val="clear" w:color="auto" w:fill="DAEEF3"/>
          </w:tcPr>
          <w:p w14:paraId="2FB98FBE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46BC2" w:rsidRPr="00C46BC2" w14:paraId="68FF767A" w14:textId="77777777" w:rsidTr="00C46BC2">
        <w:tc>
          <w:tcPr>
            <w:tcW w:w="5353" w:type="dxa"/>
            <w:shd w:val="clear" w:color="auto" w:fill="DAEEF3"/>
          </w:tcPr>
          <w:p w14:paraId="403FC7E2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10. Emplea música de fondo para recrear la historia</w:t>
            </w:r>
          </w:p>
        </w:tc>
        <w:tc>
          <w:tcPr>
            <w:tcW w:w="709" w:type="dxa"/>
            <w:shd w:val="clear" w:color="auto" w:fill="DAEEF3"/>
          </w:tcPr>
          <w:p w14:paraId="69E40F60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DAEEF3"/>
          </w:tcPr>
          <w:p w14:paraId="6D2ED3C1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DAEEF3"/>
          </w:tcPr>
          <w:p w14:paraId="387E72F3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835" w:type="dxa"/>
            <w:shd w:val="clear" w:color="auto" w:fill="DAEEF3"/>
          </w:tcPr>
          <w:p w14:paraId="660C940A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  <w:shd w:val="clear" w:color="auto" w:fill="DAEEF3"/>
          </w:tcPr>
          <w:p w14:paraId="0B983394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46BC2" w:rsidRPr="00C46BC2" w14:paraId="0AB133F6" w14:textId="77777777" w:rsidTr="00C46BC2">
        <w:tc>
          <w:tcPr>
            <w:tcW w:w="5353" w:type="dxa"/>
            <w:shd w:val="clear" w:color="auto" w:fill="DAEEF3"/>
          </w:tcPr>
          <w:p w14:paraId="2B710BA0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11. Hace diferentes modulaciones de voz según el personaje que aparece.</w:t>
            </w:r>
          </w:p>
        </w:tc>
        <w:tc>
          <w:tcPr>
            <w:tcW w:w="709" w:type="dxa"/>
            <w:shd w:val="clear" w:color="auto" w:fill="DAEEF3"/>
          </w:tcPr>
          <w:p w14:paraId="2AD7C2C8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DAEEF3"/>
          </w:tcPr>
          <w:p w14:paraId="32583B56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DAEEF3"/>
          </w:tcPr>
          <w:p w14:paraId="7DE9336C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835" w:type="dxa"/>
            <w:shd w:val="clear" w:color="auto" w:fill="DAEEF3"/>
          </w:tcPr>
          <w:p w14:paraId="7666A6A0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  <w:shd w:val="clear" w:color="auto" w:fill="DAEEF3"/>
          </w:tcPr>
          <w:p w14:paraId="5B1333A5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46BC2" w:rsidRPr="00C46BC2" w14:paraId="524E0DF9" w14:textId="77777777" w:rsidTr="00C46BC2">
        <w:tc>
          <w:tcPr>
            <w:tcW w:w="5353" w:type="dxa"/>
            <w:shd w:val="clear" w:color="auto" w:fill="DAEEF3"/>
          </w:tcPr>
          <w:p w14:paraId="4B2310E0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12. Maneja un volumen de voz durante toda la narración</w:t>
            </w:r>
          </w:p>
        </w:tc>
        <w:tc>
          <w:tcPr>
            <w:tcW w:w="709" w:type="dxa"/>
            <w:shd w:val="clear" w:color="auto" w:fill="DAEEF3"/>
          </w:tcPr>
          <w:p w14:paraId="1B4B372C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DAEEF3"/>
          </w:tcPr>
          <w:p w14:paraId="2F9045A3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DAEEF3"/>
          </w:tcPr>
          <w:p w14:paraId="4CCC4FF6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835" w:type="dxa"/>
            <w:shd w:val="clear" w:color="auto" w:fill="DAEEF3"/>
          </w:tcPr>
          <w:p w14:paraId="552470B9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  <w:shd w:val="clear" w:color="auto" w:fill="DAEEF3"/>
          </w:tcPr>
          <w:p w14:paraId="720559AC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46BC2" w:rsidRPr="00C46BC2" w14:paraId="14AF25EB" w14:textId="77777777" w:rsidTr="00C46BC2">
        <w:tc>
          <w:tcPr>
            <w:tcW w:w="5353" w:type="dxa"/>
            <w:shd w:val="clear" w:color="auto" w:fill="DAEEF3"/>
          </w:tcPr>
          <w:p w14:paraId="177AF847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13. Presenta un video editado (sin cortes)</w:t>
            </w:r>
          </w:p>
        </w:tc>
        <w:tc>
          <w:tcPr>
            <w:tcW w:w="709" w:type="dxa"/>
            <w:shd w:val="clear" w:color="auto" w:fill="DAEEF3"/>
          </w:tcPr>
          <w:p w14:paraId="63938811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DAEEF3"/>
          </w:tcPr>
          <w:p w14:paraId="2DD7F0EF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DAEEF3"/>
          </w:tcPr>
          <w:p w14:paraId="5042C4DC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835" w:type="dxa"/>
            <w:shd w:val="clear" w:color="auto" w:fill="DAEEF3"/>
          </w:tcPr>
          <w:p w14:paraId="2C870311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  <w:shd w:val="clear" w:color="auto" w:fill="DAEEF3"/>
          </w:tcPr>
          <w:p w14:paraId="528D602B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46BC2" w:rsidRPr="00C46BC2" w14:paraId="777695AA" w14:textId="77777777" w:rsidTr="00C46BC2">
        <w:tc>
          <w:tcPr>
            <w:tcW w:w="5353" w:type="dxa"/>
            <w:shd w:val="clear" w:color="auto" w:fill="DAEEF3"/>
          </w:tcPr>
          <w:p w14:paraId="1E4E691D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14. Respeta el tiempo establecido de máximo de 15 minutos</w:t>
            </w:r>
          </w:p>
        </w:tc>
        <w:tc>
          <w:tcPr>
            <w:tcW w:w="709" w:type="dxa"/>
            <w:shd w:val="clear" w:color="auto" w:fill="DAEEF3"/>
          </w:tcPr>
          <w:p w14:paraId="41232E9D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DAEEF3"/>
          </w:tcPr>
          <w:p w14:paraId="7DC015E6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DAEEF3"/>
          </w:tcPr>
          <w:p w14:paraId="4D1502BA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835" w:type="dxa"/>
            <w:shd w:val="clear" w:color="auto" w:fill="DAEEF3"/>
          </w:tcPr>
          <w:p w14:paraId="3A16823F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  <w:shd w:val="clear" w:color="auto" w:fill="DAEEF3"/>
          </w:tcPr>
          <w:p w14:paraId="0C8F7B37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46BC2" w:rsidRPr="00C46BC2" w14:paraId="11AAB2E5" w14:textId="77777777" w:rsidTr="00C46BC2">
        <w:tc>
          <w:tcPr>
            <w:tcW w:w="5353" w:type="dxa"/>
            <w:shd w:val="clear" w:color="auto" w:fill="DAEEF3"/>
          </w:tcPr>
          <w:p w14:paraId="1B588CCD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TOTAL</w:t>
            </w:r>
          </w:p>
        </w:tc>
        <w:tc>
          <w:tcPr>
            <w:tcW w:w="709" w:type="dxa"/>
            <w:shd w:val="clear" w:color="auto" w:fill="DAEEF3"/>
          </w:tcPr>
          <w:p w14:paraId="2F1E59A2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DAEEF3"/>
          </w:tcPr>
          <w:p w14:paraId="3A61686E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DAEEF3"/>
          </w:tcPr>
          <w:p w14:paraId="45F00FDD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  <w:r w:rsidRPr="00C46BC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2835" w:type="dxa"/>
            <w:shd w:val="clear" w:color="auto" w:fill="DAEEF3"/>
          </w:tcPr>
          <w:p w14:paraId="259D6B33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  <w:shd w:val="clear" w:color="auto" w:fill="DAEEF3"/>
          </w:tcPr>
          <w:p w14:paraId="23265C2B" w14:textId="77777777" w:rsidR="00C46BC2" w:rsidRPr="00C46BC2" w:rsidRDefault="00C46BC2" w:rsidP="00C46BC2">
            <w:pPr>
              <w:tabs>
                <w:tab w:val="left" w:pos="8775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6444E126" w14:textId="77777777" w:rsidR="00C46BC2" w:rsidRPr="00C46BC2" w:rsidRDefault="00C46BC2" w:rsidP="00C46BC2">
      <w:pPr>
        <w:spacing w:after="200" w:line="276" w:lineRule="auto"/>
        <w:rPr>
          <w:rFonts w:ascii="Calibri" w:eastAsia="Calibri" w:hAnsi="Calibri" w:cs="Times New Roman"/>
        </w:rPr>
      </w:pPr>
    </w:p>
    <w:p w14:paraId="417E57EE" w14:textId="77777777" w:rsidR="00C46BC2" w:rsidRPr="00C46BC2" w:rsidRDefault="00C46BC2" w:rsidP="00C46BC2">
      <w:pPr>
        <w:tabs>
          <w:tab w:val="left" w:pos="8775"/>
        </w:tabs>
        <w:spacing w:after="200" w:line="276" w:lineRule="auto"/>
        <w:jc w:val="both"/>
        <w:rPr>
          <w:rFonts w:ascii="Calibri" w:eastAsia="Calibri" w:hAnsi="Calibri" w:cs="Times New Roman"/>
        </w:rPr>
      </w:pPr>
    </w:p>
    <w:p w14:paraId="3C1700D6" w14:textId="77777777" w:rsidR="00B967DF" w:rsidRPr="00B967DF" w:rsidRDefault="00B967DF" w:rsidP="00B967DF"/>
    <w:sectPr w:rsidR="00B967DF" w:rsidRPr="00B967DF" w:rsidSect="005349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DF"/>
    <w:rsid w:val="00526745"/>
    <w:rsid w:val="0053491E"/>
    <w:rsid w:val="00B46EDE"/>
    <w:rsid w:val="00B967DF"/>
    <w:rsid w:val="00C46BC2"/>
    <w:rsid w:val="00D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FCEE"/>
  <w15:chartTrackingRefBased/>
  <w15:docId w15:val="{3B4BA568-763F-4650-B2C1-61AB35DA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67D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967DF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4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4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rive.google.com/file/d/1FkfaXWzIOnSgkEl5p-Ll9ryHfwUEGNGQ/view?usp=sharin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Acer</cp:lastModifiedBy>
  <cp:revision>2</cp:revision>
  <dcterms:created xsi:type="dcterms:W3CDTF">2021-05-31T03:42:00Z</dcterms:created>
  <dcterms:modified xsi:type="dcterms:W3CDTF">2021-05-31T03:55:00Z</dcterms:modified>
</cp:coreProperties>
</file>