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B5BB0" w14:textId="77777777" w:rsidR="000F359D" w:rsidRDefault="00FA002E">
      <w:pPr>
        <w:spacing w:before="240" w:line="360" w:lineRule="auto"/>
        <w:jc w:val="center"/>
        <w:rPr>
          <w:b/>
          <w:sz w:val="28"/>
          <w:szCs w:val="28"/>
        </w:rPr>
      </w:pPr>
      <w:r>
        <w:rPr>
          <w:b/>
          <w:sz w:val="28"/>
          <w:szCs w:val="28"/>
        </w:rPr>
        <w:t>Escuela Normal de Educación Preescolar</w:t>
      </w:r>
    </w:p>
    <w:p w14:paraId="0589378C" w14:textId="1B73879C" w:rsidR="000F359D" w:rsidRDefault="00FA002E">
      <w:pPr>
        <w:spacing w:before="240" w:line="360" w:lineRule="auto"/>
        <w:jc w:val="center"/>
        <w:rPr>
          <w:b/>
          <w:sz w:val="28"/>
          <w:szCs w:val="28"/>
        </w:rPr>
      </w:pPr>
      <w:r>
        <w:rPr>
          <w:b/>
          <w:sz w:val="28"/>
          <w:szCs w:val="28"/>
        </w:rPr>
        <w:t xml:space="preserve">Licenciatura en </w:t>
      </w:r>
      <w:r w:rsidR="00BB6859">
        <w:rPr>
          <w:b/>
          <w:sz w:val="28"/>
          <w:szCs w:val="28"/>
        </w:rPr>
        <w:t>educación</w:t>
      </w:r>
      <w:r>
        <w:rPr>
          <w:b/>
          <w:sz w:val="28"/>
          <w:szCs w:val="28"/>
        </w:rPr>
        <w:t xml:space="preserve"> preescolar</w:t>
      </w:r>
    </w:p>
    <w:p w14:paraId="7C24A9B5" w14:textId="77777777" w:rsidR="000F359D" w:rsidRDefault="00FA002E">
      <w:pPr>
        <w:spacing w:before="240" w:after="240"/>
        <w:jc w:val="center"/>
        <w:rPr>
          <w:b/>
          <w:sz w:val="28"/>
          <w:szCs w:val="28"/>
        </w:rPr>
      </w:pPr>
      <w:r>
        <w:rPr>
          <w:b/>
          <w:sz w:val="28"/>
          <w:szCs w:val="28"/>
        </w:rPr>
        <w:t>Ciclo escolar 2020-2021</w:t>
      </w:r>
    </w:p>
    <w:p w14:paraId="258F7945" w14:textId="77777777" w:rsidR="000F359D" w:rsidRDefault="00FA002E">
      <w:pPr>
        <w:spacing w:before="240" w:after="240"/>
        <w:jc w:val="center"/>
        <w:rPr>
          <w:b/>
          <w:sz w:val="36"/>
          <w:szCs w:val="36"/>
        </w:rPr>
      </w:pPr>
      <w:r>
        <w:rPr>
          <w:b/>
          <w:noProof/>
          <w:sz w:val="36"/>
          <w:szCs w:val="36"/>
          <w:lang w:val="es-MX"/>
        </w:rPr>
        <w:drawing>
          <wp:inline distT="114300" distB="114300" distL="114300" distR="114300" wp14:anchorId="602E6748" wp14:editId="6F3D2DB7">
            <wp:extent cx="1343025"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43025" cy="1000125"/>
                    </a:xfrm>
                    <a:prstGeom prst="rect">
                      <a:avLst/>
                    </a:prstGeom>
                    <a:ln/>
                  </pic:spPr>
                </pic:pic>
              </a:graphicData>
            </a:graphic>
          </wp:inline>
        </w:drawing>
      </w:r>
    </w:p>
    <w:p w14:paraId="0C2C10EE" w14:textId="77777777" w:rsidR="000F359D" w:rsidRDefault="00FA002E">
      <w:pPr>
        <w:spacing w:before="240" w:after="240"/>
        <w:jc w:val="center"/>
        <w:rPr>
          <w:sz w:val="28"/>
          <w:szCs w:val="28"/>
        </w:rPr>
      </w:pPr>
      <w:r>
        <w:rPr>
          <w:b/>
          <w:sz w:val="28"/>
          <w:szCs w:val="28"/>
        </w:rPr>
        <w:t xml:space="preserve">Docente: </w:t>
      </w:r>
      <w:r>
        <w:rPr>
          <w:sz w:val="28"/>
          <w:szCs w:val="28"/>
        </w:rPr>
        <w:t>Marlene Muzquiz Flores</w:t>
      </w:r>
    </w:p>
    <w:p w14:paraId="11922B2B" w14:textId="77777777" w:rsidR="000F359D" w:rsidRDefault="00FA002E">
      <w:pPr>
        <w:spacing w:before="240" w:after="240"/>
        <w:jc w:val="center"/>
        <w:rPr>
          <w:sz w:val="28"/>
          <w:szCs w:val="28"/>
        </w:rPr>
      </w:pPr>
      <w:r>
        <w:rPr>
          <w:b/>
          <w:sz w:val="28"/>
          <w:szCs w:val="28"/>
        </w:rPr>
        <w:t xml:space="preserve">Materia: </w:t>
      </w:r>
      <w:r>
        <w:rPr>
          <w:sz w:val="28"/>
          <w:szCs w:val="28"/>
        </w:rPr>
        <w:t xml:space="preserve">Optativa </w:t>
      </w:r>
    </w:p>
    <w:p w14:paraId="2F8EC6A5" w14:textId="77777777" w:rsidR="000F359D" w:rsidRDefault="00FA002E">
      <w:pPr>
        <w:spacing w:before="240" w:after="240"/>
        <w:jc w:val="center"/>
        <w:rPr>
          <w:sz w:val="28"/>
          <w:szCs w:val="28"/>
        </w:rPr>
      </w:pPr>
      <w:r>
        <w:rPr>
          <w:b/>
          <w:sz w:val="28"/>
          <w:szCs w:val="28"/>
        </w:rPr>
        <w:t xml:space="preserve">Unidad II. </w:t>
      </w:r>
      <w:r>
        <w:rPr>
          <w:sz w:val="28"/>
          <w:szCs w:val="28"/>
        </w:rPr>
        <w:t>Producción y difusión de textos narrativos</w:t>
      </w:r>
    </w:p>
    <w:p w14:paraId="1367805C" w14:textId="77777777" w:rsidR="000F359D" w:rsidRDefault="00FA002E">
      <w:pPr>
        <w:spacing w:before="240" w:after="240"/>
        <w:jc w:val="center"/>
        <w:rPr>
          <w:sz w:val="28"/>
          <w:szCs w:val="28"/>
        </w:rPr>
      </w:pPr>
      <w:r>
        <w:rPr>
          <w:b/>
          <w:sz w:val="28"/>
          <w:szCs w:val="28"/>
        </w:rPr>
        <w:t xml:space="preserve">Actividad: </w:t>
      </w:r>
      <w:r>
        <w:rPr>
          <w:b/>
          <w:i/>
          <w:sz w:val="28"/>
          <w:szCs w:val="28"/>
        </w:rPr>
        <w:t>“</w:t>
      </w:r>
      <w:r>
        <w:rPr>
          <w:i/>
          <w:sz w:val="28"/>
          <w:szCs w:val="28"/>
        </w:rPr>
        <w:t>Introducción del artículo”</w:t>
      </w:r>
      <w:r>
        <w:rPr>
          <w:sz w:val="28"/>
          <w:szCs w:val="28"/>
        </w:rPr>
        <w:t xml:space="preserve">. </w:t>
      </w:r>
    </w:p>
    <w:p w14:paraId="04B409CA" w14:textId="77777777" w:rsidR="000F359D" w:rsidRDefault="00FA002E">
      <w:pPr>
        <w:spacing w:before="240" w:after="240"/>
        <w:jc w:val="center"/>
        <w:rPr>
          <w:sz w:val="28"/>
          <w:szCs w:val="28"/>
        </w:rPr>
      </w:pPr>
      <w:r>
        <w:rPr>
          <w:sz w:val="28"/>
          <w:szCs w:val="28"/>
        </w:rPr>
        <w:t>Participación de los padres de familia en la educación preescolar en el contexto de la pandemia de COVID-19</w:t>
      </w:r>
    </w:p>
    <w:p w14:paraId="09E83EFC" w14:textId="77777777" w:rsidR="000F359D" w:rsidRDefault="00FA002E">
      <w:pPr>
        <w:spacing w:before="240" w:after="240"/>
        <w:jc w:val="center"/>
        <w:rPr>
          <w:b/>
          <w:sz w:val="28"/>
          <w:szCs w:val="28"/>
        </w:rPr>
      </w:pPr>
      <w:r>
        <w:rPr>
          <w:b/>
          <w:sz w:val="28"/>
          <w:szCs w:val="28"/>
        </w:rPr>
        <w:t>Competencias profesionales:</w:t>
      </w:r>
    </w:p>
    <w:p w14:paraId="2DC510A8" w14:textId="77777777" w:rsidR="000F359D" w:rsidRDefault="00FA002E">
      <w:pPr>
        <w:numPr>
          <w:ilvl w:val="0"/>
          <w:numId w:val="2"/>
        </w:numPr>
        <w:spacing w:before="240" w:line="240" w:lineRule="auto"/>
        <w:jc w:val="both"/>
      </w:pPr>
      <w:r>
        <w:t>Utiliza la comprensión lectora para ampliar sus conocimientos y como insumo para la producción de diversos textos.</w:t>
      </w:r>
    </w:p>
    <w:p w14:paraId="7C1CBEF7" w14:textId="77777777" w:rsidR="000F359D" w:rsidRDefault="00FA002E">
      <w:pPr>
        <w:numPr>
          <w:ilvl w:val="0"/>
          <w:numId w:val="2"/>
        </w:numPr>
        <w:spacing w:line="240" w:lineRule="auto"/>
        <w:jc w:val="both"/>
      </w:pPr>
      <w:r>
        <w:t>Diferencia las características particulares de los géneros discursivos que se utilizan en el ámbito de la actividad académica para orientar la elaboración de sus producciones escritas.</w:t>
      </w:r>
    </w:p>
    <w:p w14:paraId="75D703F0" w14:textId="77777777" w:rsidR="000F359D" w:rsidRDefault="00FA002E">
      <w:pPr>
        <w:numPr>
          <w:ilvl w:val="0"/>
          <w:numId w:val="2"/>
        </w:numPr>
        <w:spacing w:line="240" w:lineRule="auto"/>
        <w:jc w:val="both"/>
      </w:pPr>
      <w:r>
        <w:t xml:space="preserve">Aplica sistemáticamente las etapas del proceso de escritura de diversos textos narrativos y/o académicos, así como las estrategias discursivas y las herramientas metodológicas de cada tipo de documento.   </w:t>
      </w:r>
    </w:p>
    <w:p w14:paraId="54BEF1EB" w14:textId="77777777" w:rsidR="000F359D" w:rsidRDefault="00FA002E">
      <w:pPr>
        <w:numPr>
          <w:ilvl w:val="0"/>
          <w:numId w:val="2"/>
        </w:numPr>
        <w:spacing w:after="240" w:line="240" w:lineRule="auto"/>
        <w:jc w:val="both"/>
      </w:pPr>
      <w:r>
        <w:t xml:space="preserve">Elabora escritos con apego a los géneros y recomendaciones técnicas para difundirlos en las comunidades académicas. </w:t>
      </w:r>
    </w:p>
    <w:p w14:paraId="3C539538" w14:textId="77777777" w:rsidR="000F359D" w:rsidRDefault="00FA002E">
      <w:pPr>
        <w:spacing w:before="240" w:after="240"/>
        <w:jc w:val="center"/>
        <w:rPr>
          <w:b/>
          <w:sz w:val="28"/>
          <w:szCs w:val="28"/>
        </w:rPr>
      </w:pPr>
      <w:r>
        <w:rPr>
          <w:b/>
          <w:sz w:val="28"/>
          <w:szCs w:val="28"/>
        </w:rPr>
        <w:t xml:space="preserve">Alumnas: </w:t>
      </w:r>
    </w:p>
    <w:p w14:paraId="6D905ECE" w14:textId="36BAC31B" w:rsidR="000F359D" w:rsidRDefault="00FA002E">
      <w:pPr>
        <w:spacing w:before="240" w:after="240"/>
        <w:jc w:val="center"/>
        <w:rPr>
          <w:sz w:val="28"/>
          <w:szCs w:val="28"/>
        </w:rPr>
      </w:pPr>
      <w:r>
        <w:rPr>
          <w:sz w:val="28"/>
          <w:szCs w:val="28"/>
        </w:rPr>
        <w:t xml:space="preserve">Edna Natalya </w:t>
      </w:r>
      <w:r w:rsidR="00D26641">
        <w:rPr>
          <w:sz w:val="28"/>
          <w:szCs w:val="28"/>
        </w:rPr>
        <w:t>Dávila</w:t>
      </w:r>
      <w:r>
        <w:rPr>
          <w:sz w:val="28"/>
          <w:szCs w:val="28"/>
        </w:rPr>
        <w:t xml:space="preserve"> Bernal #2</w:t>
      </w:r>
    </w:p>
    <w:p w14:paraId="56920064" w14:textId="77777777" w:rsidR="000F359D" w:rsidRDefault="00FA002E">
      <w:pPr>
        <w:spacing w:before="240" w:after="240"/>
        <w:jc w:val="center"/>
        <w:rPr>
          <w:sz w:val="28"/>
          <w:szCs w:val="28"/>
        </w:rPr>
      </w:pPr>
      <w:r>
        <w:rPr>
          <w:sz w:val="28"/>
          <w:szCs w:val="28"/>
        </w:rPr>
        <w:t>Daniela Jaquelin Ramírez Orejón #14</w:t>
      </w:r>
    </w:p>
    <w:p w14:paraId="3A25EA66" w14:textId="77777777" w:rsidR="000F359D" w:rsidRDefault="00FA002E">
      <w:pPr>
        <w:spacing w:before="240" w:after="240"/>
        <w:jc w:val="center"/>
        <w:rPr>
          <w:sz w:val="28"/>
          <w:szCs w:val="28"/>
        </w:rPr>
      </w:pPr>
      <w:r>
        <w:rPr>
          <w:b/>
          <w:sz w:val="28"/>
          <w:szCs w:val="28"/>
        </w:rPr>
        <w:t>Grado y sección:</w:t>
      </w:r>
      <w:r>
        <w:rPr>
          <w:sz w:val="28"/>
          <w:szCs w:val="28"/>
        </w:rPr>
        <w:t xml:space="preserve"> 3 B</w:t>
      </w:r>
    </w:p>
    <w:p w14:paraId="5B9E1E60" w14:textId="5AED5232" w:rsidR="000F359D" w:rsidRDefault="00FA002E">
      <w:pPr>
        <w:spacing w:before="240" w:after="240"/>
        <w:jc w:val="center"/>
        <w:rPr>
          <w:sz w:val="18"/>
          <w:szCs w:val="18"/>
        </w:rPr>
      </w:pPr>
      <w:r>
        <w:rPr>
          <w:b/>
          <w:sz w:val="28"/>
          <w:szCs w:val="28"/>
        </w:rPr>
        <w:t xml:space="preserve">Saltillo, Coahuila                                                    </w:t>
      </w:r>
      <w:r w:rsidR="007E1445">
        <w:rPr>
          <w:b/>
          <w:sz w:val="28"/>
          <w:szCs w:val="28"/>
        </w:rPr>
        <w:t>30</w:t>
      </w:r>
      <w:r>
        <w:rPr>
          <w:b/>
          <w:sz w:val="28"/>
          <w:szCs w:val="28"/>
        </w:rPr>
        <w:t>/05/2021</w:t>
      </w:r>
    </w:p>
    <w:p w14:paraId="466A22BB" w14:textId="77777777" w:rsidR="00FA002E" w:rsidRDefault="00FA002E">
      <w:pPr>
        <w:pStyle w:val="Ttulo1"/>
        <w:keepNext w:val="0"/>
        <w:keepLines w:val="0"/>
        <w:spacing w:before="480"/>
        <w:rPr>
          <w:b/>
          <w:sz w:val="28"/>
          <w:szCs w:val="28"/>
        </w:rPr>
      </w:pPr>
      <w:bookmarkStart w:id="0" w:name="_lhq985vs69iu" w:colFirst="0" w:colLast="0"/>
      <w:bookmarkEnd w:id="0"/>
      <w:r>
        <w:rPr>
          <w:b/>
          <w:sz w:val="28"/>
          <w:szCs w:val="28"/>
        </w:rPr>
        <w:lastRenderedPageBreak/>
        <w:t>Introducción</w:t>
      </w:r>
      <w:bookmarkStart w:id="1" w:name="_d7ssejb7h8x" w:colFirst="0" w:colLast="0"/>
      <w:bookmarkEnd w:id="1"/>
    </w:p>
    <w:p w14:paraId="0C299931" w14:textId="75653333" w:rsidR="000F359D" w:rsidRDefault="00FA002E">
      <w:pPr>
        <w:pStyle w:val="Ttulo1"/>
        <w:keepNext w:val="0"/>
        <w:keepLines w:val="0"/>
        <w:spacing w:before="480"/>
        <w:rPr>
          <w:b/>
          <w:sz w:val="28"/>
          <w:szCs w:val="28"/>
        </w:rPr>
      </w:pPr>
      <w:r>
        <w:rPr>
          <w:b/>
          <w:sz w:val="28"/>
          <w:szCs w:val="28"/>
        </w:rPr>
        <w:t>Participación de los padres de familia en la educación preescolar en el contexto de la pandemia de COVID-19.</w:t>
      </w:r>
    </w:p>
    <w:p w14:paraId="32E69A6F" w14:textId="77777777" w:rsidR="000F359D" w:rsidRDefault="00FA002E">
      <w:pPr>
        <w:spacing w:before="240" w:after="240" w:line="360" w:lineRule="auto"/>
        <w:jc w:val="both"/>
        <w:rPr>
          <w:sz w:val="24"/>
          <w:szCs w:val="24"/>
        </w:rPr>
      </w:pPr>
      <w:r>
        <w:rPr>
          <w:sz w:val="24"/>
          <w:szCs w:val="24"/>
        </w:rPr>
        <w:t>El año 2020 sin duda quedará marcado por la pandemia del nuevo coronavirus cuyo nombre técnico es Sars-Cov-2 y que es conocido comúnmente como COVID-19. El virus presentó sus primeros impactos a finales de 2019 en la ciudad de Wuhan, China y a partir de entonces comenzó su dispersión por el mundo. Cuando el pasado 11 de marzo de 2020 la Organización Mundial de la Salud (OMS) declaró al brote del nuevo coronavirus como una pandemia global aún estábamos lejos de comprender la magnitud del impacto. Quizá al día de hoy seguimos sin entender por completo la manera en que esta pandemia ha impactado e impactará nuestras vidas presentes y futuras.</w:t>
      </w:r>
    </w:p>
    <w:p w14:paraId="53BF5F8D" w14:textId="77777777" w:rsidR="000F359D" w:rsidRDefault="00FA002E">
      <w:pPr>
        <w:spacing w:before="240" w:after="240" w:line="360" w:lineRule="auto"/>
        <w:jc w:val="both"/>
        <w:rPr>
          <w:sz w:val="24"/>
          <w:szCs w:val="24"/>
        </w:rPr>
      </w:pPr>
      <w:r>
        <w:rPr>
          <w:sz w:val="24"/>
          <w:szCs w:val="24"/>
        </w:rPr>
        <w:t>En México, el primer caso confirmado se reportó el pasado 27 de febrero de 2020. A partir de entonces, nos hemos acostumbrado a ser bombardeados con información y se han vuelto cotidianas expresiones como el aplanamiento de la curva epidémica, la fase de contagio, los casos activos y también hemos redescubierto nuestra convivencia diaria con la muerte.</w:t>
      </w:r>
    </w:p>
    <w:p w14:paraId="6FC18C25" w14:textId="77777777" w:rsidR="000F359D" w:rsidRDefault="00FA002E">
      <w:pPr>
        <w:spacing w:before="240" w:after="240" w:line="360" w:lineRule="auto"/>
        <w:jc w:val="both"/>
        <w:rPr>
          <w:sz w:val="24"/>
          <w:szCs w:val="24"/>
        </w:rPr>
      </w:pPr>
      <w:r>
        <w:rPr>
          <w:sz w:val="24"/>
          <w:szCs w:val="24"/>
        </w:rPr>
        <w:t>La pandemia ha afectado todos los aspectos de la vida cotidiana y de la interacción social. A partir del 23 de marzo de 2020, en México se implementó la llamada Jornada Nacional de Sana Distancia, medida tomada por el gobierno para invitar a la ciudadanía a limitar su acceso al espacio público y en cambio permanecer voluntariamente confinados en el hogar en aras de evitar contagiarse de la nueva enfermedad y a su vez evitar contagiar a otros.</w:t>
      </w:r>
    </w:p>
    <w:p w14:paraId="6F2A652B" w14:textId="77777777" w:rsidR="000F359D" w:rsidRDefault="00FA002E">
      <w:pPr>
        <w:spacing w:before="240" w:after="240" w:line="360" w:lineRule="auto"/>
        <w:jc w:val="both"/>
        <w:rPr>
          <w:sz w:val="24"/>
          <w:szCs w:val="24"/>
        </w:rPr>
      </w:pPr>
      <w:r>
        <w:rPr>
          <w:sz w:val="24"/>
          <w:szCs w:val="24"/>
        </w:rPr>
        <w:t>Esta medida trajo consigo una serie de consecuencias que van desde una afectación económica, de proporciones aún incalculables, la modificación de las relaciones sociales, hasta afectaciones psicológicas derivadas de permanecer encerrados y del abrupto cambio en el estilo de vida.</w:t>
      </w:r>
    </w:p>
    <w:p w14:paraId="48781B08" w14:textId="77777777" w:rsidR="000F359D" w:rsidRDefault="00FA002E">
      <w:pPr>
        <w:spacing w:before="240" w:after="240" w:line="360" w:lineRule="auto"/>
        <w:jc w:val="both"/>
        <w:rPr>
          <w:sz w:val="24"/>
          <w:szCs w:val="24"/>
        </w:rPr>
      </w:pPr>
      <w:r>
        <w:rPr>
          <w:sz w:val="24"/>
          <w:szCs w:val="24"/>
        </w:rPr>
        <w:t>En medio de todo esto, como parte de todos los procesos sociales afectados, encontramos a la educación. A partir del 23 de marzo, se decretó la suspensión de las actividades académicas en todos los niveles.</w:t>
      </w:r>
    </w:p>
    <w:p w14:paraId="42B1D7D9" w14:textId="77777777" w:rsidR="000F359D" w:rsidRDefault="00FA002E">
      <w:pPr>
        <w:spacing w:before="240" w:after="240" w:line="360" w:lineRule="auto"/>
        <w:jc w:val="both"/>
        <w:rPr>
          <w:sz w:val="24"/>
          <w:szCs w:val="24"/>
        </w:rPr>
      </w:pPr>
      <w:r>
        <w:rPr>
          <w:sz w:val="24"/>
          <w:szCs w:val="24"/>
        </w:rPr>
        <w:lastRenderedPageBreak/>
        <w:t>De manera casi inmediata a la suspensión de actividades académicas presenciales se recurrió a las alternativas proporcionadas por el avance en las tecnologías de la información. Plataformas como Zoom, Skype, Google Meet o Hangouts se colocaron entre las favoritas y pretendieron erigirse en la alternativa lógica ante la imposibilidad de asistir al aula. El avance tecnológico siempre se ha visto como una solución a los problemas de la humanidad. En los hechos, por cada una de sus ventajas la tecnología siempre ha tenido una tendencia a reforzar las desigualdades sobre la que pocas veces se reflexiona. En el caso de la emergencia sanitaria, quisiera presentar los inconvenientes del uso de la tecnología desde los puntos de vista del alumno y del docente.</w:t>
      </w:r>
    </w:p>
    <w:p w14:paraId="3BB286C9" w14:textId="77777777" w:rsidR="000F359D" w:rsidRDefault="00FA002E">
      <w:pPr>
        <w:spacing w:before="240" w:after="240" w:line="360" w:lineRule="auto"/>
        <w:jc w:val="both"/>
        <w:rPr>
          <w:sz w:val="24"/>
          <w:szCs w:val="24"/>
        </w:rPr>
      </w:pPr>
      <w:r>
        <w:rPr>
          <w:sz w:val="24"/>
          <w:szCs w:val="24"/>
        </w:rPr>
        <w:t>En primer lugar, desde la perspectiva del alumno, el uso de herramientas tecnológicas para sustituir la asistencia al aula tiene una tendencia a reforzar las asimetrías en el acceso a la educación por diversos motivos que pueden ir de lo particular a lo más estructural. En el extremo más particular encontramos que no todos los alumnos cuentan con la misma disponibilidad de ancho de banda ni con equipos de cómputo de iguales características. De esta forma, para algunos alumnos puede ser muy sencillo acceder a las clases en línea y poderlas escuchar sin ningún problema técnico; en cambio, para otros, las limitaciones tecnológicas pueden volver muy complicado mantener una conexión estable que les permita comprender el contenido que se está presentando.</w:t>
      </w:r>
    </w:p>
    <w:p w14:paraId="4AE99686" w14:textId="77777777" w:rsidR="000F359D" w:rsidRDefault="00FA002E">
      <w:pPr>
        <w:spacing w:before="240" w:after="240" w:line="360" w:lineRule="auto"/>
        <w:jc w:val="both"/>
        <w:rPr>
          <w:sz w:val="24"/>
          <w:szCs w:val="24"/>
        </w:rPr>
      </w:pPr>
      <w:r>
        <w:rPr>
          <w:sz w:val="24"/>
          <w:szCs w:val="24"/>
        </w:rPr>
        <w:t>La situación se torna peor cuando se piensa en las condiciones estructurales. Pienso en primer lugar en el aspecto demográfico. Existe la posibilidad de que haya alumnos que únicamente compartan su casa con sus padres y por tanto cuenten con un espacio y privacidad adecuadas para tomar clase, sin embargo, también existe la posibilidad contraria, un alumno que viva en una pequeña vivienda junto con una gran cantidad de personas, con ruido e infinidad de distractores que le haga imposible concentrarse en la información que se le está presentando en la clase en línea. Con estos simples ejemplos queda claro que el uso de la tecnología lejos de homologar el acceso a la educación tiene una tendencia intrínseca a acentuar asimetrías sociales.</w:t>
      </w:r>
    </w:p>
    <w:p w14:paraId="7E4073C9" w14:textId="77777777" w:rsidR="000F359D" w:rsidRDefault="00FA002E">
      <w:pPr>
        <w:spacing w:before="240" w:after="240" w:line="360" w:lineRule="auto"/>
        <w:jc w:val="both"/>
        <w:rPr>
          <w:sz w:val="24"/>
          <w:szCs w:val="24"/>
        </w:rPr>
      </w:pPr>
      <w:r>
        <w:rPr>
          <w:sz w:val="24"/>
          <w:szCs w:val="24"/>
        </w:rPr>
        <w:t xml:space="preserve">En el caso del docente las complicaciones tampoco son menores. En primer lugar, observar al grupo para identificar la manera en que se está recibiendo el contenido presentado se vuelve más complicado. Algunos alumnos cuentan con cámara en sus </w:t>
      </w:r>
      <w:r>
        <w:rPr>
          <w:sz w:val="24"/>
          <w:szCs w:val="24"/>
        </w:rPr>
        <w:lastRenderedPageBreak/>
        <w:t>computadoras, pero algunos otros no por lo que, en los hechos, el docente tiene algunos alumnos visibles y otros tantos invisibles. En cierta medida se le obliga a dar su clase a ciegas.</w:t>
      </w:r>
    </w:p>
    <w:p w14:paraId="09A6CF73" w14:textId="77777777" w:rsidR="000F359D" w:rsidRDefault="00FA002E">
      <w:pPr>
        <w:spacing w:before="240" w:after="240" w:line="360" w:lineRule="auto"/>
        <w:jc w:val="both"/>
        <w:rPr>
          <w:sz w:val="24"/>
          <w:szCs w:val="24"/>
        </w:rPr>
      </w:pPr>
      <w:r>
        <w:rPr>
          <w:sz w:val="24"/>
          <w:szCs w:val="24"/>
        </w:rPr>
        <w:t>Por otro lado, un factor que no hay que dejar de considerar es que no todos los profesores están plenamente familiarizados con el uso de las plataformas tecnológicas que pretenden sustituir al aula. De la noche a la mañana, sin ninguna capacitación de por medio, el docente se ve obligado a ser experto en el uso de una tecnología con la que nunca antes había experimentado y al mismo tiempo ser igual de eficiente para que sus alumnos aprendan.</w:t>
      </w:r>
    </w:p>
    <w:p w14:paraId="5F7111C4" w14:textId="77777777" w:rsidR="000F359D" w:rsidRDefault="00FA002E">
      <w:pPr>
        <w:spacing w:before="240" w:after="240" w:line="360" w:lineRule="auto"/>
        <w:jc w:val="both"/>
        <w:rPr>
          <w:sz w:val="24"/>
          <w:szCs w:val="24"/>
        </w:rPr>
      </w:pPr>
      <w:r>
        <w:rPr>
          <w:sz w:val="24"/>
          <w:szCs w:val="24"/>
        </w:rPr>
        <w:t>Las situaciones anteriormente descritas plantean por sí mismas un enorme desafío para la educación en tiempos de pandemia. Es por ello que, en este contexto, se vuelve más importante que nunca la participación de los padres de familia para apoyar la educación de sus hijos y reducir en la medida de lo posible el impacto que las condiciones actuales tengan sobre su educación.</w:t>
      </w:r>
    </w:p>
    <w:p w14:paraId="0FC385BD" w14:textId="77777777" w:rsidR="000F359D" w:rsidRDefault="00FA002E">
      <w:pPr>
        <w:spacing w:before="240" w:after="240" w:line="360" w:lineRule="auto"/>
        <w:jc w:val="both"/>
        <w:rPr>
          <w:sz w:val="24"/>
          <w:szCs w:val="24"/>
        </w:rPr>
      </w:pPr>
      <w:r>
        <w:rPr>
          <w:sz w:val="24"/>
          <w:szCs w:val="24"/>
        </w:rPr>
        <w:t>De esta manera, la presente investigación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p>
    <w:p w14:paraId="0823C244" w14:textId="71FF48AD" w:rsidR="000F359D" w:rsidRDefault="00FA002E">
      <w:pPr>
        <w:spacing w:before="240" w:after="240" w:line="360" w:lineRule="auto"/>
        <w:jc w:val="center"/>
        <w:rPr>
          <w:b/>
          <w:sz w:val="28"/>
          <w:szCs w:val="28"/>
        </w:rPr>
      </w:pPr>
      <w:bookmarkStart w:id="2" w:name="_9fkqyj6shame" w:colFirst="0" w:colLast="0"/>
      <w:bookmarkEnd w:id="2"/>
      <w:r>
        <w:rPr>
          <w:b/>
          <w:sz w:val="28"/>
          <w:szCs w:val="28"/>
        </w:rPr>
        <w:t>Objetiv</w:t>
      </w:r>
      <w:bookmarkStart w:id="3" w:name="_GoBack"/>
      <w:bookmarkEnd w:id="3"/>
      <w:r>
        <w:rPr>
          <w:b/>
          <w:sz w:val="28"/>
          <w:szCs w:val="28"/>
        </w:rPr>
        <w:t>o General</w:t>
      </w:r>
    </w:p>
    <w:p w14:paraId="0644EBFA" w14:textId="77777777" w:rsidR="0074295B" w:rsidRDefault="00FA002E" w:rsidP="0074295B">
      <w:pPr>
        <w:spacing w:line="360" w:lineRule="auto"/>
        <w:rPr>
          <w:sz w:val="24"/>
          <w:szCs w:val="24"/>
        </w:rPr>
      </w:pPr>
      <w:r>
        <w:rPr>
          <w:sz w:val="24"/>
          <w:szCs w:val="24"/>
        </w:rPr>
        <w:t>El objetivo general de esta investigación es demostrar que la participación de los padres de familia en el proceso de educación de los hijos es un factor que explica el buen desempeño escolar en los tiempos de la pandemia de COVID-19, a partir de un enfoque cualitativo.</w:t>
      </w:r>
      <w:r w:rsidR="00632CED" w:rsidRPr="00632CED">
        <w:rPr>
          <w:sz w:val="20"/>
          <w:szCs w:val="20"/>
        </w:rPr>
        <w:t xml:space="preserve"> </w:t>
      </w:r>
      <w:r w:rsidR="00632CED" w:rsidRPr="00632CED">
        <w:rPr>
          <w:sz w:val="24"/>
          <w:szCs w:val="24"/>
        </w:rPr>
        <w:t xml:space="preserve">Así como plantea (Corbbeta, 2003) El enfoque cualitativo se guía por áreas o temas significativos de la investigación, sin embargo, en lugar de que la claridad sobre la pregunta de investigación e hipótesis preceda a la recolección y análisis de los datos. </w:t>
      </w:r>
      <w:bookmarkStart w:id="4" w:name="_qqcywijyszia" w:colFirst="0" w:colLast="0"/>
      <w:bookmarkStart w:id="5" w:name="_yrjzqur58atg" w:colFirst="0" w:colLast="0"/>
      <w:bookmarkEnd w:id="4"/>
      <w:bookmarkEnd w:id="5"/>
    </w:p>
    <w:p w14:paraId="11AA5477" w14:textId="77777777" w:rsidR="0074295B" w:rsidRDefault="0074295B" w:rsidP="0074295B">
      <w:pPr>
        <w:spacing w:line="360" w:lineRule="auto"/>
        <w:rPr>
          <w:sz w:val="24"/>
          <w:szCs w:val="24"/>
        </w:rPr>
      </w:pPr>
    </w:p>
    <w:p w14:paraId="49126335" w14:textId="77777777" w:rsidR="0074295B" w:rsidRDefault="0074295B" w:rsidP="0074295B">
      <w:pPr>
        <w:spacing w:line="360" w:lineRule="auto"/>
        <w:rPr>
          <w:sz w:val="24"/>
          <w:szCs w:val="24"/>
        </w:rPr>
      </w:pPr>
    </w:p>
    <w:p w14:paraId="5A29A327" w14:textId="77777777" w:rsidR="0074295B" w:rsidRDefault="0074295B" w:rsidP="0074295B">
      <w:pPr>
        <w:spacing w:line="360" w:lineRule="auto"/>
        <w:rPr>
          <w:sz w:val="24"/>
          <w:szCs w:val="24"/>
        </w:rPr>
      </w:pPr>
    </w:p>
    <w:p w14:paraId="0704A7F3" w14:textId="6174D559" w:rsidR="000F359D" w:rsidRPr="0074295B" w:rsidRDefault="00FA002E" w:rsidP="0074295B">
      <w:pPr>
        <w:spacing w:line="360" w:lineRule="auto"/>
        <w:jc w:val="center"/>
        <w:rPr>
          <w:sz w:val="20"/>
          <w:szCs w:val="20"/>
        </w:rPr>
      </w:pPr>
      <w:r>
        <w:rPr>
          <w:b/>
          <w:sz w:val="28"/>
          <w:szCs w:val="28"/>
        </w:rPr>
        <w:lastRenderedPageBreak/>
        <w:t>Justificación</w:t>
      </w:r>
    </w:p>
    <w:p w14:paraId="58ABD125" w14:textId="77777777" w:rsidR="000F359D" w:rsidRDefault="00FA002E">
      <w:pPr>
        <w:spacing w:before="240" w:after="240" w:line="360" w:lineRule="auto"/>
        <w:jc w:val="both"/>
        <w:rPr>
          <w:sz w:val="24"/>
          <w:szCs w:val="24"/>
        </w:rPr>
      </w:pPr>
      <w:r>
        <w:rPr>
          <w:sz w:val="24"/>
          <w:szCs w:val="24"/>
        </w:rPr>
        <w:t>La justificación del estudio se construye a partir de dos ejes: el aporte académico de la investigación y la relevancia social de la misma. Por el lado del aporte académico, éste se basa en el uso de la metodología de configuraciones causales, la cual permite hacer una comparación entre alumnos con diferente desempeño académico durante la pandemia para así poder determinar los factores que permiten que, pese a las circunstancias adversas, exista un buen desempeño escolar.</w:t>
      </w:r>
    </w:p>
    <w:p w14:paraId="52836E4B" w14:textId="77777777" w:rsidR="000F359D" w:rsidRDefault="00FA002E">
      <w:pPr>
        <w:spacing w:before="240" w:after="240" w:line="360" w:lineRule="auto"/>
        <w:jc w:val="both"/>
        <w:rPr>
          <w:sz w:val="24"/>
          <w:szCs w:val="24"/>
        </w:rPr>
      </w:pPr>
      <w:r>
        <w:rPr>
          <w:sz w:val="24"/>
          <w:szCs w:val="24"/>
        </w:rPr>
        <w:t>De la misma manera, el aporte académico de la investigación consiste en elaborar una propuesta para la participación de los padres de familia a partir de los resultados encontrados tras el uso de la metodología de configuraciones causales, la cual puede ayudar a reducir el impacto de la pandemia en el proceso de enseñanza-aprendizaje.</w:t>
      </w:r>
    </w:p>
    <w:p w14:paraId="172B1973" w14:textId="0A64F79F" w:rsidR="000F359D" w:rsidRDefault="00FA002E">
      <w:pPr>
        <w:spacing w:before="240" w:after="240" w:line="360" w:lineRule="auto"/>
        <w:jc w:val="both"/>
        <w:rPr>
          <w:sz w:val="24"/>
          <w:szCs w:val="24"/>
        </w:rPr>
      </w:pPr>
      <w:r>
        <w:rPr>
          <w:sz w:val="24"/>
          <w:szCs w:val="24"/>
        </w:rPr>
        <w:t>De la mano de lo anterior se construye el segundo eje que justifica llevar a cabo esta investigación. Como se mencionó anteriormente, la pandemia de COVID-19 ha afectado todos los aspectos de la vida social y la educación no es la excepción. En este contexto tan adverso es posible que los alumnos experimenten un bajo rendimiento, por lo que la intervención de los padres de familia en educación resulta fundamental para el bien no solamente de sus propios hijos sino de la sociedad en su conjunto.</w:t>
      </w:r>
    </w:p>
    <w:p w14:paraId="5E7C4A2E" w14:textId="6136A21F" w:rsidR="0074295B" w:rsidRDefault="0074295B">
      <w:pPr>
        <w:spacing w:before="240" w:after="240" w:line="360" w:lineRule="auto"/>
        <w:jc w:val="both"/>
        <w:rPr>
          <w:sz w:val="24"/>
          <w:szCs w:val="24"/>
        </w:rPr>
      </w:pPr>
    </w:p>
    <w:p w14:paraId="07F6702F" w14:textId="143A644A" w:rsidR="0074295B" w:rsidRDefault="0074295B">
      <w:pPr>
        <w:spacing w:before="240" w:after="240" w:line="360" w:lineRule="auto"/>
        <w:jc w:val="both"/>
        <w:rPr>
          <w:sz w:val="24"/>
          <w:szCs w:val="24"/>
        </w:rPr>
      </w:pPr>
    </w:p>
    <w:p w14:paraId="1F261A9D" w14:textId="13D7C790" w:rsidR="0074295B" w:rsidRDefault="0074295B">
      <w:pPr>
        <w:spacing w:before="240" w:after="240" w:line="360" w:lineRule="auto"/>
        <w:jc w:val="both"/>
        <w:rPr>
          <w:sz w:val="24"/>
          <w:szCs w:val="24"/>
        </w:rPr>
      </w:pPr>
    </w:p>
    <w:p w14:paraId="580FA093" w14:textId="6A900942" w:rsidR="0074295B" w:rsidRDefault="0074295B">
      <w:pPr>
        <w:spacing w:before="240" w:after="240" w:line="360" w:lineRule="auto"/>
        <w:jc w:val="both"/>
        <w:rPr>
          <w:sz w:val="24"/>
          <w:szCs w:val="24"/>
        </w:rPr>
      </w:pPr>
    </w:p>
    <w:p w14:paraId="32C00B5C" w14:textId="0C808EDC" w:rsidR="0074295B" w:rsidRDefault="0074295B">
      <w:pPr>
        <w:spacing w:before="240" w:after="240" w:line="360" w:lineRule="auto"/>
        <w:jc w:val="both"/>
        <w:rPr>
          <w:sz w:val="24"/>
          <w:szCs w:val="24"/>
        </w:rPr>
      </w:pPr>
    </w:p>
    <w:p w14:paraId="3AF53782" w14:textId="6C5F48CC" w:rsidR="0074295B" w:rsidRDefault="0074295B">
      <w:pPr>
        <w:spacing w:before="240" w:after="240" w:line="360" w:lineRule="auto"/>
        <w:jc w:val="both"/>
        <w:rPr>
          <w:sz w:val="24"/>
          <w:szCs w:val="24"/>
        </w:rPr>
      </w:pPr>
    </w:p>
    <w:p w14:paraId="0180871A" w14:textId="2B5A9A45" w:rsidR="0074295B" w:rsidRDefault="0074295B">
      <w:pPr>
        <w:spacing w:before="240" w:after="240" w:line="360" w:lineRule="auto"/>
        <w:jc w:val="both"/>
        <w:rPr>
          <w:sz w:val="24"/>
          <w:szCs w:val="24"/>
        </w:rPr>
      </w:pPr>
    </w:p>
    <w:p w14:paraId="4DDD0502" w14:textId="77777777" w:rsidR="0074295B" w:rsidRDefault="0074295B">
      <w:pPr>
        <w:spacing w:before="240" w:after="240" w:line="360" w:lineRule="auto"/>
        <w:jc w:val="both"/>
      </w:pPr>
    </w:p>
    <w:p w14:paraId="6B7C2153" w14:textId="3316038E" w:rsidR="000F359D" w:rsidRDefault="00FA002E" w:rsidP="0074295B">
      <w:pPr>
        <w:jc w:val="center"/>
        <w:rPr>
          <w:b/>
          <w:sz w:val="28"/>
          <w:szCs w:val="26"/>
        </w:rPr>
      </w:pPr>
      <w:r w:rsidRPr="0074295B">
        <w:rPr>
          <w:b/>
          <w:sz w:val="28"/>
          <w:szCs w:val="26"/>
        </w:rPr>
        <w:lastRenderedPageBreak/>
        <w:t>Referencias</w:t>
      </w:r>
    </w:p>
    <w:p w14:paraId="6E9332A7" w14:textId="77777777" w:rsidR="0074295B" w:rsidRPr="0074295B" w:rsidRDefault="0074295B" w:rsidP="0074295B">
      <w:pPr>
        <w:jc w:val="center"/>
        <w:rPr>
          <w:sz w:val="28"/>
          <w:szCs w:val="24"/>
        </w:rPr>
      </w:pPr>
    </w:p>
    <w:p w14:paraId="1417511C" w14:textId="158F9BEA" w:rsidR="000F359D" w:rsidRDefault="00FA002E">
      <w:pPr>
        <w:rPr>
          <w:b/>
          <w:sz w:val="26"/>
          <w:szCs w:val="26"/>
        </w:rPr>
      </w:pPr>
      <w:r>
        <w:rPr>
          <w:sz w:val="24"/>
          <w:szCs w:val="24"/>
        </w:rPr>
        <w:t xml:space="preserve">Sánchez Escobedo, P. (2010). Participación de padres de estudiantes de educación primaria en la educación de sus hijos en México. </w:t>
      </w:r>
      <w:r>
        <w:rPr>
          <w:i/>
          <w:sz w:val="24"/>
          <w:szCs w:val="24"/>
        </w:rPr>
        <w:t>Liberabit</w:t>
      </w:r>
      <w:r>
        <w:rPr>
          <w:sz w:val="24"/>
          <w:szCs w:val="24"/>
        </w:rPr>
        <w:t>.</w:t>
      </w:r>
      <w:r>
        <w:rPr>
          <w:b/>
          <w:sz w:val="26"/>
          <w:szCs w:val="26"/>
        </w:rPr>
        <w:t xml:space="preserve"> </w:t>
      </w:r>
    </w:p>
    <w:p w14:paraId="415D1355" w14:textId="77777777" w:rsidR="00632CED" w:rsidRDefault="00632CED">
      <w:pPr>
        <w:rPr>
          <w:b/>
          <w:sz w:val="26"/>
          <w:szCs w:val="26"/>
        </w:rPr>
      </w:pPr>
    </w:p>
    <w:p w14:paraId="4A9CBCC3" w14:textId="2AAFF2EB" w:rsidR="00632CED" w:rsidRPr="00632CED" w:rsidRDefault="00632CED">
      <w:pPr>
        <w:rPr>
          <w:bCs/>
          <w:sz w:val="24"/>
          <w:szCs w:val="24"/>
        </w:rPr>
      </w:pPr>
      <w:r w:rsidRPr="00632CED">
        <w:rPr>
          <w:bCs/>
          <w:sz w:val="24"/>
          <w:szCs w:val="24"/>
        </w:rPr>
        <w:t>Corbetta, P. (2003). Metodología y técnicas de investigación social. Madrid.</w:t>
      </w:r>
      <w:r>
        <w:rPr>
          <w:bCs/>
          <w:sz w:val="24"/>
          <w:szCs w:val="24"/>
        </w:rPr>
        <w:t xml:space="preserve"> </w:t>
      </w:r>
      <w:r w:rsidRPr="00632CED">
        <w:rPr>
          <w:bCs/>
          <w:i/>
          <w:iCs/>
          <w:sz w:val="24"/>
          <w:szCs w:val="24"/>
        </w:rPr>
        <w:t>Ediciones Universidad de Salamanca</w:t>
      </w:r>
      <w:r>
        <w:rPr>
          <w:bCs/>
          <w:i/>
          <w:iCs/>
          <w:sz w:val="24"/>
          <w:szCs w:val="24"/>
        </w:rPr>
        <w:t>.</w:t>
      </w:r>
    </w:p>
    <w:p w14:paraId="5D8F5EA2" w14:textId="7AA52F64" w:rsidR="000F359D" w:rsidRDefault="000F359D">
      <w:pPr>
        <w:jc w:val="center"/>
        <w:rPr>
          <w:b/>
          <w:sz w:val="26"/>
          <w:szCs w:val="26"/>
        </w:rPr>
      </w:pPr>
    </w:p>
    <w:p w14:paraId="2E180D6F" w14:textId="6BC829C6" w:rsidR="00545AB7" w:rsidRDefault="00545AB7">
      <w:pPr>
        <w:jc w:val="center"/>
        <w:rPr>
          <w:b/>
          <w:sz w:val="26"/>
          <w:szCs w:val="26"/>
        </w:rPr>
      </w:pPr>
    </w:p>
    <w:p w14:paraId="78F77196" w14:textId="47CD6D9F" w:rsidR="00545AB7" w:rsidRDefault="00545AB7">
      <w:pPr>
        <w:jc w:val="center"/>
        <w:rPr>
          <w:b/>
          <w:sz w:val="26"/>
          <w:szCs w:val="26"/>
        </w:rPr>
      </w:pPr>
    </w:p>
    <w:p w14:paraId="2EF3366B" w14:textId="437B6F8D" w:rsidR="00545AB7" w:rsidRDefault="00545AB7">
      <w:pPr>
        <w:jc w:val="center"/>
        <w:rPr>
          <w:b/>
          <w:sz w:val="26"/>
          <w:szCs w:val="26"/>
        </w:rPr>
      </w:pPr>
    </w:p>
    <w:p w14:paraId="71735567" w14:textId="70A040CF" w:rsidR="00545AB7" w:rsidRDefault="00545AB7">
      <w:pPr>
        <w:jc w:val="center"/>
        <w:rPr>
          <w:b/>
          <w:sz w:val="26"/>
          <w:szCs w:val="26"/>
        </w:rPr>
      </w:pPr>
    </w:p>
    <w:p w14:paraId="4EE330B9" w14:textId="7CD0F5DB" w:rsidR="00545AB7" w:rsidRDefault="00545AB7">
      <w:pPr>
        <w:jc w:val="center"/>
        <w:rPr>
          <w:b/>
          <w:sz w:val="26"/>
          <w:szCs w:val="26"/>
        </w:rPr>
      </w:pPr>
    </w:p>
    <w:p w14:paraId="7774CBCA" w14:textId="56BB00B0" w:rsidR="00545AB7" w:rsidRDefault="00545AB7">
      <w:pPr>
        <w:jc w:val="center"/>
        <w:rPr>
          <w:b/>
          <w:sz w:val="26"/>
          <w:szCs w:val="26"/>
        </w:rPr>
      </w:pPr>
    </w:p>
    <w:p w14:paraId="5F1646F6" w14:textId="74AD4233" w:rsidR="00545AB7" w:rsidRDefault="00545AB7">
      <w:pPr>
        <w:jc w:val="center"/>
        <w:rPr>
          <w:b/>
          <w:sz w:val="26"/>
          <w:szCs w:val="26"/>
        </w:rPr>
      </w:pPr>
    </w:p>
    <w:p w14:paraId="35D1A1E1" w14:textId="463BF840" w:rsidR="00545AB7" w:rsidRDefault="00545AB7">
      <w:pPr>
        <w:jc w:val="center"/>
        <w:rPr>
          <w:b/>
          <w:sz w:val="26"/>
          <w:szCs w:val="26"/>
        </w:rPr>
      </w:pPr>
    </w:p>
    <w:p w14:paraId="05AF7BFB" w14:textId="3833FFA9" w:rsidR="00545AB7" w:rsidRDefault="00545AB7">
      <w:pPr>
        <w:jc w:val="center"/>
        <w:rPr>
          <w:b/>
          <w:sz w:val="26"/>
          <w:szCs w:val="26"/>
        </w:rPr>
      </w:pPr>
    </w:p>
    <w:p w14:paraId="3DE3C811" w14:textId="667F0D90" w:rsidR="00545AB7" w:rsidRDefault="00545AB7">
      <w:pPr>
        <w:jc w:val="center"/>
        <w:rPr>
          <w:b/>
          <w:sz w:val="26"/>
          <w:szCs w:val="26"/>
        </w:rPr>
      </w:pPr>
    </w:p>
    <w:p w14:paraId="333841E7" w14:textId="104506AC" w:rsidR="00545AB7" w:rsidRDefault="00545AB7">
      <w:pPr>
        <w:jc w:val="center"/>
        <w:rPr>
          <w:b/>
          <w:sz w:val="26"/>
          <w:szCs w:val="26"/>
        </w:rPr>
      </w:pPr>
    </w:p>
    <w:p w14:paraId="431DC076" w14:textId="676D4FBF" w:rsidR="00545AB7" w:rsidRDefault="00545AB7">
      <w:pPr>
        <w:jc w:val="center"/>
        <w:rPr>
          <w:b/>
          <w:sz w:val="26"/>
          <w:szCs w:val="26"/>
        </w:rPr>
      </w:pPr>
    </w:p>
    <w:p w14:paraId="67994D44" w14:textId="7F3625B5" w:rsidR="00545AB7" w:rsidRDefault="00545AB7">
      <w:pPr>
        <w:jc w:val="center"/>
        <w:rPr>
          <w:b/>
          <w:sz w:val="26"/>
          <w:szCs w:val="26"/>
        </w:rPr>
      </w:pPr>
    </w:p>
    <w:p w14:paraId="5B518232" w14:textId="60FC924D" w:rsidR="00545AB7" w:rsidRDefault="00545AB7">
      <w:pPr>
        <w:jc w:val="center"/>
        <w:rPr>
          <w:b/>
          <w:sz w:val="26"/>
          <w:szCs w:val="26"/>
        </w:rPr>
      </w:pPr>
    </w:p>
    <w:p w14:paraId="54858184" w14:textId="20C69439" w:rsidR="00545AB7" w:rsidRDefault="00545AB7">
      <w:pPr>
        <w:jc w:val="center"/>
        <w:rPr>
          <w:b/>
          <w:sz w:val="26"/>
          <w:szCs w:val="26"/>
        </w:rPr>
      </w:pPr>
    </w:p>
    <w:p w14:paraId="7D311E6D" w14:textId="606945FD" w:rsidR="00545AB7" w:rsidRDefault="00545AB7">
      <w:pPr>
        <w:jc w:val="center"/>
        <w:rPr>
          <w:b/>
          <w:sz w:val="26"/>
          <w:szCs w:val="26"/>
        </w:rPr>
      </w:pPr>
    </w:p>
    <w:p w14:paraId="41AEE7A2" w14:textId="6DF8FAD4" w:rsidR="00545AB7" w:rsidRDefault="00545AB7">
      <w:pPr>
        <w:jc w:val="center"/>
        <w:rPr>
          <w:b/>
          <w:sz w:val="26"/>
          <w:szCs w:val="26"/>
        </w:rPr>
      </w:pPr>
    </w:p>
    <w:p w14:paraId="03BB9413" w14:textId="4E2C5686" w:rsidR="00545AB7" w:rsidRDefault="00545AB7">
      <w:pPr>
        <w:jc w:val="center"/>
        <w:rPr>
          <w:b/>
          <w:sz w:val="26"/>
          <w:szCs w:val="26"/>
        </w:rPr>
      </w:pPr>
    </w:p>
    <w:p w14:paraId="1600204F" w14:textId="1DE43112" w:rsidR="00545AB7" w:rsidRDefault="00545AB7">
      <w:pPr>
        <w:jc w:val="center"/>
        <w:rPr>
          <w:b/>
          <w:sz w:val="26"/>
          <w:szCs w:val="26"/>
        </w:rPr>
      </w:pPr>
    </w:p>
    <w:p w14:paraId="563B461F" w14:textId="3AFDF126" w:rsidR="00545AB7" w:rsidRDefault="00545AB7">
      <w:pPr>
        <w:jc w:val="center"/>
        <w:rPr>
          <w:b/>
          <w:sz w:val="26"/>
          <w:szCs w:val="26"/>
        </w:rPr>
      </w:pPr>
    </w:p>
    <w:p w14:paraId="3B190922" w14:textId="4A803E62" w:rsidR="00545AB7" w:rsidRDefault="00545AB7">
      <w:pPr>
        <w:jc w:val="center"/>
        <w:rPr>
          <w:b/>
          <w:sz w:val="26"/>
          <w:szCs w:val="26"/>
        </w:rPr>
      </w:pPr>
    </w:p>
    <w:p w14:paraId="34E6180F" w14:textId="7A35C4D9" w:rsidR="00545AB7" w:rsidRDefault="00545AB7">
      <w:pPr>
        <w:jc w:val="center"/>
        <w:rPr>
          <w:b/>
          <w:sz w:val="26"/>
          <w:szCs w:val="26"/>
        </w:rPr>
      </w:pPr>
    </w:p>
    <w:p w14:paraId="7BCDAB05" w14:textId="1C26D821" w:rsidR="00545AB7" w:rsidRDefault="00545AB7">
      <w:pPr>
        <w:jc w:val="center"/>
        <w:rPr>
          <w:b/>
          <w:sz w:val="26"/>
          <w:szCs w:val="26"/>
        </w:rPr>
      </w:pPr>
    </w:p>
    <w:p w14:paraId="193E2077" w14:textId="7F702ABA" w:rsidR="00545AB7" w:rsidRDefault="00545AB7">
      <w:pPr>
        <w:jc w:val="center"/>
        <w:rPr>
          <w:b/>
          <w:sz w:val="26"/>
          <w:szCs w:val="26"/>
        </w:rPr>
      </w:pPr>
    </w:p>
    <w:p w14:paraId="0D2415F0" w14:textId="3C6A4F1C" w:rsidR="00545AB7" w:rsidRDefault="00545AB7">
      <w:pPr>
        <w:jc w:val="center"/>
        <w:rPr>
          <w:b/>
          <w:sz w:val="26"/>
          <w:szCs w:val="26"/>
        </w:rPr>
      </w:pPr>
    </w:p>
    <w:p w14:paraId="5569C47B" w14:textId="55A37E52" w:rsidR="00545AB7" w:rsidRDefault="00545AB7">
      <w:pPr>
        <w:jc w:val="center"/>
        <w:rPr>
          <w:b/>
          <w:sz w:val="26"/>
          <w:szCs w:val="26"/>
        </w:rPr>
      </w:pPr>
    </w:p>
    <w:p w14:paraId="7C31EF3F" w14:textId="22B42D76" w:rsidR="00545AB7" w:rsidRDefault="00545AB7">
      <w:pPr>
        <w:jc w:val="center"/>
        <w:rPr>
          <w:b/>
          <w:sz w:val="26"/>
          <w:szCs w:val="26"/>
        </w:rPr>
      </w:pPr>
    </w:p>
    <w:p w14:paraId="7540DF28" w14:textId="54BDF2D2" w:rsidR="00545AB7" w:rsidRDefault="00545AB7">
      <w:pPr>
        <w:jc w:val="center"/>
        <w:rPr>
          <w:b/>
          <w:sz w:val="26"/>
          <w:szCs w:val="26"/>
        </w:rPr>
      </w:pPr>
    </w:p>
    <w:p w14:paraId="161954B5" w14:textId="64D3653D" w:rsidR="00545AB7" w:rsidRDefault="00545AB7">
      <w:pPr>
        <w:jc w:val="center"/>
        <w:rPr>
          <w:b/>
          <w:sz w:val="26"/>
          <w:szCs w:val="26"/>
        </w:rPr>
      </w:pPr>
    </w:p>
    <w:p w14:paraId="1CDFCBED" w14:textId="509EF2C0" w:rsidR="00545AB7" w:rsidRDefault="00545AB7">
      <w:pPr>
        <w:jc w:val="center"/>
        <w:rPr>
          <w:b/>
          <w:sz w:val="26"/>
          <w:szCs w:val="26"/>
        </w:rPr>
      </w:pPr>
    </w:p>
    <w:p w14:paraId="5A1E41C0" w14:textId="4410265E" w:rsidR="00545AB7" w:rsidRDefault="00545AB7" w:rsidP="0074295B">
      <w:pPr>
        <w:rPr>
          <w:b/>
          <w:sz w:val="26"/>
          <w:szCs w:val="26"/>
        </w:rPr>
      </w:pPr>
    </w:p>
    <w:p w14:paraId="3A9CB12D" w14:textId="77777777" w:rsidR="0074295B" w:rsidRDefault="0074295B" w:rsidP="0074295B">
      <w:pPr>
        <w:rPr>
          <w:b/>
          <w:sz w:val="26"/>
          <w:szCs w:val="26"/>
        </w:rPr>
      </w:pPr>
    </w:p>
    <w:p w14:paraId="7EDEA48E" w14:textId="77777777" w:rsidR="00545AB7" w:rsidRPr="0074295B" w:rsidRDefault="00545AB7" w:rsidP="00545AB7">
      <w:pPr>
        <w:jc w:val="both"/>
        <w:rPr>
          <w:b/>
          <w:sz w:val="28"/>
          <w:szCs w:val="21"/>
          <w:lang w:val="es-ES"/>
        </w:rPr>
      </w:pPr>
      <w:r w:rsidRPr="0074295B">
        <w:rPr>
          <w:b/>
          <w:sz w:val="28"/>
          <w:szCs w:val="21"/>
          <w:lang w:val="es-ES"/>
        </w:rPr>
        <w:lastRenderedPageBreak/>
        <w:t>Rúbrica UNIDAD II</w:t>
      </w:r>
    </w:p>
    <w:p w14:paraId="3E5BD558" w14:textId="77777777" w:rsidR="00545AB7" w:rsidRPr="0074295B" w:rsidRDefault="00545AB7" w:rsidP="00545AB7">
      <w:pPr>
        <w:jc w:val="both"/>
        <w:rPr>
          <w:b/>
          <w:sz w:val="28"/>
          <w:szCs w:val="21"/>
          <w:lang w:val="es-ES"/>
        </w:rPr>
      </w:pPr>
      <w:r w:rsidRPr="0074295B">
        <w:rPr>
          <w:b/>
          <w:sz w:val="28"/>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545AB7" w14:paraId="7F498DBF" w14:textId="77777777" w:rsidTr="00545AB7">
        <w:tc>
          <w:tcPr>
            <w:tcW w:w="8828" w:type="dxa"/>
            <w:gridSpan w:val="4"/>
            <w:tcBorders>
              <w:top w:val="single" w:sz="4" w:space="0" w:color="auto"/>
              <w:left w:val="single" w:sz="4" w:space="0" w:color="auto"/>
              <w:bottom w:val="single" w:sz="4" w:space="0" w:color="auto"/>
              <w:right w:val="single" w:sz="4" w:space="0" w:color="auto"/>
            </w:tcBorders>
            <w:hideMark/>
          </w:tcPr>
          <w:p w14:paraId="64147140" w14:textId="77777777" w:rsidR="00545AB7" w:rsidRDefault="00545AB7">
            <w:pPr>
              <w:jc w:val="center"/>
              <w:rPr>
                <w:lang w:val="es-ES"/>
              </w:rPr>
            </w:pPr>
            <w:r>
              <w:rPr>
                <w:lang w:val="es-ES"/>
              </w:rPr>
              <w:t>Trabajos escritos/evidencias</w:t>
            </w:r>
          </w:p>
        </w:tc>
      </w:tr>
      <w:tr w:rsidR="00545AB7" w14:paraId="56698405" w14:textId="77777777" w:rsidTr="00545AB7">
        <w:tc>
          <w:tcPr>
            <w:tcW w:w="1471" w:type="dxa"/>
            <w:tcBorders>
              <w:top w:val="single" w:sz="4" w:space="0" w:color="auto"/>
              <w:left w:val="single" w:sz="4" w:space="0" w:color="auto"/>
              <w:bottom w:val="single" w:sz="4" w:space="0" w:color="auto"/>
              <w:right w:val="single" w:sz="4" w:space="0" w:color="auto"/>
            </w:tcBorders>
            <w:hideMark/>
          </w:tcPr>
          <w:p w14:paraId="43CFCF00" w14:textId="77777777" w:rsidR="00545AB7" w:rsidRDefault="00545AB7">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1644FB29" w14:textId="77777777" w:rsidR="00545AB7" w:rsidRDefault="00545AB7">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F64044C" w14:textId="77777777" w:rsidR="00545AB7" w:rsidRDefault="00545AB7">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B05BE7C" w14:textId="77777777" w:rsidR="00545AB7" w:rsidRDefault="00545AB7">
            <w:pPr>
              <w:jc w:val="both"/>
              <w:rPr>
                <w:lang w:val="es-ES"/>
              </w:rPr>
            </w:pPr>
            <w:r>
              <w:rPr>
                <w:lang w:val="es-ES"/>
              </w:rPr>
              <w:t>Puntuación</w:t>
            </w:r>
          </w:p>
        </w:tc>
      </w:tr>
      <w:tr w:rsidR="00545AB7" w14:paraId="29121C16" w14:textId="77777777" w:rsidTr="00545AB7">
        <w:tc>
          <w:tcPr>
            <w:tcW w:w="1471" w:type="dxa"/>
            <w:tcBorders>
              <w:top w:val="single" w:sz="4" w:space="0" w:color="auto"/>
              <w:left w:val="single" w:sz="4" w:space="0" w:color="auto"/>
              <w:bottom w:val="single" w:sz="4" w:space="0" w:color="auto"/>
              <w:right w:val="single" w:sz="4" w:space="0" w:color="auto"/>
            </w:tcBorders>
          </w:tcPr>
          <w:p w14:paraId="28FAA017" w14:textId="77777777" w:rsidR="00545AB7" w:rsidRDefault="00545AB7">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1DC57E4"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D248EE1" w14:textId="77777777" w:rsidR="00545AB7" w:rsidRDefault="00545AB7">
            <w:pPr>
              <w:jc w:val="both"/>
              <w:rPr>
                <w:lang w:val="es-ES"/>
              </w:rPr>
            </w:pPr>
            <w:r>
              <w:rPr>
                <w:lang w:val="es-ES"/>
              </w:rPr>
              <w:t>1.Presentación</w:t>
            </w:r>
          </w:p>
          <w:p w14:paraId="2E8A51C3" w14:textId="77777777" w:rsidR="00545AB7" w:rsidRDefault="00545AB7">
            <w:pPr>
              <w:jc w:val="both"/>
              <w:rPr>
                <w:lang w:val="es-ES"/>
              </w:rPr>
            </w:pPr>
            <w:r>
              <w:rPr>
                <w:lang w:val="es-ES"/>
              </w:rPr>
              <w:t>2.Dominio de contenidos específicos</w:t>
            </w:r>
          </w:p>
          <w:p w14:paraId="0B6F81C8" w14:textId="77777777" w:rsidR="00545AB7" w:rsidRDefault="00545AB7">
            <w:pPr>
              <w:jc w:val="both"/>
              <w:rPr>
                <w:lang w:val="es-ES"/>
              </w:rPr>
            </w:pPr>
            <w:r>
              <w:rPr>
                <w:lang w:val="es-ES"/>
              </w:rPr>
              <w:t>3.Expresión escrita</w:t>
            </w:r>
          </w:p>
          <w:p w14:paraId="4FD28443" w14:textId="77777777" w:rsidR="00545AB7" w:rsidRDefault="00545AB7">
            <w:pPr>
              <w:jc w:val="both"/>
              <w:rPr>
                <w:lang w:val="es-ES"/>
              </w:rPr>
            </w:pPr>
            <w:r>
              <w:rPr>
                <w:lang w:val="es-ES"/>
              </w:rPr>
              <w:t>4.Grestión de la información</w:t>
            </w:r>
          </w:p>
          <w:p w14:paraId="5A28D76E"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BDD6FAC" w14:textId="77777777" w:rsidR="00545AB7" w:rsidRDefault="00545AB7">
            <w:pPr>
              <w:jc w:val="both"/>
              <w:rPr>
                <w:lang w:val="es-ES"/>
              </w:rPr>
            </w:pPr>
          </w:p>
        </w:tc>
      </w:tr>
    </w:tbl>
    <w:p w14:paraId="36CC428C" w14:textId="77777777" w:rsidR="00545AB7" w:rsidRDefault="00545AB7" w:rsidP="00545AB7">
      <w:pPr>
        <w:jc w:val="both"/>
        <w:rPr>
          <w:rFonts w:asciiTheme="minorHAnsi" w:hAnsiTheme="minorHAnsi" w:cstheme="minorBidi"/>
          <w:lang w:val="es-ES" w:eastAsia="en-US"/>
        </w:rPr>
      </w:pPr>
    </w:p>
    <w:p w14:paraId="67043151" w14:textId="3EA4F33A" w:rsidR="00545AB7" w:rsidRDefault="00545AB7" w:rsidP="00545AB7">
      <w:pPr>
        <w:jc w:val="both"/>
        <w:rPr>
          <w:lang w:val="es-ES"/>
        </w:rPr>
      </w:pPr>
    </w:p>
    <w:p w14:paraId="26E4D249" w14:textId="77777777" w:rsidR="00545AB7" w:rsidRDefault="00545AB7" w:rsidP="00545AB7">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545AB7" w14:paraId="1CF5D291" w14:textId="77777777" w:rsidTr="00545AB7">
        <w:tc>
          <w:tcPr>
            <w:tcW w:w="8828" w:type="dxa"/>
            <w:gridSpan w:val="8"/>
            <w:tcBorders>
              <w:top w:val="single" w:sz="4" w:space="0" w:color="auto"/>
              <w:left w:val="single" w:sz="4" w:space="0" w:color="auto"/>
              <w:bottom w:val="single" w:sz="4" w:space="0" w:color="auto"/>
              <w:right w:val="single" w:sz="4" w:space="0" w:color="auto"/>
            </w:tcBorders>
            <w:hideMark/>
          </w:tcPr>
          <w:p w14:paraId="3363F68A" w14:textId="77777777" w:rsidR="00545AB7" w:rsidRDefault="00545AB7">
            <w:pPr>
              <w:jc w:val="center"/>
              <w:rPr>
                <w:lang w:val="es-ES"/>
              </w:rPr>
            </w:pPr>
            <w:r>
              <w:rPr>
                <w:lang w:val="es-ES"/>
              </w:rPr>
              <w:t>Trabajos escritos /evidencias</w:t>
            </w:r>
          </w:p>
        </w:tc>
      </w:tr>
      <w:tr w:rsidR="00545AB7" w14:paraId="0C043EF4" w14:textId="77777777" w:rsidTr="00545AB7">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1D9BD4A0" w14:textId="77777777" w:rsidR="00545AB7" w:rsidRDefault="00545AB7">
            <w:pPr>
              <w:jc w:val="center"/>
              <w:rPr>
                <w:rFonts w:ascii="Arial" w:hAnsi="Arial" w:cs="Arial"/>
                <w:sz w:val="16"/>
                <w:lang w:val="es-ES"/>
              </w:rPr>
            </w:pPr>
            <w:r>
              <w:rPr>
                <w:rFonts w:ascii="Arial" w:hAnsi="Arial" w:cs="Arial"/>
                <w:sz w:val="16"/>
                <w:lang w:val="es-ES"/>
              </w:rPr>
              <w:t>Compe</w:t>
            </w:r>
          </w:p>
          <w:p w14:paraId="7E38D0B1" w14:textId="77777777" w:rsidR="00545AB7" w:rsidRDefault="00545AB7">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4AB1CF2" w14:textId="77777777" w:rsidR="00545AB7" w:rsidRDefault="00545AB7">
            <w:pPr>
              <w:jc w:val="center"/>
              <w:rPr>
                <w:rFonts w:ascii="Arial" w:hAnsi="Arial" w:cs="Arial"/>
                <w:sz w:val="18"/>
                <w:lang w:val="es-ES"/>
              </w:rPr>
            </w:pPr>
            <w:r>
              <w:rPr>
                <w:rFonts w:ascii="Arial" w:hAnsi="Arial" w:cs="Arial"/>
                <w:sz w:val="18"/>
                <w:lang w:val="es-ES"/>
              </w:rPr>
              <w:t>Unidad</w:t>
            </w:r>
          </w:p>
          <w:p w14:paraId="1382597E" w14:textId="77777777" w:rsidR="00545AB7" w:rsidRDefault="00545AB7">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AAFE7A1" w14:textId="77777777" w:rsidR="00545AB7" w:rsidRDefault="00545AB7">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1955CF73" w14:textId="77777777" w:rsidR="00545AB7" w:rsidRDefault="00545AB7">
            <w:pPr>
              <w:jc w:val="center"/>
              <w:rPr>
                <w:lang w:val="es-ES"/>
              </w:rPr>
            </w:pPr>
            <w:r>
              <w:rPr>
                <w:lang w:val="es-ES"/>
              </w:rPr>
              <w:t>Nivel de logro</w:t>
            </w:r>
          </w:p>
        </w:tc>
      </w:tr>
      <w:tr w:rsidR="00545AB7" w14:paraId="3FBBBD16" w14:textId="77777777" w:rsidTr="00545AB7">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9EFD7C2" w14:textId="77777777" w:rsidR="00545AB7" w:rsidRDefault="00545AB7">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4DB09" w14:textId="77777777" w:rsidR="00545AB7" w:rsidRDefault="00545AB7">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3AC89"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4BEA318" w14:textId="77777777" w:rsidR="00545AB7" w:rsidRDefault="00545AB7">
            <w:pPr>
              <w:jc w:val="both"/>
              <w:rPr>
                <w:b/>
                <w:sz w:val="18"/>
                <w:szCs w:val="18"/>
                <w:lang w:val="es-ES"/>
              </w:rPr>
            </w:pPr>
            <w:r>
              <w:rPr>
                <w:b/>
                <w:sz w:val="18"/>
                <w:szCs w:val="18"/>
                <w:lang w:val="es-ES"/>
              </w:rPr>
              <w:t>Estratégico/ Competente</w:t>
            </w:r>
          </w:p>
          <w:p w14:paraId="2083805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FDFABBF" w14:textId="77777777" w:rsidR="00545AB7" w:rsidRDefault="00545AB7">
            <w:pPr>
              <w:jc w:val="both"/>
              <w:rPr>
                <w:b/>
                <w:sz w:val="18"/>
                <w:szCs w:val="18"/>
                <w:lang w:val="es-ES"/>
              </w:rPr>
            </w:pPr>
            <w:r>
              <w:rPr>
                <w:b/>
                <w:sz w:val="18"/>
                <w:szCs w:val="18"/>
                <w:lang w:val="es-ES"/>
              </w:rPr>
              <w:t>Autónomo/ Satisfactorio</w:t>
            </w:r>
          </w:p>
          <w:p w14:paraId="72CCC14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341FF3F3" w14:textId="77777777" w:rsidR="00545AB7" w:rsidRDefault="00545AB7">
            <w:pPr>
              <w:jc w:val="both"/>
              <w:rPr>
                <w:b/>
                <w:sz w:val="18"/>
                <w:szCs w:val="18"/>
                <w:lang w:val="es-ES"/>
              </w:rPr>
            </w:pPr>
            <w:r>
              <w:rPr>
                <w:b/>
                <w:sz w:val="18"/>
                <w:szCs w:val="18"/>
                <w:lang w:val="es-ES"/>
              </w:rPr>
              <w:t>Resolutivo/</w:t>
            </w:r>
          </w:p>
          <w:p w14:paraId="48DE7071" w14:textId="77777777" w:rsidR="00545AB7" w:rsidRDefault="00545AB7">
            <w:pPr>
              <w:jc w:val="both"/>
              <w:rPr>
                <w:b/>
                <w:sz w:val="18"/>
                <w:szCs w:val="18"/>
                <w:lang w:val="es-ES"/>
              </w:rPr>
            </w:pPr>
            <w:r>
              <w:rPr>
                <w:b/>
                <w:sz w:val="18"/>
                <w:szCs w:val="18"/>
                <w:lang w:val="es-ES"/>
              </w:rPr>
              <w:t>suficiente</w:t>
            </w:r>
          </w:p>
          <w:p w14:paraId="188C7D9D" w14:textId="77777777" w:rsidR="00545AB7" w:rsidRDefault="00545AB7">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0BBAC5A" w14:textId="77777777" w:rsidR="00545AB7" w:rsidRDefault="00545AB7">
            <w:pPr>
              <w:jc w:val="both"/>
              <w:rPr>
                <w:b/>
                <w:sz w:val="18"/>
                <w:szCs w:val="18"/>
                <w:lang w:val="es-ES"/>
              </w:rPr>
            </w:pPr>
            <w:r>
              <w:rPr>
                <w:b/>
                <w:sz w:val="18"/>
                <w:szCs w:val="18"/>
                <w:lang w:val="es-ES"/>
              </w:rPr>
              <w:t>Receptivo/</w:t>
            </w:r>
          </w:p>
          <w:p w14:paraId="1ACFDB01" w14:textId="77777777" w:rsidR="00545AB7" w:rsidRDefault="00545AB7">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331174D4" w14:textId="77777777" w:rsidR="00545AB7" w:rsidRDefault="00545AB7">
            <w:pPr>
              <w:jc w:val="center"/>
              <w:rPr>
                <w:lang w:val="es-ES"/>
              </w:rPr>
            </w:pPr>
            <w:r>
              <w:rPr>
                <w:sz w:val="16"/>
                <w:lang w:val="es-ES"/>
              </w:rPr>
              <w:t>Puntos</w:t>
            </w:r>
          </w:p>
        </w:tc>
      </w:tr>
      <w:tr w:rsidR="00545AB7" w14:paraId="28C3B105" w14:textId="77777777" w:rsidTr="00545AB7">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2051C731" w14:textId="77777777" w:rsidR="00545AB7" w:rsidRDefault="00545AB7">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7C53603D"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5A00244" w14:textId="77777777" w:rsidR="00545AB7" w:rsidRDefault="00545AB7">
            <w:pPr>
              <w:jc w:val="both"/>
              <w:rPr>
                <w:lang w:val="es-ES"/>
              </w:rPr>
            </w:pPr>
          </w:p>
          <w:p w14:paraId="0683B928" w14:textId="77777777" w:rsidR="00545AB7" w:rsidRDefault="00545AB7">
            <w:pPr>
              <w:jc w:val="both"/>
              <w:rPr>
                <w:lang w:val="es-ES"/>
              </w:rPr>
            </w:pPr>
          </w:p>
          <w:p w14:paraId="0662EDD4" w14:textId="77777777" w:rsidR="00545AB7" w:rsidRDefault="00545AB7">
            <w:pPr>
              <w:jc w:val="both"/>
              <w:rPr>
                <w:lang w:val="es-ES"/>
              </w:rPr>
            </w:pPr>
            <w:r>
              <w:rPr>
                <w:lang w:val="es-ES"/>
              </w:rPr>
              <w:t>1.Presentación</w:t>
            </w:r>
          </w:p>
          <w:p w14:paraId="1C4A9DA2" w14:textId="77777777" w:rsidR="00545AB7" w:rsidRDefault="00545AB7">
            <w:pPr>
              <w:jc w:val="both"/>
              <w:rPr>
                <w:lang w:val="es-ES"/>
              </w:rPr>
            </w:pPr>
          </w:p>
          <w:p w14:paraId="758E0B7E" w14:textId="77777777" w:rsidR="00545AB7" w:rsidRDefault="00545AB7">
            <w:pPr>
              <w:jc w:val="both"/>
              <w:rPr>
                <w:lang w:val="es-ES"/>
              </w:rPr>
            </w:pPr>
          </w:p>
          <w:p w14:paraId="655BD117" w14:textId="77777777" w:rsidR="00545AB7" w:rsidRDefault="00545AB7">
            <w:pPr>
              <w:jc w:val="both"/>
              <w:rPr>
                <w:lang w:val="es-ES"/>
              </w:rPr>
            </w:pPr>
          </w:p>
          <w:p w14:paraId="0E7143FD" w14:textId="77777777" w:rsidR="00545AB7" w:rsidRDefault="00545AB7">
            <w:pPr>
              <w:jc w:val="both"/>
              <w:rPr>
                <w:lang w:val="es-ES"/>
              </w:rPr>
            </w:pPr>
          </w:p>
          <w:p w14:paraId="2A49F237" w14:textId="77777777" w:rsidR="00545AB7" w:rsidRDefault="00545AB7">
            <w:pPr>
              <w:jc w:val="both"/>
              <w:rPr>
                <w:lang w:val="es-ES"/>
              </w:rPr>
            </w:pPr>
          </w:p>
          <w:p w14:paraId="71DDEF62" w14:textId="77777777" w:rsidR="00545AB7" w:rsidRDefault="00545AB7">
            <w:pPr>
              <w:jc w:val="both"/>
              <w:rPr>
                <w:lang w:val="es-ES"/>
              </w:rPr>
            </w:pPr>
          </w:p>
          <w:p w14:paraId="6A3586C6" w14:textId="77777777" w:rsidR="00545AB7" w:rsidRDefault="00545AB7">
            <w:pPr>
              <w:jc w:val="both"/>
              <w:rPr>
                <w:lang w:val="es-ES"/>
              </w:rPr>
            </w:pPr>
          </w:p>
          <w:p w14:paraId="228043A8" w14:textId="77777777" w:rsidR="00545AB7" w:rsidRDefault="00545AB7">
            <w:pPr>
              <w:jc w:val="both"/>
              <w:rPr>
                <w:lang w:val="es-ES"/>
              </w:rPr>
            </w:pPr>
          </w:p>
          <w:p w14:paraId="2DB042D3" w14:textId="77777777" w:rsidR="00545AB7" w:rsidRDefault="00545AB7">
            <w:pPr>
              <w:jc w:val="both"/>
              <w:rPr>
                <w:lang w:val="es-ES"/>
              </w:rPr>
            </w:pPr>
          </w:p>
          <w:p w14:paraId="5E00545E" w14:textId="77777777" w:rsidR="00545AB7" w:rsidRDefault="00545AB7">
            <w:pPr>
              <w:jc w:val="both"/>
              <w:rPr>
                <w:lang w:val="es-ES"/>
              </w:rPr>
            </w:pPr>
          </w:p>
          <w:p w14:paraId="4DB1916F" w14:textId="77777777" w:rsidR="00545AB7" w:rsidRDefault="00545AB7">
            <w:pPr>
              <w:jc w:val="both"/>
              <w:rPr>
                <w:lang w:val="es-ES"/>
              </w:rPr>
            </w:pPr>
          </w:p>
          <w:p w14:paraId="30252FC2" w14:textId="77777777" w:rsidR="00545AB7" w:rsidRDefault="00545AB7">
            <w:pPr>
              <w:jc w:val="both"/>
              <w:rPr>
                <w:lang w:val="es-ES"/>
              </w:rPr>
            </w:pPr>
          </w:p>
          <w:p w14:paraId="1DA5F68D" w14:textId="77777777" w:rsidR="00545AB7" w:rsidRDefault="00545AB7">
            <w:pPr>
              <w:jc w:val="both"/>
              <w:rPr>
                <w:lang w:val="es-ES"/>
              </w:rPr>
            </w:pPr>
          </w:p>
          <w:p w14:paraId="02F0473C" w14:textId="77777777" w:rsidR="00545AB7" w:rsidRDefault="00545AB7">
            <w:pPr>
              <w:jc w:val="both"/>
              <w:rPr>
                <w:lang w:val="es-ES"/>
              </w:rPr>
            </w:pPr>
          </w:p>
          <w:p w14:paraId="56E96B43" w14:textId="77777777" w:rsidR="00545AB7" w:rsidRDefault="00545AB7">
            <w:pPr>
              <w:jc w:val="both"/>
              <w:rPr>
                <w:lang w:val="es-ES"/>
              </w:rPr>
            </w:pPr>
          </w:p>
          <w:p w14:paraId="53C4D876" w14:textId="77777777" w:rsidR="00545AB7" w:rsidRDefault="00545AB7">
            <w:pPr>
              <w:jc w:val="both"/>
              <w:rPr>
                <w:lang w:val="es-ES"/>
              </w:rPr>
            </w:pPr>
          </w:p>
          <w:p w14:paraId="41B0FFA8" w14:textId="77777777" w:rsidR="00545AB7" w:rsidRDefault="00545AB7">
            <w:pPr>
              <w:jc w:val="both"/>
              <w:rPr>
                <w:lang w:val="es-ES"/>
              </w:rPr>
            </w:pPr>
          </w:p>
          <w:p w14:paraId="3E4CB33D" w14:textId="77777777" w:rsidR="00545AB7" w:rsidRDefault="00545AB7">
            <w:pPr>
              <w:jc w:val="both"/>
              <w:rPr>
                <w:lang w:val="es-ES"/>
              </w:rPr>
            </w:pPr>
          </w:p>
          <w:p w14:paraId="1F84F185" w14:textId="77777777" w:rsidR="00545AB7" w:rsidRDefault="00545AB7">
            <w:pPr>
              <w:jc w:val="both"/>
              <w:rPr>
                <w:lang w:val="es-ES"/>
              </w:rPr>
            </w:pPr>
          </w:p>
          <w:p w14:paraId="4A32444C" w14:textId="77777777" w:rsidR="00545AB7" w:rsidRDefault="00545AB7">
            <w:pPr>
              <w:jc w:val="both"/>
              <w:rPr>
                <w:sz w:val="20"/>
                <w:lang w:val="es-ES"/>
              </w:rPr>
            </w:pPr>
          </w:p>
          <w:p w14:paraId="0572EE4E"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52CDF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595A7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951A25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6BCD5D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4078F66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B9185F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8CE1A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5CAF2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45C1B59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360B5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020DB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78067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41CD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2C197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37CAE6A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DFFF7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FD155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CDC12C9" w14:textId="2E490E89"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1C9A75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5025E4C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8C5E81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6610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5590FD6A"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656A0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465A0C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39D543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584322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7B85A13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086B60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B0174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61EB6D0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FC3D1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36419D04" w14:textId="71D28137"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lenguaje y, a</w:t>
            </w:r>
            <w:r w:rsidR="00545AB7">
              <w:rPr>
                <w:rFonts w:ascii="Arial" w:eastAsia="Times New Roman" w:hAnsi="Arial" w:cs="Arial"/>
                <w:sz w:val="18"/>
                <w:lang w:val="es-ES"/>
              </w:rPr>
              <w:t xml:space="preserve">    </w:t>
            </w:r>
          </w:p>
          <w:p w14:paraId="0E3169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18B13AF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6230ED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A228EC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CC51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B5C49A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E81F5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AB0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9AA6D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A3817CE" w14:textId="25706B8D"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4F5EB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09646A5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C4FAAD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75B1A1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D0569A2"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B22D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59931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11ED2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67E8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705EBB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7D419CA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924756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66B817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3F584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98EAA3B" w14:textId="69153C20"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r w:rsidR="00D26641">
              <w:rPr>
                <w:rFonts w:ascii="Arial" w:eastAsia="Times New Roman" w:hAnsi="Arial" w:cs="Arial"/>
                <w:sz w:val="18"/>
                <w:lang w:val="es-ES"/>
              </w:rPr>
              <w:t>lenguaje, y</w:t>
            </w:r>
            <w:r>
              <w:rPr>
                <w:rFonts w:ascii="Arial" w:eastAsia="Times New Roman" w:hAnsi="Arial" w:cs="Arial"/>
                <w:sz w:val="18"/>
                <w:lang w:val="es-ES"/>
              </w:rPr>
              <w:t xml:space="preserve">    </w:t>
            </w:r>
          </w:p>
          <w:p w14:paraId="312559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0F5A1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5283E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7A9AF7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260B6E3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1F904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D1FDED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AB598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39A0DB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380D1C9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A0FAB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64249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680AC7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0093B00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CD39C35"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D1C7D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6908E5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56225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714689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3A207A0D" w14:textId="68616CA3"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no</w:t>
            </w:r>
            <w:r w:rsidR="00545AB7">
              <w:rPr>
                <w:rFonts w:ascii="Arial" w:eastAsia="Times New Roman" w:hAnsi="Arial" w:cs="Arial"/>
                <w:sz w:val="18"/>
                <w:lang w:val="es-ES"/>
              </w:rPr>
              <w:t xml:space="preserve">    se    domina    </w:t>
            </w:r>
          </w:p>
          <w:p w14:paraId="0AF707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41F273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0D3E1D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22F216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3C6072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5B058C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EF5D5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806C69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6FD9A7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A1AF0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687D2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53971D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754B6C2" w14:textId="77777777" w:rsidR="00545AB7" w:rsidRDefault="00545AB7">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7F40DD7" w14:textId="77777777" w:rsidR="00545AB7" w:rsidRDefault="00545AB7">
            <w:pPr>
              <w:jc w:val="both"/>
              <w:rPr>
                <w:lang w:val="es-ES"/>
              </w:rPr>
            </w:pPr>
          </w:p>
        </w:tc>
      </w:tr>
      <w:tr w:rsidR="00545AB7" w14:paraId="3D01C04C"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66AE45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C670B5"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0DEDC3F" w14:textId="77777777" w:rsidR="00545AB7" w:rsidRDefault="00545AB7">
            <w:pPr>
              <w:jc w:val="both"/>
              <w:rPr>
                <w:sz w:val="20"/>
                <w:lang w:val="es-ES"/>
              </w:rPr>
            </w:pPr>
            <w:r>
              <w:rPr>
                <w:sz w:val="20"/>
                <w:lang w:val="es-ES"/>
              </w:rPr>
              <w:t>2.Dominio de contenidos específicos</w:t>
            </w:r>
          </w:p>
          <w:p w14:paraId="40B4268B" w14:textId="77777777" w:rsidR="00545AB7" w:rsidRDefault="00545AB7">
            <w:pPr>
              <w:jc w:val="both"/>
              <w:rPr>
                <w:sz w:val="20"/>
                <w:lang w:val="es-ES"/>
              </w:rPr>
            </w:pPr>
          </w:p>
          <w:p w14:paraId="5A376B2D" w14:textId="77777777" w:rsidR="00545AB7" w:rsidRDefault="00545AB7">
            <w:pPr>
              <w:jc w:val="both"/>
              <w:rPr>
                <w:sz w:val="20"/>
                <w:lang w:val="es-ES"/>
              </w:rPr>
            </w:pPr>
          </w:p>
          <w:p w14:paraId="1B177E8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5DF16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2041A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286C3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7063E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5A8AA3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297E3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7FD34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D3F32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9242B8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3BA5FC3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69CA53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11FBD14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4996E0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D1F1AC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7D53E18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16007EB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C0B12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FD432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4AAE7C9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2EE0EE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21BD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B8C51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211DF8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5E0A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759786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6E6C98A6" w14:textId="764C1705" w:rsidR="00545AB7" w:rsidRDefault="00D26641">
            <w:pPr>
              <w:shd w:val="clear" w:color="auto" w:fill="FFFFFF"/>
              <w:rPr>
                <w:rFonts w:ascii="Arial" w:eastAsia="Times New Roman" w:hAnsi="Arial" w:cs="Arial"/>
                <w:sz w:val="18"/>
              </w:rPr>
            </w:pPr>
            <w:r>
              <w:rPr>
                <w:rFonts w:ascii="Arial" w:eastAsia="Times New Roman" w:hAnsi="Arial" w:cs="Arial"/>
                <w:sz w:val="18"/>
              </w:rPr>
              <w:t>close</w:t>
            </w:r>
          </w:p>
          <w:p w14:paraId="57290FF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D5653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3D67D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690F8E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62AA06F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FDA29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5F72BE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4FF90C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207436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54E53C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48EFE7E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6A186F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DC405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41E7E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70F2904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94E0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E638B9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BEFF7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0015CF1" w14:textId="77998482"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relevantes, de</w:t>
            </w:r>
            <w:r w:rsidR="00545AB7">
              <w:rPr>
                <w:rFonts w:ascii="Arial" w:eastAsia="Times New Roman" w:hAnsi="Arial" w:cs="Arial"/>
                <w:sz w:val="18"/>
                <w:lang w:val="es-ES"/>
              </w:rPr>
              <w:t xml:space="preserve">    </w:t>
            </w:r>
          </w:p>
          <w:p w14:paraId="5F57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085F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574233B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21C5C5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B2DDC35" w14:textId="40D99DDA" w:rsidR="00545AB7" w:rsidRDefault="00D26641">
            <w:pPr>
              <w:shd w:val="clear" w:color="auto" w:fill="FFFFFF"/>
              <w:rPr>
                <w:rFonts w:ascii="Arial" w:eastAsia="Times New Roman" w:hAnsi="Arial" w:cs="Arial"/>
                <w:sz w:val="18"/>
              </w:rPr>
            </w:pPr>
            <w:r>
              <w:rPr>
                <w:rFonts w:ascii="Arial" w:eastAsia="Times New Roman" w:hAnsi="Arial" w:cs="Arial"/>
                <w:sz w:val="18"/>
              </w:rPr>
              <w:t>miasmas</w:t>
            </w:r>
          </w:p>
          <w:p w14:paraId="6965A58F"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B8D43A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693C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13B3FB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390774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6E1C37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B987F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461B20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22F717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7C5F811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76E88D8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28A2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9266A8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1D24C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BD693E7" w14:textId="72BEC514"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w:t>
            </w:r>
            <w:r w:rsidR="00545AB7">
              <w:rPr>
                <w:rFonts w:ascii="Arial" w:eastAsia="Times New Roman" w:hAnsi="Arial" w:cs="Arial"/>
                <w:sz w:val="18"/>
                <w:lang w:val="es-ES"/>
              </w:rPr>
              <w:t xml:space="preserve"> pero    se    </w:t>
            </w:r>
          </w:p>
          <w:p w14:paraId="61F4C30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5EAFA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285A1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B973A5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73A6F2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6B3F3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20898F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5865AD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FBF255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7307E9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18544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09E472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31BDF23" w14:textId="77777777" w:rsidR="00545AB7" w:rsidRDefault="00545AB7">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F4BF7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1071A5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2F3216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45594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23C7B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356D581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ED8AF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19D024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116F12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482EBE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443F26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5A4060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40875E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425F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214903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90BD5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260694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656E7DC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ADCEE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68C7B3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502DAE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0394F2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42F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AF63E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3C8B993" w14:textId="77777777" w:rsidR="00545AB7" w:rsidRDefault="00545AB7">
            <w:pPr>
              <w:shd w:val="clear" w:color="auto" w:fill="FFFFFF"/>
              <w:rPr>
                <w:rFonts w:ascii="Arial" w:eastAsia="Times New Roman" w:hAnsi="Arial" w:cs="Arial"/>
                <w:sz w:val="18"/>
                <w:lang w:val="es-ES"/>
              </w:rPr>
            </w:pPr>
          </w:p>
          <w:p w14:paraId="168406A9"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2003518" w14:textId="77777777" w:rsidR="00545AB7" w:rsidRDefault="00545AB7">
            <w:pPr>
              <w:rPr>
                <w:lang w:val="es-ES"/>
              </w:rPr>
            </w:pPr>
          </w:p>
        </w:tc>
      </w:tr>
      <w:tr w:rsidR="00545AB7" w14:paraId="6B216DCD"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73AF0A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E6C90"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F07B7DD" w14:textId="77777777" w:rsidR="00545AB7" w:rsidRDefault="00545AB7">
            <w:pPr>
              <w:jc w:val="both"/>
              <w:rPr>
                <w:lang w:val="es-ES"/>
              </w:rPr>
            </w:pPr>
          </w:p>
          <w:p w14:paraId="26257453" w14:textId="77777777" w:rsidR="00545AB7" w:rsidRDefault="00545AB7">
            <w:pPr>
              <w:jc w:val="both"/>
              <w:rPr>
                <w:sz w:val="20"/>
                <w:lang w:val="es-ES"/>
              </w:rPr>
            </w:pPr>
            <w:r>
              <w:rPr>
                <w:sz w:val="20"/>
                <w:lang w:val="es-ES"/>
              </w:rPr>
              <w:t>3.Expresión escrita</w:t>
            </w:r>
          </w:p>
          <w:p w14:paraId="05EC623B" w14:textId="77777777" w:rsidR="00545AB7" w:rsidRDefault="00545AB7">
            <w:pPr>
              <w:jc w:val="both"/>
              <w:rPr>
                <w:sz w:val="20"/>
                <w:lang w:val="es-ES"/>
              </w:rPr>
            </w:pPr>
          </w:p>
          <w:p w14:paraId="58812F40"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6EFE7E7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3446A1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4B7383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3F428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8CAB7B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73F5D8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39802A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4E2B60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086E8C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1400AB1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78AF6FC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D6140B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16FCE2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E782B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631FB7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2C7CD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620C1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1A217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026E66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6063B8E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CB959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1DA2BD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755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24E20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A44803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70F6BB1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473E1F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CB038D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7F824D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44DE52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FFFC81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32AD149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4FBE2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3E1C474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DE7ED0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257CE4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4361B2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5FD93A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3C1590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225693B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E6D92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CAB21F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C4392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76726A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B425E6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C2CAD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48FB5DD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E4B4B6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997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D95988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F090D9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95A590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1A173E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8CD90A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1341E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577F424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481EE7CD"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64AF71EC"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24B65"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0803214F"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B218F5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184EC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7381FE5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5D080D7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8F8E2B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1F1DB2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515247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5C92AB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01B8069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BE1503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DCEBF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F8500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0C7AB3E6"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A54327B" w14:textId="77777777" w:rsidR="00545AB7" w:rsidRDefault="00545AB7">
            <w:pPr>
              <w:rPr>
                <w:lang w:val="es-ES"/>
              </w:rPr>
            </w:pPr>
          </w:p>
        </w:tc>
      </w:tr>
      <w:tr w:rsidR="00545AB7" w14:paraId="5917DDA0"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C7E387F"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4A570D"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FA4B63" w14:textId="77777777" w:rsidR="00545AB7" w:rsidRDefault="00545AB7">
            <w:pPr>
              <w:jc w:val="both"/>
              <w:rPr>
                <w:sz w:val="20"/>
                <w:lang w:val="es-ES"/>
              </w:rPr>
            </w:pPr>
            <w:r>
              <w:rPr>
                <w:sz w:val="20"/>
                <w:lang w:val="es-ES"/>
              </w:rPr>
              <w:t>4. Gestión de la información</w:t>
            </w:r>
          </w:p>
          <w:p w14:paraId="7C2B019C" w14:textId="77777777" w:rsidR="00545AB7" w:rsidRDefault="00545AB7">
            <w:pPr>
              <w:jc w:val="both"/>
              <w:rPr>
                <w:sz w:val="20"/>
                <w:lang w:val="es-ES"/>
              </w:rPr>
            </w:pPr>
          </w:p>
          <w:p w14:paraId="18E9A633"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699B4F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61C12C2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4AC85AC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34FEA2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BD77E51"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0515A53A"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2A70443D" w14:textId="77777777" w:rsidR="00545AB7" w:rsidRDefault="00545AB7">
            <w:pPr>
              <w:shd w:val="clear" w:color="auto" w:fill="FFFFFF"/>
              <w:rPr>
                <w:rFonts w:ascii="Arial" w:eastAsia="Times New Roman" w:hAnsi="Arial" w:cs="Arial"/>
                <w:sz w:val="20"/>
              </w:rPr>
            </w:pPr>
            <w:r>
              <w:rPr>
                <w:rFonts w:ascii="Arial" w:eastAsia="Times New Roman" w:hAnsi="Arial" w:cs="Arial"/>
                <w:sz w:val="20"/>
              </w:rPr>
              <w:t xml:space="preserve">actuales    </w:t>
            </w:r>
          </w:p>
          <w:p w14:paraId="2FF6AB68"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1A87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05BBE88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14D323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030F983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084FBF3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76685C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1CB76D2B"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    actuales    </w:t>
            </w:r>
          </w:p>
          <w:p w14:paraId="43E3D493"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65EEFF5"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53285AB3"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4E2C76E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1ADAF2CF"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CA1B614"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42D31706" w14:textId="77777777" w:rsidR="00545AB7" w:rsidRDefault="00545AB7">
            <w:pPr>
              <w:shd w:val="clear" w:color="auto" w:fill="FFFFFF"/>
              <w:rPr>
                <w:rFonts w:ascii="Arial" w:eastAsia="Times New Roman" w:hAnsi="Arial" w:cs="Arial"/>
                <w:sz w:val="20"/>
              </w:rPr>
            </w:pPr>
            <w:r>
              <w:rPr>
                <w:rFonts w:ascii="Arial" w:eastAsia="Times New Roman" w:hAnsi="Arial" w:cs="Arial"/>
                <w:sz w:val="20"/>
              </w:rPr>
              <w:t xml:space="preserve">actuales    </w:t>
            </w:r>
          </w:p>
          <w:p w14:paraId="37272163"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338B57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61979D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0824C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71ADA2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2D4EAF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EAE295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3A74E8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32173717"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FA9330A" w14:textId="77777777" w:rsidR="00545AB7" w:rsidRDefault="00545AB7">
            <w:pPr>
              <w:rPr>
                <w:lang w:val="es-ES"/>
              </w:rPr>
            </w:pPr>
          </w:p>
        </w:tc>
      </w:tr>
      <w:tr w:rsidR="00545AB7" w14:paraId="32083C69" w14:textId="77777777" w:rsidTr="00545AB7">
        <w:tc>
          <w:tcPr>
            <w:tcW w:w="1838" w:type="dxa"/>
            <w:gridSpan w:val="2"/>
            <w:tcBorders>
              <w:top w:val="single" w:sz="4" w:space="0" w:color="auto"/>
              <w:left w:val="single" w:sz="4" w:space="0" w:color="auto"/>
              <w:bottom w:val="single" w:sz="4" w:space="0" w:color="auto"/>
              <w:right w:val="single" w:sz="4" w:space="0" w:color="auto"/>
            </w:tcBorders>
          </w:tcPr>
          <w:p w14:paraId="039E188C"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320690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D6A3E41"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FE34877"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6D5FB2A7"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B559E11" w14:textId="77777777" w:rsidR="00545AB7" w:rsidRDefault="00545AB7">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6E9DAD24" w14:textId="77777777" w:rsidR="00545AB7" w:rsidRDefault="00545AB7">
            <w:pPr>
              <w:jc w:val="both"/>
              <w:rPr>
                <w:lang w:val="es-ES"/>
              </w:rPr>
            </w:pPr>
          </w:p>
        </w:tc>
      </w:tr>
    </w:tbl>
    <w:p w14:paraId="01024537" w14:textId="77777777" w:rsidR="00545AB7" w:rsidRDefault="00545AB7" w:rsidP="00545AB7">
      <w:pPr>
        <w:jc w:val="both"/>
        <w:rPr>
          <w:rFonts w:asciiTheme="minorHAnsi" w:hAnsiTheme="minorHAnsi" w:cstheme="minorBidi"/>
          <w:lang w:val="es-ES" w:eastAsia="en-US"/>
        </w:rPr>
      </w:pPr>
    </w:p>
    <w:p w14:paraId="4F2603E1" w14:textId="77777777" w:rsidR="00545AB7" w:rsidRDefault="00545AB7" w:rsidP="00545AB7">
      <w:pPr>
        <w:jc w:val="both"/>
        <w:rPr>
          <w:rFonts w:ascii="Segoe UI" w:hAnsi="Segoe UI" w:cs="Segoe UI"/>
          <w:sz w:val="21"/>
          <w:szCs w:val="21"/>
          <w:lang w:val="es-ES"/>
        </w:rPr>
      </w:pPr>
    </w:p>
    <w:p w14:paraId="006FB1B9" w14:textId="77777777" w:rsidR="00545AB7" w:rsidRDefault="00545AB7" w:rsidP="00545AB7">
      <w:pPr>
        <w:jc w:val="both"/>
        <w:rPr>
          <w:rFonts w:ascii="Segoe UI" w:hAnsi="Segoe UI" w:cs="Segoe UI"/>
          <w:sz w:val="21"/>
          <w:szCs w:val="21"/>
          <w:lang w:val="es-ES"/>
        </w:rPr>
      </w:pPr>
    </w:p>
    <w:p w14:paraId="5801C31F" w14:textId="77777777" w:rsidR="00545AB7" w:rsidRDefault="00545AB7" w:rsidP="00545AB7">
      <w:pPr>
        <w:rPr>
          <w:rFonts w:asciiTheme="minorHAnsi" w:hAnsiTheme="minorHAnsi" w:cstheme="minorBidi"/>
          <w:lang w:val="en-US"/>
        </w:rPr>
      </w:pPr>
    </w:p>
    <w:p w14:paraId="56A76FF3" w14:textId="77777777" w:rsidR="00545AB7" w:rsidRDefault="00545AB7" w:rsidP="00545AB7"/>
    <w:p w14:paraId="3E9CF2E3" w14:textId="77777777" w:rsidR="00545AB7" w:rsidRDefault="00545AB7">
      <w:pPr>
        <w:jc w:val="center"/>
        <w:rPr>
          <w:b/>
          <w:sz w:val="26"/>
          <w:szCs w:val="26"/>
        </w:rPr>
      </w:pPr>
    </w:p>
    <w:sectPr w:rsidR="00545AB7" w:rsidSect="00BB6859">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4B6F"/>
    <w:multiLevelType w:val="multilevel"/>
    <w:tmpl w:val="654C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F9003F9"/>
    <w:multiLevelType w:val="multilevel"/>
    <w:tmpl w:val="0D2C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9D"/>
    <w:rsid w:val="000F359D"/>
    <w:rsid w:val="00545AB7"/>
    <w:rsid w:val="00632CED"/>
    <w:rsid w:val="0074295B"/>
    <w:rsid w:val="007E1445"/>
    <w:rsid w:val="00BB6859"/>
    <w:rsid w:val="00D26641"/>
    <w:rsid w:val="00FA0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D44"/>
  <w15:docId w15:val="{DA688236-1E1E-41DF-A3CB-9FC6A25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45AB7"/>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0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2322</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2R</dc:creator>
  <cp:lastModifiedBy>hp</cp:lastModifiedBy>
  <cp:revision>6</cp:revision>
  <dcterms:created xsi:type="dcterms:W3CDTF">2021-05-30T21:03:00Z</dcterms:created>
  <dcterms:modified xsi:type="dcterms:W3CDTF">2021-06-02T23:21:00Z</dcterms:modified>
</cp:coreProperties>
</file>