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5E6E" w14:textId="13106BF2" w:rsidR="00594F38" w:rsidRDefault="00594F38" w:rsidP="008773C9">
      <w:pPr>
        <w:jc w:val="center"/>
        <w:rPr>
          <w:rFonts w:ascii="Britannic Bold" w:hAnsi="Britannic Bold" w:cs="Arial"/>
          <w:color w:val="212529"/>
          <w:sz w:val="28"/>
          <w:szCs w:val="28"/>
          <w:shd w:val="clear" w:color="auto" w:fill="FFFFFF"/>
        </w:rPr>
      </w:pPr>
      <w:r w:rsidRPr="009F1651">
        <w:rPr>
          <w:rFonts w:ascii="Century Gothic" w:hAnsi="Century Gothic"/>
          <w:noProof/>
        </w:rPr>
        <w:drawing>
          <wp:anchor distT="0" distB="0" distL="114300" distR="114300" simplePos="0" relativeHeight="251659264" behindDoc="1" locked="0" layoutInCell="1" allowOverlap="1" wp14:anchorId="0499CAD6" wp14:editId="7809DC28">
            <wp:simplePos x="0" y="0"/>
            <wp:positionH relativeFrom="margin">
              <wp:align>center</wp:align>
            </wp:positionH>
            <wp:positionV relativeFrom="margin">
              <wp:posOffset>8890</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6425C60A" w14:textId="53DE5284" w:rsidR="00594F38" w:rsidRPr="009F1651" w:rsidRDefault="00594F38" w:rsidP="00594F38">
      <w:pPr>
        <w:rPr>
          <w:rFonts w:ascii="Century Gothic" w:hAnsi="Century Gothic"/>
        </w:rPr>
      </w:pPr>
    </w:p>
    <w:p w14:paraId="182B55C9" w14:textId="77777777" w:rsidR="00594F38" w:rsidRPr="009F1651" w:rsidRDefault="00594F38" w:rsidP="00594F38">
      <w:pPr>
        <w:rPr>
          <w:rFonts w:ascii="Century Gothic" w:hAnsi="Century Gothic"/>
          <w:b/>
          <w:bCs/>
        </w:rPr>
      </w:pPr>
    </w:p>
    <w:p w14:paraId="5186C5ED" w14:textId="77777777" w:rsidR="00594F38" w:rsidRPr="009F1651" w:rsidRDefault="00594F38" w:rsidP="00594F38">
      <w:pPr>
        <w:jc w:val="center"/>
        <w:rPr>
          <w:rFonts w:ascii="Century Gothic" w:hAnsi="Century Gothic" w:cs="Arial"/>
          <w:b/>
          <w:bCs/>
          <w:sz w:val="32"/>
          <w:szCs w:val="32"/>
        </w:rPr>
      </w:pPr>
      <w:bookmarkStart w:id="0" w:name="_gjdgxs"/>
      <w:bookmarkEnd w:id="0"/>
    </w:p>
    <w:p w14:paraId="6C9F8F0B" w14:textId="77777777" w:rsidR="00594F38" w:rsidRDefault="00594F38" w:rsidP="00594F38">
      <w:pPr>
        <w:rPr>
          <w:rFonts w:ascii="Century Gothic" w:hAnsi="Century Gothic" w:cs="Arial"/>
          <w:b/>
          <w:bCs/>
          <w:sz w:val="28"/>
          <w:szCs w:val="28"/>
        </w:rPr>
      </w:pPr>
    </w:p>
    <w:p w14:paraId="3B0C06F6" w14:textId="2D4FE20B" w:rsidR="00594F38" w:rsidRPr="00594F38" w:rsidRDefault="00594F38" w:rsidP="00594F38">
      <w:pPr>
        <w:jc w:val="center"/>
        <w:rPr>
          <w:rFonts w:ascii="Century Gothic" w:hAnsi="Century Gothic" w:cs="Arial"/>
          <w:b/>
          <w:bCs/>
          <w:sz w:val="28"/>
          <w:szCs w:val="28"/>
        </w:rPr>
      </w:pPr>
      <w:r w:rsidRPr="00594F38">
        <w:rPr>
          <w:rFonts w:ascii="Century Gothic" w:hAnsi="Century Gothic" w:cs="Arial"/>
          <w:b/>
          <w:bCs/>
          <w:sz w:val="28"/>
          <w:szCs w:val="28"/>
        </w:rPr>
        <w:t>Escuela Normal de Educación Preescolar</w:t>
      </w:r>
    </w:p>
    <w:p w14:paraId="5773E727"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sz w:val="28"/>
          <w:szCs w:val="28"/>
        </w:rPr>
        <w:t>Licenciatura en educación preescolar</w:t>
      </w:r>
    </w:p>
    <w:p w14:paraId="1477B091"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sz w:val="28"/>
          <w:szCs w:val="28"/>
        </w:rPr>
        <w:t xml:space="preserve">Ciclo escolar 2020-2021 </w:t>
      </w:r>
    </w:p>
    <w:p w14:paraId="4EBD65A5"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sz w:val="28"/>
          <w:szCs w:val="28"/>
        </w:rPr>
        <w:t>CUARTO SEMESTRE</w:t>
      </w:r>
    </w:p>
    <w:p w14:paraId="52F142E8"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b/>
          <w:bCs/>
          <w:sz w:val="28"/>
          <w:szCs w:val="28"/>
        </w:rPr>
        <w:t>Docente:</w:t>
      </w:r>
      <w:r w:rsidRPr="009F1651">
        <w:rPr>
          <w:rFonts w:ascii="Century Gothic" w:hAnsi="Century Gothic" w:cs="Arial"/>
          <w:sz w:val="28"/>
          <w:szCs w:val="28"/>
        </w:rPr>
        <w:t xml:space="preserve"> Daniel Diaz Gutiérrez </w:t>
      </w:r>
    </w:p>
    <w:p w14:paraId="0CA0A191"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b/>
          <w:bCs/>
          <w:sz w:val="28"/>
          <w:szCs w:val="28"/>
        </w:rPr>
        <w:t>Alumna:</w:t>
      </w:r>
    </w:p>
    <w:p w14:paraId="0962DEA4"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sz w:val="28"/>
          <w:szCs w:val="28"/>
        </w:rPr>
        <w:t>Sahima Guadalupe Beltrán Balandrán #</w:t>
      </w:r>
      <w:r>
        <w:rPr>
          <w:rFonts w:ascii="Century Gothic" w:hAnsi="Century Gothic" w:cs="Arial"/>
          <w:sz w:val="28"/>
          <w:szCs w:val="28"/>
        </w:rPr>
        <w:t>3</w:t>
      </w:r>
    </w:p>
    <w:p w14:paraId="3103FE70"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b/>
          <w:bCs/>
          <w:sz w:val="28"/>
          <w:szCs w:val="28"/>
        </w:rPr>
        <w:t>Curso:</w:t>
      </w:r>
      <w:r w:rsidRPr="009F1651">
        <w:rPr>
          <w:rFonts w:ascii="Century Gothic" w:hAnsi="Century Gothic" w:cs="Arial"/>
          <w:sz w:val="28"/>
          <w:szCs w:val="28"/>
        </w:rPr>
        <w:t xml:space="preserve"> Optativa filosofía de la educación </w:t>
      </w:r>
    </w:p>
    <w:p w14:paraId="0144E5C2" w14:textId="77777777" w:rsidR="00594F38" w:rsidRPr="009F1651" w:rsidRDefault="00594F38" w:rsidP="00594F38">
      <w:pPr>
        <w:jc w:val="center"/>
        <w:rPr>
          <w:rFonts w:ascii="Century Gothic" w:hAnsi="Century Gothic" w:cs="Arial"/>
          <w:sz w:val="28"/>
          <w:szCs w:val="28"/>
        </w:rPr>
      </w:pPr>
      <w:r w:rsidRPr="009F1651">
        <w:rPr>
          <w:rFonts w:ascii="Century Gothic" w:hAnsi="Century Gothic" w:cs="Arial"/>
          <w:sz w:val="28"/>
          <w:szCs w:val="28"/>
        </w:rPr>
        <w:t>2 B</w:t>
      </w:r>
    </w:p>
    <w:p w14:paraId="7B32B844" w14:textId="77777777" w:rsidR="00594F38" w:rsidRDefault="00594F38" w:rsidP="00594F38">
      <w:pPr>
        <w:jc w:val="center"/>
        <w:rPr>
          <w:rFonts w:ascii="Century Gothic" w:hAnsi="Century Gothic" w:cs="Arial"/>
          <w:b/>
          <w:bCs/>
          <w:sz w:val="28"/>
          <w:szCs w:val="28"/>
        </w:rPr>
      </w:pPr>
      <w:r w:rsidRPr="009F1651">
        <w:rPr>
          <w:rFonts w:ascii="Century Gothic" w:hAnsi="Century Gothic" w:cs="Arial"/>
          <w:b/>
          <w:bCs/>
          <w:sz w:val="28"/>
          <w:szCs w:val="28"/>
        </w:rPr>
        <w:t>UNIDAD DE APRENDIZAJE</w:t>
      </w:r>
      <w:r>
        <w:rPr>
          <w:rFonts w:ascii="Century Gothic" w:hAnsi="Century Gothic" w:cs="Arial"/>
          <w:b/>
          <w:bCs/>
          <w:sz w:val="28"/>
          <w:szCs w:val="28"/>
        </w:rPr>
        <w:t xml:space="preserve"> III</w:t>
      </w:r>
    </w:p>
    <w:p w14:paraId="3BA2ED6E" w14:textId="2C541C96" w:rsidR="00594F38" w:rsidRPr="00594F38" w:rsidRDefault="00594F38" w:rsidP="00594F38">
      <w:pPr>
        <w:jc w:val="center"/>
        <w:rPr>
          <w:rFonts w:ascii="Century Gothic" w:hAnsi="Century Gothic" w:cs="Arial"/>
          <w:b/>
          <w:bCs/>
          <w:sz w:val="28"/>
          <w:szCs w:val="28"/>
        </w:rPr>
      </w:pPr>
      <w:r>
        <w:rPr>
          <w:rFonts w:ascii="Century Gothic" w:hAnsi="Century Gothic" w:cs="Arial"/>
          <w:b/>
          <w:bCs/>
          <w:sz w:val="28"/>
          <w:szCs w:val="28"/>
        </w:rPr>
        <w:t>“</w:t>
      </w:r>
      <w:r w:rsidRPr="00594F38">
        <w:rPr>
          <w:rFonts w:ascii="Century Gothic" w:hAnsi="Century Gothic" w:cs="Arial"/>
          <w:b/>
          <w:bCs/>
          <w:sz w:val="28"/>
          <w:szCs w:val="28"/>
        </w:rPr>
        <w:t>EDUCACIÓN</w:t>
      </w:r>
      <w:r w:rsidRPr="00594F38">
        <w:rPr>
          <w:rFonts w:ascii="Century Gothic" w:hAnsi="Century Gothic" w:cs="Arial"/>
          <w:b/>
          <w:bCs/>
          <w:sz w:val="28"/>
          <w:szCs w:val="28"/>
        </w:rPr>
        <w:t xml:space="preserve"> Y SOCIEDAD</w:t>
      </w:r>
      <w:r>
        <w:rPr>
          <w:rFonts w:ascii="Century Gothic" w:hAnsi="Century Gothic" w:cs="Arial"/>
          <w:b/>
          <w:bCs/>
          <w:sz w:val="28"/>
          <w:szCs w:val="28"/>
        </w:rPr>
        <w:t>”</w:t>
      </w:r>
      <w:r w:rsidRPr="00594F38">
        <w:rPr>
          <w:rFonts w:ascii="Century Gothic" w:hAnsi="Century Gothic" w:cs="Arial"/>
          <w:b/>
          <w:bCs/>
          <w:sz w:val="28"/>
          <w:szCs w:val="28"/>
        </w:rPr>
        <w:t>.</w:t>
      </w:r>
    </w:p>
    <w:p w14:paraId="747B607C" w14:textId="77777777" w:rsidR="00594F38" w:rsidRPr="00594F38" w:rsidRDefault="00594F38" w:rsidP="00594F38">
      <w:pPr>
        <w:jc w:val="center"/>
        <w:rPr>
          <w:rFonts w:ascii="Century Gothic" w:hAnsi="Century Gothic" w:cs="Arial"/>
          <w:b/>
          <w:bCs/>
          <w:sz w:val="28"/>
          <w:szCs w:val="28"/>
        </w:rPr>
      </w:pPr>
      <w:r w:rsidRPr="00594F38">
        <w:rPr>
          <w:rFonts w:ascii="Century Gothic" w:hAnsi="Century Gothic" w:cs="Arial"/>
          <w:b/>
          <w:bCs/>
          <w:sz w:val="28"/>
          <w:szCs w:val="28"/>
        </w:rPr>
        <w:tab/>
      </w:r>
    </w:p>
    <w:p w14:paraId="3C3178D9" w14:textId="77777777" w:rsidR="00594F38" w:rsidRPr="00594F38" w:rsidRDefault="00594F38" w:rsidP="00594F38">
      <w:pPr>
        <w:jc w:val="center"/>
        <w:rPr>
          <w:rFonts w:ascii="Century Gothic" w:hAnsi="Century Gothic" w:cs="Arial"/>
          <w:b/>
          <w:bCs/>
          <w:sz w:val="28"/>
          <w:szCs w:val="28"/>
        </w:rPr>
      </w:pPr>
      <w:r w:rsidRPr="00594F38">
        <w:rPr>
          <w:rFonts w:ascii="Century Gothic" w:hAnsi="Century Gothic" w:cs="Arial"/>
          <w:b/>
          <w:bCs/>
          <w:sz w:val="28"/>
          <w:szCs w:val="28"/>
        </w:rPr>
        <w:t>Actúa de manera ética ante la diversidad de situaciones que se presentan en la práctica profesional.</w:t>
      </w:r>
    </w:p>
    <w:p w14:paraId="50F5E3CA" w14:textId="77777777" w:rsidR="00594F38" w:rsidRPr="00594F38" w:rsidRDefault="00594F38" w:rsidP="00594F38">
      <w:pPr>
        <w:jc w:val="center"/>
        <w:rPr>
          <w:rFonts w:ascii="Century Gothic" w:hAnsi="Century Gothic" w:cs="Arial"/>
          <w:b/>
          <w:bCs/>
          <w:sz w:val="28"/>
          <w:szCs w:val="28"/>
        </w:rPr>
      </w:pPr>
      <w:r w:rsidRPr="00594F38">
        <w:rPr>
          <w:rFonts w:ascii="Century Gothic" w:hAnsi="Century Gothic" w:cs="Arial"/>
          <w:b/>
          <w:bCs/>
          <w:sz w:val="28"/>
          <w:szCs w:val="28"/>
        </w:rPr>
        <w:tab/>
      </w:r>
    </w:p>
    <w:p w14:paraId="593A96E3" w14:textId="043096C0" w:rsidR="00594F38" w:rsidRPr="009F1651" w:rsidRDefault="00594F38" w:rsidP="00594F38">
      <w:pPr>
        <w:jc w:val="center"/>
        <w:rPr>
          <w:rFonts w:ascii="Century Gothic" w:hAnsi="Century Gothic" w:cs="Arial"/>
          <w:sz w:val="28"/>
          <w:szCs w:val="28"/>
        </w:rPr>
      </w:pPr>
      <w:r w:rsidRPr="00594F38">
        <w:rPr>
          <w:rFonts w:ascii="Century Gothic" w:hAnsi="Century Gothic" w:cs="Arial"/>
          <w:b/>
          <w:bCs/>
          <w:sz w:val="28"/>
          <w:szCs w:val="28"/>
        </w:rPr>
        <w:t>Integra recursos de la investigación educativa para enriquecer su práctica profesional, expresando su interés por el conocimiento, la ciencia y la mejora de la educación.</w:t>
      </w:r>
    </w:p>
    <w:p w14:paraId="37BB6286" w14:textId="77777777" w:rsidR="00594F38" w:rsidRPr="009F1651" w:rsidRDefault="00594F38" w:rsidP="00594F38">
      <w:pPr>
        <w:jc w:val="center"/>
        <w:rPr>
          <w:rFonts w:ascii="Century Gothic" w:hAnsi="Century Gothic" w:cs="Arial"/>
          <w:sz w:val="28"/>
          <w:szCs w:val="28"/>
        </w:rPr>
      </w:pPr>
    </w:p>
    <w:p w14:paraId="2ABF8346" w14:textId="77777777" w:rsidR="00594F38" w:rsidRPr="009F1651" w:rsidRDefault="00594F38" w:rsidP="00594F38">
      <w:pPr>
        <w:jc w:val="center"/>
        <w:rPr>
          <w:rFonts w:ascii="Century Gothic" w:hAnsi="Century Gothic" w:cs="Arial"/>
          <w:sz w:val="28"/>
          <w:szCs w:val="28"/>
        </w:rPr>
      </w:pPr>
    </w:p>
    <w:p w14:paraId="101BF10B" w14:textId="77777777" w:rsidR="00594F38" w:rsidRPr="009F1651" w:rsidRDefault="00594F38" w:rsidP="00594F38">
      <w:pPr>
        <w:jc w:val="center"/>
        <w:rPr>
          <w:rFonts w:ascii="Century Gothic" w:hAnsi="Century Gothic" w:cs="Arial"/>
          <w:sz w:val="28"/>
          <w:szCs w:val="28"/>
        </w:rPr>
      </w:pPr>
    </w:p>
    <w:p w14:paraId="38DFE26C" w14:textId="7E2A1DB8" w:rsidR="00594F38" w:rsidRPr="00594F38" w:rsidRDefault="00594F38" w:rsidP="00594F38">
      <w:pPr>
        <w:jc w:val="center"/>
        <w:rPr>
          <w:rFonts w:ascii="Century Gothic" w:hAnsi="Century Gothic" w:cs="Arial"/>
          <w:sz w:val="28"/>
          <w:szCs w:val="28"/>
        </w:rPr>
      </w:pPr>
      <w:r>
        <w:rPr>
          <w:rFonts w:ascii="Century Gothic" w:hAnsi="Century Gothic" w:cs="Arial"/>
          <w:sz w:val="28"/>
          <w:szCs w:val="28"/>
        </w:rPr>
        <w:t>03</w:t>
      </w:r>
      <w:r>
        <w:rPr>
          <w:rFonts w:ascii="Century Gothic" w:hAnsi="Century Gothic" w:cs="Arial"/>
          <w:sz w:val="28"/>
          <w:szCs w:val="28"/>
        </w:rPr>
        <w:t xml:space="preserve"> </w:t>
      </w:r>
      <w:r w:rsidRPr="009F1651">
        <w:rPr>
          <w:rFonts w:ascii="Century Gothic" w:hAnsi="Century Gothic" w:cs="Arial"/>
          <w:sz w:val="28"/>
          <w:szCs w:val="28"/>
        </w:rPr>
        <w:t xml:space="preserve">de </w:t>
      </w:r>
      <w:proofErr w:type="gramStart"/>
      <w:r>
        <w:rPr>
          <w:rFonts w:ascii="Century Gothic" w:hAnsi="Century Gothic" w:cs="Arial"/>
          <w:sz w:val="28"/>
          <w:szCs w:val="28"/>
        </w:rPr>
        <w:t>Junio</w:t>
      </w:r>
      <w:proofErr w:type="gramEnd"/>
      <w:r>
        <w:rPr>
          <w:rFonts w:ascii="Century Gothic" w:hAnsi="Century Gothic" w:cs="Arial"/>
          <w:sz w:val="28"/>
          <w:szCs w:val="28"/>
        </w:rPr>
        <w:t xml:space="preserve"> </w:t>
      </w:r>
      <w:r w:rsidRPr="009F1651">
        <w:rPr>
          <w:rFonts w:ascii="Century Gothic" w:hAnsi="Century Gothic" w:cs="Arial"/>
          <w:sz w:val="28"/>
          <w:szCs w:val="28"/>
        </w:rPr>
        <w:t>del</w:t>
      </w:r>
      <w:r w:rsidRPr="009F1651">
        <w:rPr>
          <w:rFonts w:ascii="Century Gothic" w:hAnsi="Century Gothic" w:cs="Arial"/>
          <w:sz w:val="28"/>
          <w:szCs w:val="28"/>
        </w:rPr>
        <w:t xml:space="preserve"> 2021</w:t>
      </w:r>
    </w:p>
    <w:p w14:paraId="65E52245" w14:textId="7FFE22B2" w:rsidR="00594F38" w:rsidRDefault="00594F38">
      <w:pPr>
        <w:rPr>
          <w:rFonts w:ascii="Britannic Bold" w:hAnsi="Britannic Bold" w:cs="Arial"/>
          <w:color w:val="212529"/>
          <w:sz w:val="28"/>
          <w:szCs w:val="28"/>
          <w:shd w:val="clear" w:color="auto" w:fill="FFFFFF"/>
        </w:rPr>
      </w:pPr>
    </w:p>
    <w:p w14:paraId="4F8C1A0E" w14:textId="138163FA" w:rsidR="008773C9" w:rsidRDefault="008773C9" w:rsidP="008773C9">
      <w:pPr>
        <w:jc w:val="center"/>
        <w:rPr>
          <w:rFonts w:ascii="Britannic Bold" w:hAnsi="Britannic Bold" w:cs="Arial"/>
          <w:color w:val="212529"/>
          <w:sz w:val="28"/>
          <w:szCs w:val="28"/>
          <w:shd w:val="clear" w:color="auto" w:fill="FFFFFF"/>
        </w:rPr>
      </w:pPr>
      <w:r>
        <w:rPr>
          <w:rFonts w:ascii="Britannic Bold" w:hAnsi="Britannic Bold" w:cs="Arial"/>
          <w:noProof/>
          <w:color w:val="212529"/>
          <w:sz w:val="28"/>
          <w:szCs w:val="28"/>
          <w:shd w:val="clear" w:color="auto" w:fill="FFFFFF"/>
        </w:rPr>
        <w:drawing>
          <wp:inline distT="0" distB="0" distL="0" distR="0" wp14:anchorId="54B565F9" wp14:editId="57484D69">
            <wp:extent cx="3791479" cy="2876951"/>
            <wp:effectExtent l="0" t="0" r="0" b="0"/>
            <wp:docPr id="1" name="Imagen 1" descr="Una imagen de una fl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imagen de una flor&#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3791479" cy="2876951"/>
                    </a:xfrm>
                    <a:prstGeom prst="rect">
                      <a:avLst/>
                    </a:prstGeom>
                  </pic:spPr>
                </pic:pic>
              </a:graphicData>
            </a:graphic>
          </wp:inline>
        </w:drawing>
      </w:r>
    </w:p>
    <w:p w14:paraId="7243C3B0" w14:textId="77777777" w:rsidR="008773C9" w:rsidRDefault="008773C9" w:rsidP="008773C9">
      <w:pPr>
        <w:jc w:val="both"/>
        <w:rPr>
          <w:rFonts w:ascii="Britannic Bold" w:hAnsi="Britannic Bold" w:cs="Arial"/>
          <w:color w:val="212529"/>
          <w:sz w:val="28"/>
          <w:szCs w:val="28"/>
          <w:shd w:val="clear" w:color="auto" w:fill="FFFFFF"/>
        </w:rPr>
      </w:pPr>
    </w:p>
    <w:p w14:paraId="0B7215C3" w14:textId="77777777" w:rsidR="008773C9" w:rsidRDefault="008773C9" w:rsidP="008773C9">
      <w:pPr>
        <w:jc w:val="both"/>
        <w:rPr>
          <w:rFonts w:ascii="Britannic Bold" w:hAnsi="Britannic Bold" w:cs="Arial"/>
          <w:color w:val="212529"/>
          <w:sz w:val="28"/>
          <w:szCs w:val="28"/>
          <w:shd w:val="clear" w:color="auto" w:fill="FFFFFF"/>
        </w:rPr>
      </w:pPr>
    </w:p>
    <w:p w14:paraId="1543B905" w14:textId="371D5F4B" w:rsidR="008773C9" w:rsidRDefault="00594F38" w:rsidP="00594F38">
      <w:pPr>
        <w:jc w:val="center"/>
        <w:rPr>
          <w:rFonts w:ascii="Britannic Bold" w:hAnsi="Britannic Bold" w:cs="Arial"/>
          <w:color w:val="212529"/>
          <w:sz w:val="28"/>
          <w:szCs w:val="28"/>
          <w:shd w:val="clear" w:color="auto" w:fill="FFFFFF"/>
        </w:rPr>
      </w:pPr>
      <w:r>
        <w:rPr>
          <w:rFonts w:ascii="Britannic Bold" w:hAnsi="Britannic Bold" w:cs="Arial"/>
          <w:noProof/>
          <w:color w:val="212529"/>
          <w:sz w:val="28"/>
          <w:szCs w:val="28"/>
          <w:shd w:val="clear" w:color="auto" w:fill="FFFFFF"/>
        </w:rPr>
        <w:drawing>
          <wp:inline distT="0" distB="0" distL="0" distR="0" wp14:anchorId="7CDD85ED" wp14:editId="0F42104B">
            <wp:extent cx="3543795" cy="2838846"/>
            <wp:effectExtent l="0" t="0" r="0" b="0"/>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3543795" cy="2838846"/>
                    </a:xfrm>
                    <a:prstGeom prst="rect">
                      <a:avLst/>
                    </a:prstGeom>
                  </pic:spPr>
                </pic:pic>
              </a:graphicData>
            </a:graphic>
          </wp:inline>
        </w:drawing>
      </w:r>
    </w:p>
    <w:p w14:paraId="653777C3" w14:textId="32B99988" w:rsidR="00532F64" w:rsidRPr="008773C9" w:rsidRDefault="00532F64" w:rsidP="00594F38">
      <w:pPr>
        <w:jc w:val="center"/>
        <w:rPr>
          <w:rFonts w:ascii="Britannic Bold" w:hAnsi="Britannic Bold" w:cs="Arial"/>
          <w:color w:val="212529"/>
          <w:sz w:val="28"/>
          <w:szCs w:val="28"/>
          <w:shd w:val="clear" w:color="auto" w:fill="FFFFFF"/>
        </w:rPr>
      </w:pPr>
      <w:r w:rsidRPr="008773C9">
        <w:rPr>
          <w:rFonts w:ascii="Britannic Bold" w:hAnsi="Britannic Bold" w:cs="Arial"/>
          <w:color w:val="212529"/>
          <w:sz w:val="28"/>
          <w:szCs w:val="28"/>
          <w:shd w:val="clear" w:color="auto" w:fill="FFFFFF"/>
        </w:rPr>
        <w:t>Jean-Jacques Rousseau</w:t>
      </w:r>
    </w:p>
    <w:p w14:paraId="705711C8" w14:textId="77777777" w:rsidR="00532F64" w:rsidRPr="00532F64" w:rsidRDefault="00532F64" w:rsidP="008773C9">
      <w:pPr>
        <w:jc w:val="both"/>
        <w:rPr>
          <w:rFonts w:ascii="Arial" w:hAnsi="Arial" w:cs="Arial"/>
          <w:color w:val="212529"/>
          <w:sz w:val="24"/>
          <w:szCs w:val="24"/>
          <w:shd w:val="clear" w:color="auto" w:fill="FFFFFF"/>
        </w:rPr>
      </w:pPr>
    </w:p>
    <w:p w14:paraId="66D258DB" w14:textId="1BFA673B" w:rsidR="00532F64" w:rsidRPr="008773C9" w:rsidRDefault="00532F64" w:rsidP="008773C9">
      <w:pPr>
        <w:jc w:val="both"/>
        <w:rPr>
          <w:rFonts w:ascii="Arial" w:hAnsi="Arial" w:cs="Arial"/>
          <w:color w:val="212529"/>
          <w:sz w:val="24"/>
          <w:szCs w:val="24"/>
          <w:shd w:val="clear" w:color="auto" w:fill="FFFFFF"/>
        </w:rPr>
      </w:pPr>
      <w:r w:rsidRPr="008773C9">
        <w:rPr>
          <w:rFonts w:ascii="Arial" w:hAnsi="Arial" w:cs="Arial"/>
          <w:color w:val="212529"/>
          <w:sz w:val="24"/>
          <w:szCs w:val="24"/>
          <w:shd w:val="clear" w:color="auto" w:fill="FFFFFF"/>
        </w:rPr>
        <w:t>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w:t>
      </w:r>
    </w:p>
    <w:p w14:paraId="4E15BD6C" w14:textId="7D06BD59" w:rsidR="00532F64" w:rsidRPr="008773C9" w:rsidRDefault="00532F64" w:rsidP="008773C9">
      <w:pPr>
        <w:jc w:val="both"/>
        <w:rPr>
          <w:rFonts w:ascii="Arial" w:hAnsi="Arial" w:cs="Arial"/>
          <w:color w:val="212529"/>
          <w:sz w:val="24"/>
          <w:szCs w:val="24"/>
          <w:shd w:val="clear" w:color="auto" w:fill="FFFFFF"/>
        </w:rPr>
      </w:pPr>
      <w:r w:rsidRPr="008773C9">
        <w:rPr>
          <w:rFonts w:ascii="Arial" w:hAnsi="Arial" w:cs="Arial"/>
          <w:color w:val="212529"/>
          <w:sz w:val="24"/>
          <w:szCs w:val="24"/>
          <w:shd w:val="clear" w:color="auto" w:fill="FFFFFF"/>
        </w:rPr>
        <w:t>su novela Emilio, o De la educación promueve pensamientos filosóficos sobre la educación, siendo este uno de sus principales aportes en el campo de la pedagogía. </w:t>
      </w:r>
    </w:p>
    <w:p w14:paraId="069AFCFE" w14:textId="6B9CBB2E" w:rsidR="00532F64" w:rsidRPr="008773C9" w:rsidRDefault="00532F64" w:rsidP="008773C9">
      <w:pPr>
        <w:jc w:val="both"/>
        <w:rPr>
          <w:rFonts w:ascii="Arial" w:hAnsi="Arial" w:cs="Arial"/>
          <w:color w:val="212529"/>
          <w:sz w:val="24"/>
          <w:szCs w:val="24"/>
          <w:shd w:val="clear" w:color="auto" w:fill="FFFFFF"/>
        </w:rPr>
      </w:pPr>
      <w:r w:rsidRPr="008773C9">
        <w:rPr>
          <w:rFonts w:ascii="Arial" w:hAnsi="Arial" w:cs="Arial"/>
          <w:color w:val="212529"/>
          <w:sz w:val="24"/>
          <w:szCs w:val="24"/>
          <w:shd w:val="clear" w:color="auto" w:fill="FFFFFF"/>
        </w:rPr>
        <w:t xml:space="preserve">Una de </w:t>
      </w:r>
      <w:r w:rsidRPr="008773C9">
        <w:rPr>
          <w:rFonts w:ascii="Arial" w:hAnsi="Arial" w:cs="Arial"/>
          <w:color w:val="212529"/>
          <w:sz w:val="24"/>
          <w:szCs w:val="24"/>
          <w:shd w:val="clear" w:color="auto" w:fill="FFFFFF"/>
        </w:rPr>
        <w:t>las importantes claves</w:t>
      </w:r>
      <w:r w:rsidRPr="008773C9">
        <w:rPr>
          <w:rFonts w:ascii="Arial" w:hAnsi="Arial" w:cs="Arial"/>
          <w:color w:val="212529"/>
          <w:sz w:val="24"/>
          <w:szCs w:val="24"/>
          <w:shd w:val="clear" w:color="auto" w:fill="FFFFFF"/>
        </w:rPr>
        <w:t xml:space="preserve"> de Rousseau es diferenciar a niños y adultos en cuanto a su aprendizaje. Hasta su época se educaba a los niños como si fueran adultos en pequeño. Para Rousseau la infancia tiene maneras de ver, de pensar, de sentir que le son propias igualmente la adolescencia.</w:t>
      </w:r>
    </w:p>
    <w:p w14:paraId="39F76C7B" w14:textId="0637ADD6" w:rsidR="00532F64" w:rsidRPr="008773C9" w:rsidRDefault="00532F64" w:rsidP="008773C9">
      <w:pPr>
        <w:jc w:val="both"/>
        <w:rPr>
          <w:rFonts w:ascii="Arial" w:hAnsi="Arial" w:cs="Arial"/>
          <w:color w:val="212529"/>
          <w:sz w:val="24"/>
          <w:szCs w:val="24"/>
          <w:shd w:val="clear" w:color="auto" w:fill="FFFFFF"/>
        </w:rPr>
      </w:pPr>
      <w:r w:rsidRPr="008773C9">
        <w:rPr>
          <w:rFonts w:ascii="Arial" w:hAnsi="Arial" w:cs="Arial"/>
          <w:color w:val="212529"/>
          <w:sz w:val="24"/>
          <w:szCs w:val="24"/>
          <w:shd w:val="clear" w:color="auto" w:fill="FFFFFF"/>
        </w:rPr>
        <w:t>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w:t>
      </w:r>
    </w:p>
    <w:p w14:paraId="21149168" w14:textId="3DD02EDB" w:rsidR="00532F64" w:rsidRDefault="00532F64" w:rsidP="008773C9">
      <w:pPr>
        <w:jc w:val="both"/>
        <w:rPr>
          <w:rFonts w:ascii="Arial" w:hAnsi="Arial" w:cs="Arial"/>
          <w:color w:val="212529"/>
          <w:sz w:val="24"/>
          <w:szCs w:val="24"/>
          <w:shd w:val="clear" w:color="auto" w:fill="FFFFFF"/>
        </w:rPr>
      </w:pPr>
      <w:r w:rsidRPr="008773C9">
        <w:rPr>
          <w:rFonts w:ascii="Arial" w:hAnsi="Arial" w:cs="Arial"/>
          <w:color w:val="212529"/>
          <w:sz w:val="24"/>
          <w:szCs w:val="24"/>
          <w:shd w:val="clear" w:color="auto" w:fill="FFFFFF"/>
        </w:rPr>
        <w:t>En su texto "El Emilio", atacó al sistema educativo de su época, pues mantiene que los niños deben ser educados a través de sus intereses y no por la estricta disciplina.</w:t>
      </w:r>
    </w:p>
    <w:p w14:paraId="76A251F6" w14:textId="7F9B8313" w:rsidR="008773C9" w:rsidRPr="008773C9" w:rsidRDefault="008773C9" w:rsidP="008773C9">
      <w:pPr>
        <w:jc w:val="both"/>
        <w:rPr>
          <w:rFonts w:ascii="Britannic Bold" w:hAnsi="Britannic Bold" w:cs="Arial"/>
          <w:color w:val="212529"/>
          <w:sz w:val="28"/>
          <w:szCs w:val="28"/>
          <w:shd w:val="clear" w:color="auto" w:fill="FFFFFF"/>
        </w:rPr>
      </w:pPr>
      <w:r w:rsidRPr="008773C9">
        <w:rPr>
          <w:rFonts w:ascii="Britannic Bold" w:hAnsi="Britannic Bold" w:cs="Arial"/>
          <w:color w:val="212529"/>
          <w:sz w:val="28"/>
          <w:szCs w:val="28"/>
          <w:shd w:val="clear" w:color="auto" w:fill="FFFFFF"/>
        </w:rPr>
        <w:t>Beneficios/Bondades:</w:t>
      </w:r>
    </w:p>
    <w:p w14:paraId="0C005BCD" w14:textId="71D5DB82"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-S</w:t>
      </w:r>
      <w:r w:rsidRPr="008773C9">
        <w:rPr>
          <w:rFonts w:ascii="Arial" w:hAnsi="Arial" w:cs="Arial"/>
          <w:color w:val="212529"/>
          <w:sz w:val="24"/>
          <w:szCs w:val="24"/>
          <w:shd w:val="clear" w:color="auto" w:fill="FFFFFF"/>
        </w:rPr>
        <w:t>us fines educativos no son individuales, sino también sociales, diferentes a los de la educación dada en su tiempo</w:t>
      </w:r>
      <w:r>
        <w:rPr>
          <w:rFonts w:ascii="Arial" w:hAnsi="Arial" w:cs="Arial"/>
          <w:color w:val="212529"/>
          <w:sz w:val="24"/>
          <w:szCs w:val="24"/>
          <w:shd w:val="clear" w:color="auto" w:fill="FFFFFF"/>
        </w:rPr>
        <w:t>.</w:t>
      </w:r>
    </w:p>
    <w:p w14:paraId="09F4DD25" w14:textId="3453093B"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-Su novela </w:t>
      </w:r>
      <w:r w:rsidRPr="008773C9">
        <w:rPr>
          <w:rFonts w:ascii="Arial" w:hAnsi="Arial" w:cs="Arial"/>
          <w:color w:val="212529"/>
          <w:sz w:val="24"/>
          <w:szCs w:val="24"/>
          <w:shd w:val="clear" w:color="auto" w:fill="FFFFFF"/>
        </w:rPr>
        <w:t>promueve pensamientos filosóficos sobre la educación, siendo este uno de sus principales aportes en el campo de la pedagogía.</w:t>
      </w:r>
    </w:p>
    <w:p w14:paraId="25459419" w14:textId="7095F1C6"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-Su clave es </w:t>
      </w:r>
      <w:r w:rsidRPr="008773C9">
        <w:rPr>
          <w:rFonts w:ascii="Arial" w:hAnsi="Arial" w:cs="Arial"/>
          <w:color w:val="212529"/>
          <w:sz w:val="24"/>
          <w:szCs w:val="24"/>
          <w:shd w:val="clear" w:color="auto" w:fill="FFFFFF"/>
        </w:rPr>
        <w:t>diferenciar</w:t>
      </w:r>
      <w:r w:rsidRPr="008773C9">
        <w:rPr>
          <w:rFonts w:ascii="Arial" w:hAnsi="Arial" w:cs="Arial"/>
          <w:color w:val="212529"/>
          <w:sz w:val="24"/>
          <w:szCs w:val="24"/>
          <w:shd w:val="clear" w:color="auto" w:fill="FFFFFF"/>
        </w:rPr>
        <w:t xml:space="preserve"> a niños y adultos en cuanto a su aprendizaje</w:t>
      </w:r>
    </w:p>
    <w:p w14:paraId="60CA1133" w14:textId="436934DC"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w:t>
      </w:r>
      <w:r w:rsidRPr="008773C9">
        <w:rPr>
          <w:rFonts w:ascii="Arial" w:hAnsi="Arial" w:cs="Arial"/>
          <w:color w:val="212529"/>
          <w:sz w:val="24"/>
          <w:szCs w:val="24"/>
          <w:shd w:val="clear" w:color="auto" w:fill="FFFFFF"/>
        </w:rPr>
        <w:t>En la educación, el niño ha de permanecer en su naturaleza de niño.</w:t>
      </w:r>
    </w:p>
    <w:p w14:paraId="4DFCC45C" w14:textId="361DC68C"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w:t>
      </w:r>
      <w:r w:rsidRPr="008773C9">
        <w:rPr>
          <w:rFonts w:ascii="Arial" w:hAnsi="Arial" w:cs="Arial"/>
          <w:color w:val="212529"/>
          <w:sz w:val="24"/>
          <w:szCs w:val="24"/>
          <w:shd w:val="clear" w:color="auto" w:fill="FFFFFF"/>
        </w:rPr>
        <w:t>La educación, debe ser gradual.</w:t>
      </w:r>
    </w:p>
    <w:p w14:paraId="0DF45E8F" w14:textId="2F56AE8B" w:rsidR="008773C9" w:rsidRDefault="008773C9" w:rsidP="008773C9">
      <w:pPr>
        <w:jc w:val="both"/>
        <w:rPr>
          <w:rFonts w:ascii="Arial" w:hAnsi="Arial" w:cs="Arial"/>
          <w:color w:val="212529"/>
          <w:sz w:val="24"/>
          <w:szCs w:val="24"/>
          <w:shd w:val="clear" w:color="auto" w:fill="FFFFFF"/>
        </w:rPr>
      </w:pPr>
      <w:r w:rsidRPr="008773C9">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w:t>
      </w:r>
      <w:r w:rsidRPr="008773C9">
        <w:rPr>
          <w:rFonts w:ascii="Arial" w:hAnsi="Arial" w:cs="Arial"/>
          <w:color w:val="212529"/>
          <w:sz w:val="24"/>
          <w:szCs w:val="24"/>
          <w:shd w:val="clear" w:color="auto" w:fill="FFFFFF"/>
        </w:rPr>
        <w:t>El educador debe esperar con confianza la marcha natural de la educación e intervenir lo menos posible en el proceso de la formación</w:t>
      </w:r>
      <w:r>
        <w:rPr>
          <w:rFonts w:ascii="Arial" w:hAnsi="Arial" w:cs="Arial"/>
          <w:color w:val="212529"/>
          <w:sz w:val="24"/>
          <w:szCs w:val="24"/>
          <w:shd w:val="clear" w:color="auto" w:fill="FFFFFF"/>
        </w:rPr>
        <w:t>.</w:t>
      </w:r>
    </w:p>
    <w:p w14:paraId="5CB9C8DB" w14:textId="2B72E17D" w:rsidR="008773C9" w:rsidRP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-D</w:t>
      </w:r>
      <w:r w:rsidRPr="008773C9">
        <w:rPr>
          <w:rFonts w:ascii="Arial" w:hAnsi="Arial" w:cs="Arial"/>
          <w:color w:val="212529"/>
          <w:sz w:val="24"/>
          <w:szCs w:val="24"/>
          <w:shd w:val="clear" w:color="auto" w:fill="FFFFFF"/>
        </w:rPr>
        <w:t>ebe impedirse que adquiera hábitos de los cuales pudiera llegar a ser esclavo.</w:t>
      </w:r>
    </w:p>
    <w:p w14:paraId="252665D0" w14:textId="7477C5D0"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-L</w:t>
      </w:r>
      <w:r w:rsidRPr="008773C9">
        <w:rPr>
          <w:rFonts w:ascii="Arial" w:hAnsi="Arial" w:cs="Arial"/>
          <w:color w:val="212529"/>
          <w:sz w:val="24"/>
          <w:szCs w:val="24"/>
          <w:shd w:val="clear" w:color="auto" w:fill="FFFFFF"/>
        </w:rPr>
        <w:t>os niños deben ser educados a través de sus intereses y no por la estricta disciplina.</w:t>
      </w:r>
    </w:p>
    <w:p w14:paraId="31ECC216" w14:textId="0FDA94BF" w:rsidR="00594F38" w:rsidRDefault="00594F38" w:rsidP="00594F38">
      <w:pPr>
        <w:jc w:val="center"/>
        <w:rPr>
          <w:rFonts w:ascii="Arial" w:hAnsi="Arial" w:cs="Arial"/>
          <w:color w:val="212529"/>
          <w:sz w:val="24"/>
          <w:szCs w:val="24"/>
          <w:shd w:val="clear" w:color="auto" w:fill="FFFFFF"/>
        </w:rPr>
      </w:pPr>
      <w:r>
        <w:rPr>
          <w:rFonts w:ascii="Arial" w:hAnsi="Arial" w:cs="Arial"/>
          <w:noProof/>
          <w:color w:val="212529"/>
          <w:sz w:val="24"/>
          <w:szCs w:val="24"/>
          <w:shd w:val="clear" w:color="auto" w:fill="FFFFFF"/>
        </w:rPr>
        <w:drawing>
          <wp:inline distT="0" distB="0" distL="0" distR="0" wp14:anchorId="4F891D9B" wp14:editId="4739F12F">
            <wp:extent cx="3991532" cy="3000794"/>
            <wp:effectExtent l="0" t="0" r="9525" b="9525"/>
            <wp:docPr id="3"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3991532" cy="3000794"/>
                    </a:xfrm>
                    <a:prstGeom prst="rect">
                      <a:avLst/>
                    </a:prstGeom>
                  </pic:spPr>
                </pic:pic>
              </a:graphicData>
            </a:graphic>
          </wp:inline>
        </w:drawing>
      </w:r>
    </w:p>
    <w:p w14:paraId="777D9A0F" w14:textId="331ECED9" w:rsidR="00532F64" w:rsidRPr="008773C9" w:rsidRDefault="00594F38" w:rsidP="00594F38">
      <w:pPr>
        <w:jc w:val="center"/>
        <w:rPr>
          <w:rFonts w:ascii="Britannic Bold" w:hAnsi="Britannic Bold" w:cs="Arial"/>
          <w:color w:val="212529"/>
          <w:sz w:val="28"/>
          <w:szCs w:val="28"/>
          <w:shd w:val="clear" w:color="auto" w:fill="FFFFFF"/>
        </w:rPr>
      </w:pPr>
      <w:r>
        <w:rPr>
          <w:rFonts w:ascii="Britannic Bold" w:hAnsi="Britannic Bold" w:cs="Arial"/>
          <w:color w:val="212529"/>
          <w:sz w:val="28"/>
          <w:szCs w:val="28"/>
          <w:shd w:val="clear" w:color="auto" w:fill="FFFFFF"/>
        </w:rPr>
        <w:t xml:space="preserve">John </w:t>
      </w:r>
      <w:r w:rsidR="00532F64" w:rsidRPr="008773C9">
        <w:rPr>
          <w:rFonts w:ascii="Britannic Bold" w:hAnsi="Britannic Bold" w:cs="Arial"/>
          <w:color w:val="212529"/>
          <w:sz w:val="28"/>
          <w:szCs w:val="28"/>
          <w:shd w:val="clear" w:color="auto" w:fill="FFFFFF"/>
        </w:rPr>
        <w:t>Locke</w:t>
      </w:r>
    </w:p>
    <w:p w14:paraId="5DF35C52" w14:textId="341888FF" w:rsidR="00532F64" w:rsidRPr="00532F64"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S</w:t>
      </w:r>
      <w:r w:rsidR="00532F64" w:rsidRPr="00532F64">
        <w:rPr>
          <w:rFonts w:ascii="Arial" w:hAnsi="Arial" w:cs="Arial"/>
          <w:color w:val="212529"/>
          <w:sz w:val="24"/>
          <w:szCs w:val="24"/>
          <w:shd w:val="clear" w:color="auto" w:fill="FFFFFF"/>
        </w:rPr>
        <w:t>iempre estuvo relacionado con el entorno educativo, quizá por ello se preocupó por la filosofía del conocimiento concluyendo dos ideas básicas: el conocimiento tiene por materia las ideas y la educación es lo único capaz de formarte provocando las diferencias sociales. </w:t>
      </w:r>
    </w:p>
    <w:p w14:paraId="24820F0B" w14:textId="4515D390" w:rsidR="00532F64" w:rsidRPr="00532F64" w:rsidRDefault="00532F64" w:rsidP="008773C9">
      <w:pPr>
        <w:jc w:val="both"/>
        <w:rPr>
          <w:rFonts w:ascii="Arial" w:hAnsi="Arial" w:cs="Arial"/>
          <w:color w:val="212529"/>
          <w:sz w:val="24"/>
          <w:szCs w:val="24"/>
          <w:shd w:val="clear" w:color="auto" w:fill="FFFFFF"/>
        </w:rPr>
      </w:pPr>
      <w:r w:rsidRPr="00532F64">
        <w:rPr>
          <w:rFonts w:ascii="Arial" w:hAnsi="Arial" w:cs="Arial"/>
          <w:color w:val="212529"/>
          <w:sz w:val="24"/>
          <w:szCs w:val="24"/>
          <w:shd w:val="clear" w:color="auto" w:fill="FFFFFF"/>
        </w:rPr>
        <w:t>considera que el conocimiento debe quedar limitado a quienes tienen tiempo libre para aprovecharlo y la educación debe estar al servicio de los ciudadanos; por ejemplo, todos deben aprender a escribir y hacer cuentas adecuadamente. </w:t>
      </w:r>
    </w:p>
    <w:p w14:paraId="716219DF" w14:textId="2C4C6838" w:rsidR="00532F64" w:rsidRDefault="00532F64" w:rsidP="008773C9">
      <w:pPr>
        <w:jc w:val="both"/>
        <w:rPr>
          <w:rFonts w:ascii="Arial" w:hAnsi="Arial" w:cs="Arial"/>
          <w:color w:val="212529"/>
          <w:sz w:val="24"/>
          <w:szCs w:val="24"/>
          <w:shd w:val="clear" w:color="auto" w:fill="FFFFFF"/>
        </w:rPr>
      </w:pPr>
      <w:r w:rsidRPr="00532F64">
        <w:rPr>
          <w:rFonts w:ascii="Arial" w:hAnsi="Arial" w:cs="Arial"/>
          <w:color w:val="212529"/>
          <w:sz w:val="24"/>
          <w:szCs w:val="24"/>
          <w:shd w:val="clear" w:color="auto" w:fill="FFFFFF"/>
        </w:rPr>
        <w:t>Locke propone disciplina y severidad para conseguir unas costumbres éticas en el estudiante, al que se castigará con la vara en raras ocasiones sólo después de que un discurso razonado terminase en fracaso</w:t>
      </w:r>
    </w:p>
    <w:p w14:paraId="0A46EE0F" w14:textId="3AA5E55F" w:rsidR="008773C9" w:rsidRPr="008773C9" w:rsidRDefault="008773C9" w:rsidP="008773C9">
      <w:pPr>
        <w:jc w:val="both"/>
        <w:rPr>
          <w:rFonts w:ascii="Britannic Bold" w:hAnsi="Britannic Bold" w:cs="Arial"/>
          <w:color w:val="212529"/>
          <w:sz w:val="28"/>
          <w:szCs w:val="28"/>
          <w:shd w:val="clear" w:color="auto" w:fill="FFFFFF"/>
        </w:rPr>
      </w:pPr>
      <w:r w:rsidRPr="008773C9">
        <w:rPr>
          <w:rFonts w:ascii="Britannic Bold" w:hAnsi="Britannic Bold" w:cs="Arial"/>
          <w:color w:val="212529"/>
          <w:sz w:val="28"/>
          <w:szCs w:val="28"/>
          <w:shd w:val="clear" w:color="auto" w:fill="FFFFFF"/>
        </w:rPr>
        <w:t>Beneficios/bondades:</w:t>
      </w:r>
    </w:p>
    <w:p w14:paraId="095D524B" w14:textId="18259E48"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-R</w:t>
      </w:r>
      <w:r w:rsidRPr="00532F64">
        <w:rPr>
          <w:rFonts w:ascii="Arial" w:hAnsi="Arial" w:cs="Arial"/>
          <w:color w:val="212529"/>
          <w:sz w:val="24"/>
          <w:szCs w:val="24"/>
          <w:shd w:val="clear" w:color="auto" w:fill="FFFFFF"/>
        </w:rPr>
        <w:t>elacionado con el entorno educativo</w:t>
      </w:r>
    </w:p>
    <w:p w14:paraId="380C8A5E" w14:textId="62A1B70E"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-E</w:t>
      </w:r>
      <w:r w:rsidRPr="00532F64">
        <w:rPr>
          <w:rFonts w:ascii="Arial" w:hAnsi="Arial" w:cs="Arial"/>
          <w:color w:val="212529"/>
          <w:sz w:val="24"/>
          <w:szCs w:val="24"/>
          <w:shd w:val="clear" w:color="auto" w:fill="FFFFFF"/>
        </w:rPr>
        <w:t>l conocimiento tiene por materia las ideas y la educación es lo único capaz de formarte provocando las diferencias sociales. </w:t>
      </w:r>
    </w:p>
    <w:p w14:paraId="458CBED8" w14:textId="1A8C800E"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-C</w:t>
      </w:r>
      <w:r w:rsidRPr="00532F64">
        <w:rPr>
          <w:rFonts w:ascii="Arial" w:hAnsi="Arial" w:cs="Arial"/>
          <w:color w:val="212529"/>
          <w:sz w:val="24"/>
          <w:szCs w:val="24"/>
          <w:shd w:val="clear" w:color="auto" w:fill="FFFFFF"/>
        </w:rPr>
        <w:t>onsidera que el conocimiento debe quedar limitado a quienes tienen tiempo libre para aprovecharlo y la educación debe estar al servicio de los ciudadanos</w:t>
      </w:r>
    </w:p>
    <w:p w14:paraId="0FF05830" w14:textId="0A2FE3CE" w:rsidR="008773C9" w:rsidRPr="00532F64"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-P</w:t>
      </w:r>
      <w:r w:rsidRPr="00532F64">
        <w:rPr>
          <w:rFonts w:ascii="Arial" w:hAnsi="Arial" w:cs="Arial"/>
          <w:color w:val="212529"/>
          <w:sz w:val="24"/>
          <w:szCs w:val="24"/>
          <w:shd w:val="clear" w:color="auto" w:fill="FFFFFF"/>
        </w:rPr>
        <w:t>ropone disciplina y severidad para conseguir unas costumbres éticas en el estudiante</w:t>
      </w:r>
    </w:p>
    <w:p w14:paraId="2CA10368" w14:textId="77777777" w:rsidR="008773C9" w:rsidRDefault="008773C9" w:rsidP="008773C9">
      <w:pPr>
        <w:jc w:val="both"/>
        <w:rPr>
          <w:rFonts w:ascii="Arial" w:hAnsi="Arial" w:cs="Arial"/>
          <w:color w:val="212529"/>
          <w:sz w:val="24"/>
          <w:szCs w:val="24"/>
          <w:shd w:val="clear" w:color="auto" w:fill="FFFFFF"/>
        </w:rPr>
      </w:pPr>
    </w:p>
    <w:p w14:paraId="077B3C0D" w14:textId="77777777" w:rsidR="008773C9" w:rsidRPr="00532F64" w:rsidRDefault="008773C9" w:rsidP="008773C9">
      <w:pPr>
        <w:jc w:val="both"/>
        <w:rPr>
          <w:rFonts w:ascii="Arial" w:hAnsi="Arial" w:cs="Arial"/>
          <w:color w:val="212529"/>
          <w:sz w:val="24"/>
          <w:szCs w:val="24"/>
          <w:shd w:val="clear" w:color="auto" w:fill="FFFFFF"/>
        </w:rPr>
      </w:pPr>
    </w:p>
    <w:p w14:paraId="47CA93F4" w14:textId="77777777" w:rsidR="00594F38" w:rsidRDefault="00594F38" w:rsidP="008773C9">
      <w:pPr>
        <w:jc w:val="both"/>
        <w:rPr>
          <w:rFonts w:ascii="Britannic Bold" w:hAnsi="Britannic Bold" w:cs="Arial"/>
          <w:color w:val="212529"/>
          <w:sz w:val="28"/>
          <w:szCs w:val="28"/>
          <w:shd w:val="clear" w:color="auto" w:fill="FFFFFF"/>
        </w:rPr>
      </w:pPr>
    </w:p>
    <w:p w14:paraId="69F8FDA6" w14:textId="77777777" w:rsidR="00594F38" w:rsidRDefault="00594F38" w:rsidP="008773C9">
      <w:pPr>
        <w:jc w:val="both"/>
        <w:rPr>
          <w:rFonts w:ascii="Britannic Bold" w:hAnsi="Britannic Bold" w:cs="Arial"/>
          <w:color w:val="212529"/>
          <w:sz w:val="28"/>
          <w:szCs w:val="28"/>
          <w:shd w:val="clear" w:color="auto" w:fill="FFFFFF"/>
        </w:rPr>
      </w:pPr>
    </w:p>
    <w:p w14:paraId="5EACF174" w14:textId="45CB49AA" w:rsidR="00594F38" w:rsidRDefault="00594F38" w:rsidP="00594F38">
      <w:pPr>
        <w:jc w:val="center"/>
        <w:rPr>
          <w:rFonts w:ascii="Britannic Bold" w:hAnsi="Britannic Bold" w:cs="Arial"/>
          <w:color w:val="212529"/>
          <w:sz w:val="28"/>
          <w:szCs w:val="28"/>
          <w:shd w:val="clear" w:color="auto" w:fill="FFFFFF"/>
        </w:rPr>
      </w:pPr>
      <w:r>
        <w:rPr>
          <w:rFonts w:ascii="Britannic Bold" w:hAnsi="Britannic Bold" w:cs="Arial"/>
          <w:noProof/>
          <w:color w:val="212529"/>
          <w:sz w:val="28"/>
          <w:szCs w:val="28"/>
          <w:shd w:val="clear" w:color="auto" w:fill="FFFFFF"/>
        </w:rPr>
        <w:drawing>
          <wp:inline distT="0" distB="0" distL="0" distR="0" wp14:anchorId="22D5D9CC" wp14:editId="4181416A">
            <wp:extent cx="3762900" cy="2934109"/>
            <wp:effectExtent l="0" t="0" r="9525" b="0"/>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3762900" cy="2934109"/>
                    </a:xfrm>
                    <a:prstGeom prst="rect">
                      <a:avLst/>
                    </a:prstGeom>
                  </pic:spPr>
                </pic:pic>
              </a:graphicData>
            </a:graphic>
          </wp:inline>
        </w:drawing>
      </w:r>
    </w:p>
    <w:p w14:paraId="48EC397C" w14:textId="1027B73A" w:rsidR="00532F64" w:rsidRPr="008773C9" w:rsidRDefault="00532F64" w:rsidP="00594F38">
      <w:pPr>
        <w:jc w:val="center"/>
        <w:rPr>
          <w:rFonts w:ascii="Britannic Bold" w:hAnsi="Britannic Bold" w:cs="Arial"/>
          <w:color w:val="212529"/>
          <w:sz w:val="28"/>
          <w:szCs w:val="28"/>
          <w:shd w:val="clear" w:color="auto" w:fill="FFFFFF"/>
        </w:rPr>
      </w:pPr>
      <w:r w:rsidRPr="008773C9">
        <w:rPr>
          <w:rFonts w:ascii="Britannic Bold" w:hAnsi="Britannic Bold" w:cs="Arial"/>
          <w:color w:val="212529"/>
          <w:sz w:val="28"/>
          <w:szCs w:val="28"/>
          <w:shd w:val="clear" w:color="auto" w:fill="FFFFFF"/>
        </w:rPr>
        <w:t>Kant</w:t>
      </w:r>
    </w:p>
    <w:p w14:paraId="3F082B60" w14:textId="5D9A75A6" w:rsidR="00532F64" w:rsidRPr="00532F64" w:rsidRDefault="00532F64" w:rsidP="008773C9">
      <w:pPr>
        <w:jc w:val="both"/>
        <w:rPr>
          <w:rFonts w:ascii="Arial" w:hAnsi="Arial" w:cs="Arial"/>
          <w:color w:val="212529"/>
          <w:sz w:val="24"/>
          <w:szCs w:val="24"/>
          <w:shd w:val="clear" w:color="auto" w:fill="FFFFFF"/>
        </w:rPr>
      </w:pPr>
      <w:r w:rsidRPr="00532F64">
        <w:rPr>
          <w:rFonts w:ascii="Arial" w:hAnsi="Arial" w:cs="Arial"/>
          <w:color w:val="212529"/>
          <w:sz w:val="24"/>
          <w:szCs w:val="24"/>
          <w:shd w:val="clear" w:color="auto" w:fill="FFFFFF"/>
        </w:rPr>
        <w:t>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político-jurídicas</w:t>
      </w:r>
    </w:p>
    <w:p w14:paraId="09A05AD8" w14:textId="7A13E32C" w:rsidR="00532F64" w:rsidRPr="00532F64" w:rsidRDefault="00532F64" w:rsidP="008773C9">
      <w:pPr>
        <w:jc w:val="both"/>
        <w:rPr>
          <w:rFonts w:ascii="Arial" w:hAnsi="Arial" w:cs="Arial"/>
          <w:color w:val="212529"/>
          <w:sz w:val="24"/>
          <w:szCs w:val="24"/>
          <w:shd w:val="clear" w:color="auto" w:fill="FFFFFF"/>
        </w:rPr>
      </w:pPr>
      <w:r w:rsidRPr="00532F64">
        <w:rPr>
          <w:rFonts w:ascii="Arial" w:hAnsi="Arial" w:cs="Arial"/>
          <w:color w:val="212529"/>
          <w:sz w:val="24"/>
          <w:szCs w:val="24"/>
          <w:shd w:val="clear" w:color="auto" w:fill="FFFFFF"/>
        </w:rPr>
        <w:t>considera que el ideal de progreso resulta consustancial a la pedagogía; pues ésta se halla naturalmente orientada a la promoción del cambio social.</w:t>
      </w:r>
    </w:p>
    <w:p w14:paraId="35DBCC79" w14:textId="34F5C4F0" w:rsidR="008773C9" w:rsidRDefault="00532F64" w:rsidP="008773C9">
      <w:pPr>
        <w:jc w:val="both"/>
        <w:rPr>
          <w:rFonts w:ascii="Arial" w:hAnsi="Arial" w:cs="Arial"/>
          <w:color w:val="212529"/>
          <w:sz w:val="24"/>
          <w:szCs w:val="24"/>
          <w:shd w:val="clear" w:color="auto" w:fill="FFFFFF"/>
        </w:rPr>
      </w:pPr>
      <w:r w:rsidRPr="00532F64">
        <w:rPr>
          <w:rFonts w:ascii="Arial" w:hAnsi="Arial" w:cs="Arial"/>
          <w:color w:val="212529"/>
          <w:sz w:val="24"/>
          <w:szCs w:val="24"/>
          <w:shd w:val="clear" w:color="auto" w:fill="FFFFFF"/>
        </w:rPr>
        <w:t>Quisiera destacar aquí la definición kantiana de la idea como "concepto de una perfección no encontrada aún en la experiencia", definición que considero de sumo valor para la reflexión acerca del sentido en que ha de ser interpretado el componente utópico consustancial a todo proyecto educativo. </w:t>
      </w:r>
    </w:p>
    <w:p w14:paraId="5390F511" w14:textId="74671E47" w:rsidR="008773C9" w:rsidRPr="008773C9" w:rsidRDefault="008773C9" w:rsidP="008773C9">
      <w:pPr>
        <w:jc w:val="both"/>
        <w:rPr>
          <w:rFonts w:ascii="Britannic Bold" w:hAnsi="Britannic Bold" w:cs="Arial"/>
          <w:color w:val="212529"/>
          <w:sz w:val="28"/>
          <w:szCs w:val="28"/>
          <w:shd w:val="clear" w:color="auto" w:fill="FFFFFF"/>
        </w:rPr>
      </w:pPr>
      <w:r w:rsidRPr="008773C9">
        <w:rPr>
          <w:rFonts w:ascii="Britannic Bold" w:hAnsi="Britannic Bold" w:cs="Arial"/>
          <w:color w:val="212529"/>
          <w:sz w:val="28"/>
          <w:szCs w:val="28"/>
          <w:shd w:val="clear" w:color="auto" w:fill="FFFFFF"/>
        </w:rPr>
        <w:t>Bondades/beneficios:</w:t>
      </w:r>
    </w:p>
    <w:p w14:paraId="33016E33" w14:textId="7618C74D"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-C</w:t>
      </w:r>
      <w:r w:rsidRPr="00532F64">
        <w:rPr>
          <w:rFonts w:ascii="Arial" w:hAnsi="Arial" w:cs="Arial"/>
          <w:color w:val="212529"/>
          <w:sz w:val="24"/>
          <w:szCs w:val="24"/>
          <w:shd w:val="clear" w:color="auto" w:fill="FFFFFF"/>
        </w:rPr>
        <w:t>oncibe la educación como un proceso de formación esencialmente orientado a la construcción de una subjetividad crítica</w:t>
      </w:r>
    </w:p>
    <w:p w14:paraId="553F03CA" w14:textId="174C5CF7" w:rsidR="008773C9"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-C</w:t>
      </w:r>
      <w:r w:rsidRPr="00532F64">
        <w:rPr>
          <w:rFonts w:ascii="Arial" w:hAnsi="Arial" w:cs="Arial"/>
          <w:color w:val="212529"/>
          <w:sz w:val="24"/>
          <w:szCs w:val="24"/>
          <w:shd w:val="clear" w:color="auto" w:fill="FFFFFF"/>
        </w:rPr>
        <w:t>apaz de asumir una posición racional y autónoma en el debate acerca de los principios sobre los que se sustentan las instituciones sociales</w:t>
      </w:r>
    </w:p>
    <w:p w14:paraId="2A850CD0" w14:textId="7C2F9F44" w:rsidR="008773C9" w:rsidRPr="00532F64" w:rsidRDefault="008773C9" w:rsidP="008773C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-C</w:t>
      </w:r>
      <w:r w:rsidRPr="00532F64">
        <w:rPr>
          <w:rFonts w:ascii="Arial" w:hAnsi="Arial" w:cs="Arial"/>
          <w:color w:val="212529"/>
          <w:sz w:val="24"/>
          <w:szCs w:val="24"/>
          <w:shd w:val="clear" w:color="auto" w:fill="FFFFFF"/>
        </w:rPr>
        <w:t>onsidera que el ideal de progreso resulta consustancial a la pedagogía; pues ésta se halla naturalmente orientada a la promoción del cambio social.</w:t>
      </w:r>
    </w:p>
    <w:p w14:paraId="1A4DD157" w14:textId="646D9053" w:rsidR="00532F64" w:rsidRPr="00532F64" w:rsidRDefault="00532F64" w:rsidP="008773C9">
      <w:pPr>
        <w:jc w:val="both"/>
        <w:rPr>
          <w:rFonts w:ascii="Arial" w:hAnsi="Arial" w:cs="Arial"/>
          <w:sz w:val="24"/>
          <w:szCs w:val="24"/>
        </w:rPr>
      </w:pPr>
      <w:r w:rsidRPr="00532F64">
        <w:rPr>
          <w:rFonts w:ascii="Arial" w:hAnsi="Arial" w:cs="Arial"/>
          <w:color w:val="212529"/>
          <w:sz w:val="24"/>
          <w:szCs w:val="24"/>
          <w:shd w:val="clear" w:color="auto" w:fill="FFFFFF"/>
        </w:rPr>
        <w:t>En conclusión, asumiendo una perspectiva kantiana, puedo decir que la construcción de un ideal de educación constituye una condición necesaria e ineludible para la superación de los obstáculos que enfrenta toda tarea educativa. La solución de los complejos desafíos que enfrenta la labor educativa no puede hacerse efectiva si no se toma conciencia acerca de la necesidad de una idea lo más exacta posible acerca de lo que ha de entenderse por educación (idea que ha de ser públicamente construida, pues sólo de tal modo es posible comprometer a diversos actores sociales en la ardua tarea de su realización progresiva).</w:t>
      </w:r>
    </w:p>
    <w:sectPr w:rsidR="00532F64" w:rsidRPr="00532F64" w:rsidSect="00594F38">
      <w:pgSz w:w="11906" w:h="16838"/>
      <w:pgMar w:top="1417" w:right="1701" w:bottom="1417" w:left="1701" w:header="708" w:footer="708" w:gutter="0"/>
      <w:pgBorders w:offsetFrom="page">
        <w:top w:val="flowersDaisies" w:sz="20" w:space="24" w:color="FF0066"/>
        <w:left w:val="flowersDaisies" w:sz="20" w:space="24" w:color="FF0066"/>
        <w:bottom w:val="flowersDaisies" w:sz="20" w:space="24" w:color="FF0066"/>
        <w:right w:val="flowersDaisies" w:sz="20"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64"/>
    <w:rsid w:val="00532F64"/>
    <w:rsid w:val="00594F38"/>
    <w:rsid w:val="008773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1EF9"/>
  <w15:chartTrackingRefBased/>
  <w15:docId w15:val="{B3DCD804-8894-4FE0-8172-0C45D5CB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2021-06-03T18:56:00Z</dcterms:created>
  <dcterms:modified xsi:type="dcterms:W3CDTF">2021-06-03T19:27:00Z</dcterms:modified>
</cp:coreProperties>
</file>