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51B3E" w:rsidTr="00F51B3E">
        <w:trPr>
          <w:tblCellSpacing w:w="15" w:type="dxa"/>
        </w:trPr>
        <w:tc>
          <w:tcPr>
            <w:tcW w:w="0" w:type="auto"/>
            <w:hideMark/>
          </w:tcPr>
          <w:p w:rsidR="00F51B3E" w:rsidRDefault="00F51B3E" w:rsidP="00F51B3E">
            <w:pPr>
              <w:pStyle w:val="Ttulo2"/>
              <w:spacing w:before="75" w:beforeAutospacing="0" w:after="75" w:afterAutospacing="0"/>
              <w:ind w:left="60"/>
              <w:jc w:val="center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Citas en el texto</w:t>
            </w:r>
          </w:p>
        </w:tc>
      </w:tr>
    </w:tbl>
    <w:p w:rsidR="00F51B3E" w:rsidRPr="00F51B3E" w:rsidRDefault="00F51B3E" w:rsidP="00F51B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B3E">
        <w:rPr>
          <w:rFonts w:ascii="Arial" w:hAnsi="Arial" w:cs="Arial"/>
          <w:sz w:val="24"/>
          <w:szCs w:val="24"/>
        </w:rPr>
        <w:t xml:space="preserve"> </w:t>
      </w:r>
      <w:r w:rsidRPr="00F51B3E">
        <w:rPr>
          <w:rFonts w:ascii="Arial" w:hAnsi="Arial" w:cs="Arial"/>
          <w:sz w:val="24"/>
          <w:szCs w:val="24"/>
        </w:rPr>
        <w:t xml:space="preserve">En </w:t>
      </w:r>
      <w:r w:rsidRPr="00F51B3E">
        <w:rPr>
          <w:rFonts w:ascii="Arial" w:hAnsi="Arial" w:cs="Arial"/>
          <w:color w:val="000000" w:themeColor="text1"/>
          <w:sz w:val="24"/>
          <w:szCs w:val="24"/>
        </w:rPr>
        <w:t>su</w:t>
      </w:r>
      <w:r w:rsidRPr="00F51B3E">
        <w:rPr>
          <w:rFonts w:ascii="Arial" w:hAnsi="Arial" w:cs="Arial"/>
          <w:sz w:val="24"/>
          <w:szCs w:val="24"/>
        </w:rPr>
        <w:t xml:space="preserve"> proyecto de intervención González-Bazán (2016), </w:t>
      </w:r>
      <w:r w:rsidRPr="00F51B3E">
        <w:rPr>
          <w:rFonts w:ascii="Arial" w:hAnsi="Arial" w:cs="Arial"/>
          <w:color w:val="000000" w:themeColor="text1"/>
          <w:sz w:val="24"/>
          <w:szCs w:val="24"/>
        </w:rPr>
        <w:t>aborda</w:t>
      </w:r>
      <w:r w:rsidRPr="00F51B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1B3E">
        <w:rPr>
          <w:rFonts w:ascii="Arial" w:hAnsi="Arial" w:cs="Arial"/>
          <w:sz w:val="24"/>
          <w:szCs w:val="24"/>
        </w:rPr>
        <w:t xml:space="preserve">la aplicación de estrategias para la autorregulación. </w:t>
      </w:r>
      <w:r w:rsidRPr="00F51B3E">
        <w:rPr>
          <w:rFonts w:ascii="Arial" w:hAnsi="Arial" w:cs="Arial"/>
          <w:color w:val="000000" w:themeColor="text1"/>
          <w:sz w:val="24"/>
          <w:szCs w:val="24"/>
        </w:rPr>
        <w:t xml:space="preserve">Utilizado una metodología de investigación-acción. </w:t>
      </w:r>
      <w:r w:rsidRPr="00F51B3E">
        <w:rPr>
          <w:rFonts w:ascii="Arial" w:hAnsi="Arial" w:cs="Arial"/>
          <w:sz w:val="24"/>
          <w:szCs w:val="24"/>
        </w:rPr>
        <w:t xml:space="preserve">menciona que los alumnos muestran mayor facilidad para participar y expresarse, reconociendo sus cualidades y capacidades, así como su reconocimiento de conductas adecuadas. Y puede concluirse que cuando se crea un ambiente de confianza y seguridad a la vez que se centra la atención en las capacidades de los alumnos, estos adquieren mayor confianza para reconocerse a sí mismos y a los otros, a la vez que se puede favorecer su desarrollo personal y social. </w:t>
      </w:r>
    </w:p>
    <w:p w:rsidR="00F51B3E" w:rsidRPr="00F51B3E" w:rsidRDefault="00F51B3E" w:rsidP="00F51B3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B3E">
        <w:rPr>
          <w:rFonts w:ascii="Arial" w:eastAsia="Times New Roman" w:hAnsi="Arial" w:cs="Arial"/>
          <w:sz w:val="24"/>
          <w:szCs w:val="24"/>
        </w:rPr>
        <w:t xml:space="preserve">Según  </w:t>
      </w:r>
    </w:p>
    <w:p w:rsidR="00F51B3E" w:rsidRPr="00F51B3E" w:rsidRDefault="00F51B3E" w:rsidP="00F51B3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B3E">
        <w:rPr>
          <w:rFonts w:ascii="Arial" w:eastAsia="Times New Roman" w:hAnsi="Arial" w:cs="Arial"/>
          <w:sz w:val="24"/>
          <w:szCs w:val="24"/>
        </w:rPr>
        <w:t>Restrepo, “La investigación-acción es un instrumento que permite al maestro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51B3E">
        <w:rPr>
          <w:rFonts w:ascii="Arial" w:eastAsia="Times New Roman" w:hAnsi="Arial" w:cs="Arial"/>
          <w:sz w:val="24"/>
          <w:szCs w:val="24"/>
        </w:rPr>
        <w:t>comportarse  como</w:t>
      </w:r>
      <w:proofErr w:type="gramEnd"/>
      <w:r w:rsidRPr="00F51B3E">
        <w:rPr>
          <w:rFonts w:ascii="Arial" w:eastAsia="Times New Roman" w:hAnsi="Arial" w:cs="Arial"/>
          <w:sz w:val="24"/>
          <w:szCs w:val="24"/>
        </w:rPr>
        <w:t xml:space="preserve">  aprendiz  de  largo  alcance,  aprendiz  de  por  vida,  ya  que  </w:t>
      </w:r>
    </w:p>
    <w:p w:rsidR="00F51B3E" w:rsidRPr="00F51B3E" w:rsidRDefault="00F51B3E" w:rsidP="00F51B3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51B3E">
        <w:rPr>
          <w:rFonts w:ascii="Arial" w:eastAsia="Times New Roman" w:hAnsi="Arial" w:cs="Arial"/>
          <w:sz w:val="24"/>
          <w:szCs w:val="24"/>
        </w:rPr>
        <w:t>le  enseña</w:t>
      </w:r>
      <w:proofErr w:type="gramEnd"/>
      <w:r w:rsidRPr="00F51B3E">
        <w:rPr>
          <w:rFonts w:ascii="Arial" w:eastAsia="Times New Roman" w:hAnsi="Arial" w:cs="Arial"/>
          <w:sz w:val="24"/>
          <w:szCs w:val="24"/>
        </w:rPr>
        <w:t xml:space="preserve">  como  aprender  a  aprender,  cómo  comprender  la  estructura  de  su  </w:t>
      </w:r>
    </w:p>
    <w:p w:rsidR="00F51B3E" w:rsidRPr="00F51B3E" w:rsidRDefault="00F51B3E" w:rsidP="00F51B3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B3E">
        <w:rPr>
          <w:rFonts w:ascii="Arial" w:eastAsia="Times New Roman" w:hAnsi="Arial" w:cs="Arial"/>
          <w:sz w:val="24"/>
          <w:szCs w:val="24"/>
        </w:rPr>
        <w:t xml:space="preserve">propia práctica y cómo transformar permanente y sistemáticamente su </w:t>
      </w:r>
      <w:proofErr w:type="spellStart"/>
      <w:r w:rsidRPr="00F51B3E">
        <w:rPr>
          <w:rFonts w:ascii="Arial" w:eastAsia="Times New Roman" w:hAnsi="Arial" w:cs="Arial"/>
          <w:sz w:val="24"/>
          <w:szCs w:val="24"/>
        </w:rPr>
        <w:t>prác</w:t>
      </w:r>
      <w:proofErr w:type="spellEnd"/>
      <w:r w:rsidRPr="00F51B3E">
        <w:rPr>
          <w:rFonts w:ascii="Arial" w:eastAsia="Times New Roman" w:hAnsi="Arial" w:cs="Arial"/>
          <w:sz w:val="24"/>
          <w:szCs w:val="24"/>
        </w:rPr>
        <w:t>-</w:t>
      </w:r>
    </w:p>
    <w:p w:rsidR="00F51B3E" w:rsidRPr="00F51B3E" w:rsidRDefault="00F51B3E" w:rsidP="00F51B3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1B3E">
        <w:rPr>
          <w:rFonts w:ascii="Arial" w:eastAsia="Times New Roman" w:hAnsi="Arial" w:cs="Arial"/>
          <w:sz w:val="24"/>
          <w:szCs w:val="24"/>
        </w:rPr>
        <w:t>tica pedagógica” (2003, p. 7).</w:t>
      </w:r>
    </w:p>
    <w:p w:rsidR="005F6C73" w:rsidRPr="00F51B3E" w:rsidRDefault="005E77DC" w:rsidP="00F51B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B3E" w:rsidRPr="00F51B3E" w:rsidRDefault="00F51B3E" w:rsidP="00F51B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B3E">
        <w:rPr>
          <w:rFonts w:ascii="Arial" w:hAnsi="Arial" w:cs="Arial"/>
          <w:sz w:val="24"/>
          <w:szCs w:val="24"/>
        </w:rPr>
        <w:t xml:space="preserve">Es aquí donde sale a la luz el famoso proyecto de intervención para la creación de los ambientes correctos, el cual es entendido por </w:t>
      </w:r>
      <w:proofErr w:type="spellStart"/>
      <w:r w:rsidRPr="00F51B3E">
        <w:rPr>
          <w:rFonts w:ascii="Arial" w:hAnsi="Arial" w:cs="Arial"/>
          <w:sz w:val="24"/>
          <w:szCs w:val="24"/>
        </w:rPr>
        <w:t>Giné-Freixes</w:t>
      </w:r>
      <w:proofErr w:type="spellEnd"/>
      <w:r w:rsidRPr="00F51B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51B3E">
        <w:rPr>
          <w:rFonts w:ascii="Arial" w:hAnsi="Arial" w:cs="Arial"/>
          <w:sz w:val="24"/>
          <w:szCs w:val="24"/>
        </w:rPr>
        <w:t>Parcerisa</w:t>
      </w:r>
      <w:proofErr w:type="spellEnd"/>
      <w:r w:rsidRPr="00F51B3E">
        <w:rPr>
          <w:rFonts w:ascii="Arial" w:hAnsi="Arial" w:cs="Arial"/>
          <w:sz w:val="24"/>
          <w:szCs w:val="24"/>
        </w:rPr>
        <w:t>-Aran (2014) como una forma de llevar una buena convivencia y orden social, además de una resolución de las problemáticas que se pueden presentar en la práctica educativa.</w:t>
      </w:r>
    </w:p>
    <w:p w:rsidR="00F51B3E" w:rsidRPr="00F51B3E" w:rsidRDefault="00F51B3E" w:rsidP="00F51B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1B3E" w:rsidRPr="00F51B3E" w:rsidRDefault="00F51B3E" w:rsidP="00F51B3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1B3E">
        <w:rPr>
          <w:rFonts w:ascii="Arial" w:hAnsi="Arial" w:cs="Arial"/>
          <w:b/>
          <w:bCs/>
          <w:sz w:val="24"/>
          <w:szCs w:val="24"/>
        </w:rPr>
        <w:t xml:space="preserve">Referencia </w:t>
      </w:r>
    </w:p>
    <w:p w:rsidR="00F51B3E" w:rsidRPr="008C764C" w:rsidRDefault="00F51B3E" w:rsidP="00F51B3E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proofErr w:type="spellStart"/>
      <w:r w:rsidRPr="008C764C">
        <w:rPr>
          <w:rFonts w:ascii="Arial" w:hAnsi="Arial" w:cs="Arial"/>
          <w:sz w:val="24"/>
          <w:szCs w:val="24"/>
        </w:rPr>
        <w:t>Giné-Freixes</w:t>
      </w:r>
      <w:proofErr w:type="spellEnd"/>
      <w:r w:rsidRPr="008C764C">
        <w:rPr>
          <w:rFonts w:ascii="Arial" w:hAnsi="Arial" w:cs="Arial"/>
          <w:sz w:val="24"/>
          <w:szCs w:val="24"/>
        </w:rPr>
        <w:t xml:space="preserve">, N. y </w:t>
      </w:r>
      <w:proofErr w:type="spellStart"/>
      <w:r w:rsidRPr="008C764C">
        <w:rPr>
          <w:rFonts w:ascii="Arial" w:hAnsi="Arial" w:cs="Arial"/>
          <w:sz w:val="24"/>
          <w:szCs w:val="24"/>
        </w:rPr>
        <w:t>Parcerisa</w:t>
      </w:r>
      <w:proofErr w:type="spellEnd"/>
      <w:r w:rsidRPr="008C764C">
        <w:rPr>
          <w:rFonts w:ascii="Arial" w:hAnsi="Arial" w:cs="Arial"/>
          <w:sz w:val="24"/>
          <w:szCs w:val="24"/>
        </w:rPr>
        <w:t xml:space="preserve">-Aran, A. (2014). </w:t>
      </w:r>
      <w:r w:rsidRPr="00DA01F1">
        <w:rPr>
          <w:rFonts w:ascii="Arial" w:hAnsi="Arial" w:cs="Arial"/>
          <w:i/>
          <w:iCs/>
          <w:sz w:val="24"/>
          <w:szCs w:val="24"/>
        </w:rPr>
        <w:t>La intervención socioeducativa desde una mirada didáctica.</w:t>
      </w:r>
      <w:r w:rsidRPr="008C764C">
        <w:rPr>
          <w:rFonts w:ascii="Arial" w:hAnsi="Arial" w:cs="Arial"/>
          <w:sz w:val="24"/>
          <w:szCs w:val="24"/>
        </w:rPr>
        <w:t xml:space="preserve"> </w:t>
      </w:r>
      <w:r w:rsidRPr="00DA01F1">
        <w:rPr>
          <w:rFonts w:ascii="Arial" w:hAnsi="Arial" w:cs="Arial"/>
          <w:iCs/>
          <w:sz w:val="24"/>
          <w:szCs w:val="24"/>
        </w:rPr>
        <w:t>EDETANIA, 45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C764C">
        <w:rPr>
          <w:rFonts w:ascii="Arial" w:hAnsi="Arial" w:cs="Arial"/>
          <w:sz w:val="24"/>
          <w:szCs w:val="24"/>
        </w:rPr>
        <w:t>(Julio 2014), 55-72. Recuperado de https://bit.ly/3dSZChF</w:t>
      </w:r>
    </w:p>
    <w:p w:rsidR="00F51B3E" w:rsidRDefault="00F51B3E" w:rsidP="00F51B3E">
      <w:pPr>
        <w:spacing w:line="360" w:lineRule="auto"/>
        <w:ind w:left="709" w:hanging="709"/>
        <w:rPr>
          <w:rFonts w:ascii="Arial" w:hAnsi="Arial" w:cs="Arial"/>
          <w:sz w:val="24"/>
        </w:rPr>
      </w:pPr>
      <w:r w:rsidRPr="008C764C">
        <w:rPr>
          <w:rFonts w:ascii="Arial" w:hAnsi="Arial" w:cs="Arial"/>
          <w:sz w:val="24"/>
        </w:rPr>
        <w:lastRenderedPageBreak/>
        <w:t>González-Bazán, S. (2016, 8 abril</w:t>
      </w:r>
      <w:r w:rsidRPr="002F5E44">
        <w:rPr>
          <w:rFonts w:ascii="Arial" w:hAnsi="Arial" w:cs="Arial"/>
          <w:i/>
          <w:iCs/>
          <w:sz w:val="24"/>
        </w:rPr>
        <w:t xml:space="preserve">). El desarrollo de la autorregulación como estrategia didáctica para favorecer la formación ciudadana en el niño de edad preescolar. </w:t>
      </w:r>
      <w:r w:rsidRPr="002F5E44">
        <w:rPr>
          <w:rFonts w:ascii="Arial" w:hAnsi="Arial" w:cs="Arial"/>
          <w:iCs/>
          <w:sz w:val="24"/>
        </w:rPr>
        <w:t>Universidad Pedagógica Nacional (UPN).</w:t>
      </w:r>
      <w:r w:rsidRPr="008C764C">
        <w:rPr>
          <w:rFonts w:ascii="Arial" w:hAnsi="Arial" w:cs="Arial"/>
          <w:i/>
          <w:sz w:val="24"/>
        </w:rPr>
        <w:t xml:space="preserve"> </w:t>
      </w:r>
      <w:r w:rsidRPr="008C764C">
        <w:rPr>
          <w:rFonts w:ascii="Arial" w:hAnsi="Arial" w:cs="Arial"/>
          <w:sz w:val="24"/>
        </w:rPr>
        <w:t xml:space="preserve"> Recuperado de </w:t>
      </w:r>
      <w:hyperlink r:id="rId4" w:history="1">
        <w:r w:rsidRPr="005F5D8A">
          <w:rPr>
            <w:rStyle w:val="Hipervnculo"/>
            <w:rFonts w:ascii="Arial" w:hAnsi="Arial" w:cs="Arial"/>
            <w:sz w:val="24"/>
          </w:rPr>
          <w:t>https://bit.ly/3hjp160</w:t>
        </w:r>
      </w:hyperlink>
    </w:p>
    <w:p w:rsidR="00F51B3E" w:rsidRDefault="00F51B3E" w:rsidP="00F51B3E">
      <w:pPr>
        <w:spacing w:line="360" w:lineRule="auto"/>
        <w:ind w:left="709" w:hanging="709"/>
        <w:rPr>
          <w:rFonts w:ascii="Arial" w:hAnsi="Arial" w:cs="Arial"/>
          <w:sz w:val="24"/>
        </w:rPr>
      </w:pPr>
      <w:proofErr w:type="gramStart"/>
      <w:r w:rsidRPr="00F51B3E">
        <w:rPr>
          <w:rFonts w:ascii="Arial" w:hAnsi="Arial" w:cs="Arial"/>
          <w:sz w:val="24"/>
        </w:rPr>
        <w:t>Restrepo  Gómez</w:t>
      </w:r>
      <w:proofErr w:type="gramEnd"/>
      <w:r w:rsidRPr="00F51B3E">
        <w:rPr>
          <w:rFonts w:ascii="Arial" w:hAnsi="Arial" w:cs="Arial"/>
          <w:sz w:val="24"/>
        </w:rPr>
        <w:t xml:space="preserve">,  B.  (2003).  </w:t>
      </w:r>
      <w:proofErr w:type="gramStart"/>
      <w:r w:rsidRPr="00F51B3E">
        <w:rPr>
          <w:rFonts w:ascii="Arial" w:hAnsi="Arial" w:cs="Arial"/>
          <w:sz w:val="24"/>
        </w:rPr>
        <w:t>Aportes  de</w:t>
      </w:r>
      <w:proofErr w:type="gramEnd"/>
      <w:r w:rsidRPr="00F51B3E">
        <w:rPr>
          <w:rFonts w:ascii="Arial" w:hAnsi="Arial" w:cs="Arial"/>
          <w:sz w:val="24"/>
        </w:rPr>
        <w:t xml:space="preserve">  la  investigación-acción  educativa  a  la  </w:t>
      </w:r>
      <w:proofErr w:type="spellStart"/>
      <w:r w:rsidRPr="00F51B3E">
        <w:rPr>
          <w:rFonts w:ascii="Arial" w:hAnsi="Arial" w:cs="Arial"/>
          <w:sz w:val="24"/>
        </w:rPr>
        <w:t>hipótesis</w:t>
      </w:r>
      <w:proofErr w:type="spellEnd"/>
      <w:r w:rsidRPr="00F51B3E">
        <w:rPr>
          <w:rFonts w:ascii="Arial" w:hAnsi="Arial" w:cs="Arial"/>
          <w:sz w:val="24"/>
        </w:rPr>
        <w:t xml:space="preserve">  del  maestro  investigador.  </w:t>
      </w:r>
      <w:proofErr w:type="gramStart"/>
      <w:r w:rsidRPr="00F51B3E">
        <w:rPr>
          <w:rFonts w:ascii="Arial" w:hAnsi="Arial" w:cs="Arial"/>
          <w:sz w:val="24"/>
        </w:rPr>
        <w:t>Pedagogía  y</w:t>
      </w:r>
      <w:proofErr w:type="gramEnd"/>
      <w:r w:rsidRPr="00F51B3E">
        <w:rPr>
          <w:rFonts w:ascii="Arial" w:hAnsi="Arial" w:cs="Arial"/>
          <w:sz w:val="24"/>
        </w:rPr>
        <w:t xml:space="preserve">  Saberes,  (18),  65-69.  </w:t>
      </w:r>
      <w:proofErr w:type="gramStart"/>
      <w:r w:rsidRPr="00F51B3E">
        <w:rPr>
          <w:rFonts w:ascii="Arial" w:hAnsi="Arial" w:cs="Arial"/>
          <w:sz w:val="24"/>
        </w:rPr>
        <w:t>Recuperado  de</w:t>
      </w:r>
      <w:proofErr w:type="gramEnd"/>
      <w:r w:rsidRPr="00F51B3E">
        <w:rPr>
          <w:rFonts w:ascii="Arial" w:hAnsi="Arial" w:cs="Arial"/>
          <w:sz w:val="24"/>
        </w:rPr>
        <w:t xml:space="preserve">:  http://www.pedagogica.edu.co/storage/ps/articulos/pedysab18_09arti.pdf. </w:t>
      </w:r>
      <w:hyperlink r:id="rId5" w:history="1">
        <w:r w:rsidRPr="005F5D8A">
          <w:rPr>
            <w:rStyle w:val="Hipervnculo"/>
            <w:rFonts w:ascii="Arial" w:hAnsi="Arial" w:cs="Arial"/>
            <w:sz w:val="24"/>
          </w:rPr>
          <w:t>https://doi.org/10.17227/01212494.18pys65.69</w:t>
        </w:r>
      </w:hyperlink>
    </w:p>
    <w:p w:rsidR="00F51B3E" w:rsidRPr="00F51B3E" w:rsidRDefault="00F51B3E" w:rsidP="00F51B3E">
      <w:pPr>
        <w:spacing w:line="360" w:lineRule="auto"/>
        <w:ind w:left="709" w:hanging="709"/>
        <w:rPr>
          <w:rFonts w:ascii="Arial" w:hAnsi="Arial" w:cs="Arial"/>
          <w:sz w:val="24"/>
        </w:rPr>
      </w:pPr>
    </w:p>
    <w:sectPr w:rsidR="00F51B3E" w:rsidRPr="00F51B3E" w:rsidSect="00F51B3E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3E"/>
    <w:rsid w:val="005E77DC"/>
    <w:rsid w:val="00737401"/>
    <w:rsid w:val="008D3E11"/>
    <w:rsid w:val="00F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F486"/>
  <w15:chartTrackingRefBased/>
  <w15:docId w15:val="{D6737C7E-A676-45B9-AAF5-6C415BF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1B3E"/>
    <w:rPr>
      <w:rFonts w:ascii="Calibri" w:eastAsia="Calibri" w:hAnsi="Calibri" w:cs="Calibri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51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1B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1B3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51B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7227/01212494.18pys65.69" TargetMode="External"/><Relationship Id="rId4" Type="http://schemas.openxmlformats.org/officeDocument/2006/relationships/hyperlink" Target="https://bit.ly/3hjp1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2</cp:revision>
  <dcterms:created xsi:type="dcterms:W3CDTF">2021-06-02T15:43:00Z</dcterms:created>
  <dcterms:modified xsi:type="dcterms:W3CDTF">2021-06-02T15:43:00Z</dcterms:modified>
</cp:coreProperties>
</file>