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10" w:rsidRDefault="00460F10" w:rsidP="00460F10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460F10" w:rsidRDefault="00460F10" w:rsidP="00460F10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460F10" w:rsidRDefault="00460F10" w:rsidP="00460F1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5766FF2" wp14:editId="3BB17C4B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Descripción: 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F10" w:rsidRDefault="00460F10" w:rsidP="00460F10"/>
    <w:p w:rsidR="00460F10" w:rsidRDefault="00460F10" w:rsidP="00460F10"/>
    <w:p w:rsidR="00460F10" w:rsidRDefault="00460F10" w:rsidP="00460F10"/>
    <w:p w:rsidR="00460F10" w:rsidRDefault="00460F10" w:rsidP="00460F1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A19DF" wp14:editId="6FBF4492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F10" w:rsidRDefault="00460F10" w:rsidP="00460F10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460F10" w:rsidRDefault="00460F10" w:rsidP="00460F10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460F10" w:rsidRDefault="00460F10" w:rsidP="00460F10">
      <w:pPr>
        <w:jc w:val="center"/>
      </w:pP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5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1</w:t>
      </w: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Día</w:t>
      </w:r>
      <w:r>
        <w:rPr>
          <w:rFonts w:ascii="Century Gothic" w:hAnsi="Century Gothic" w:cs="Arial"/>
          <w:sz w:val="24"/>
          <w:szCs w:val="24"/>
        </w:rPr>
        <w:t xml:space="preserve">: 31 de mayo al 3 de junio </w:t>
      </w:r>
      <w:r>
        <w:rPr>
          <w:rFonts w:ascii="Century Gothic" w:hAnsi="Century Gothic" w:cs="Arial"/>
          <w:sz w:val="24"/>
          <w:szCs w:val="24"/>
        </w:rPr>
        <w:t>del 2021</w:t>
      </w: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460F10" w:rsidRDefault="00460F10" w:rsidP="00460F10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</w:t>
      </w:r>
      <w:proofErr w:type="gramStart"/>
      <w:r>
        <w:rPr>
          <w:rFonts w:ascii="Century Gothic" w:hAnsi="Century Gothic" w:cs="Arial"/>
          <w:sz w:val="24"/>
          <w:szCs w:val="24"/>
        </w:rPr>
        <w:t>,y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3 niños de 1ro</w:t>
      </w:r>
    </w:p>
    <w:p w:rsidR="00460F10" w:rsidRDefault="00460F10" w:rsidP="00460F10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7B67699" wp14:editId="4DF0923D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1271304" wp14:editId="731146A8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460F10" w:rsidRDefault="00460F10" w:rsidP="00460F10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140D27B5" wp14:editId="57B91754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72C0E3C7" wp14:editId="6CEF4991">
            <wp:extent cx="5612130" cy="897890"/>
            <wp:effectExtent l="0" t="0" r="762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F10" w:rsidRDefault="00460F10" w:rsidP="00460F10">
      <w:pPr>
        <w:jc w:val="center"/>
      </w:pP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 de junio</w:t>
      </w:r>
      <w:r>
        <w:rPr>
          <w:rFonts w:ascii="Comic Sans MS" w:hAnsi="Comic Sans MS"/>
          <w:sz w:val="24"/>
        </w:rPr>
        <w:t xml:space="preserve"> del 2021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Observan el video del </w:t>
      </w:r>
      <w:proofErr w:type="spellStart"/>
      <w:r>
        <w:rPr>
          <w:rFonts w:ascii="Comic Sans MS" w:hAnsi="Comic Sans MS"/>
          <w:sz w:val="24"/>
        </w:rPr>
        <w:t>dia</w:t>
      </w:r>
      <w:proofErr w:type="spellEnd"/>
      <w:r>
        <w:rPr>
          <w:rFonts w:ascii="Comic Sans MS" w:hAnsi="Comic Sans MS"/>
          <w:sz w:val="24"/>
        </w:rPr>
        <w:t xml:space="preserve"> de muertos, en el cual menciona lo que se realiza el </w:t>
      </w:r>
      <w:proofErr w:type="spellStart"/>
      <w:r>
        <w:rPr>
          <w:rFonts w:ascii="Comic Sans MS" w:hAnsi="Comic Sans MS"/>
          <w:sz w:val="24"/>
        </w:rPr>
        <w:t>dia</w:t>
      </w:r>
      <w:proofErr w:type="spellEnd"/>
      <w:r>
        <w:rPr>
          <w:rFonts w:ascii="Comic Sans MS" w:hAnsi="Comic Sans MS"/>
          <w:sz w:val="24"/>
        </w:rPr>
        <w:t xml:space="preserve"> 2 de Noviembre de cada año, se muestran sorprendidos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460F10" w:rsidRDefault="00460F10" w:rsidP="00460F10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60F10" w:rsidRDefault="00460F10" w:rsidP="00460F10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460F10" w:rsidRDefault="00460F10" w:rsidP="00460F10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460F10" w:rsidRDefault="00460F10" w:rsidP="00460F10">
      <w:pPr>
        <w:pStyle w:val="Prrafodelista"/>
        <w:shd w:val="clear" w:color="auto" w:fill="8DB3E2" w:themeFill="text2" w:themeFillTint="66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460F10" w:rsidRDefault="00460F10" w:rsidP="00460F10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60F10" w:rsidRDefault="00460F10" w:rsidP="00460F10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460F10" w:rsidRDefault="00460F10" w:rsidP="00460F10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460F10" w:rsidRDefault="00460F10" w:rsidP="00460F10">
      <w:pPr>
        <w:pStyle w:val="Prrafodelista"/>
        <w:numPr>
          <w:ilvl w:val="0"/>
          <w:numId w:val="2"/>
        </w:numPr>
        <w:shd w:val="clear" w:color="auto" w:fill="95B3D7" w:themeFill="accent1" w:themeFillTint="9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Costumbres, en donde mencionan que se realizan, y elaboran un altar de nuestros, en hoja o maqueta.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Sorprendente, </w:t>
      </w:r>
      <w:r>
        <w:rPr>
          <w:rFonts w:ascii="Comic Sans MS" w:hAnsi="Comic Sans MS"/>
          <w:sz w:val="24"/>
        </w:rPr>
        <w:t xml:space="preserve">ya que conocieron </w:t>
      </w:r>
      <w:proofErr w:type="spellStart"/>
      <w:proofErr w:type="gramStart"/>
      <w:r>
        <w:rPr>
          <w:rFonts w:ascii="Comic Sans MS" w:hAnsi="Comic Sans MS"/>
          <w:sz w:val="24"/>
        </w:rPr>
        <w:t>mas</w:t>
      </w:r>
      <w:proofErr w:type="spellEnd"/>
      <w:proofErr w:type="gramEnd"/>
      <w:r>
        <w:rPr>
          <w:rFonts w:ascii="Comic Sans MS" w:hAnsi="Comic Sans MS"/>
          <w:sz w:val="24"/>
        </w:rPr>
        <w:t xml:space="preserve"> acerca del </w:t>
      </w:r>
      <w:proofErr w:type="spellStart"/>
      <w:r>
        <w:rPr>
          <w:rFonts w:ascii="Comic Sans MS" w:hAnsi="Comic Sans MS"/>
          <w:sz w:val="24"/>
        </w:rPr>
        <w:t>dia</w:t>
      </w:r>
      <w:proofErr w:type="spellEnd"/>
      <w:r>
        <w:rPr>
          <w:rFonts w:ascii="Comic Sans MS" w:hAnsi="Comic Sans MS"/>
          <w:sz w:val="24"/>
        </w:rPr>
        <w:t xml:space="preserve"> de nuestros, como se celebraba antes y que ha cambiado hasta el </w:t>
      </w:r>
      <w:proofErr w:type="spellStart"/>
      <w:r>
        <w:rPr>
          <w:rFonts w:ascii="Comic Sans MS" w:hAnsi="Comic Sans MS"/>
          <w:sz w:val="24"/>
        </w:rPr>
        <w:t>dia</w:t>
      </w:r>
      <w:proofErr w:type="spellEnd"/>
      <w:r>
        <w:rPr>
          <w:rFonts w:ascii="Comic Sans MS" w:hAnsi="Comic Sans MS"/>
          <w:sz w:val="24"/>
        </w:rPr>
        <w:t xml:space="preserve"> de hoy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 se va a realizar, y cuál es el objetivo de ella, pude intervenir el grupo, interactuando con los alumnos, por medio de audios, en donde se menciona el logro </w:t>
      </w:r>
      <w:r>
        <w:rPr>
          <w:rFonts w:ascii="Comic Sans MS" w:hAnsi="Comic Sans MS"/>
          <w:sz w:val="24"/>
        </w:rPr>
        <w:t xml:space="preserve">que obtuvieron en la actividad, se </w:t>
      </w:r>
      <w:proofErr w:type="spellStart"/>
      <w:r>
        <w:rPr>
          <w:rFonts w:ascii="Comic Sans MS" w:hAnsi="Comic Sans MS"/>
          <w:sz w:val="24"/>
        </w:rPr>
        <w:t>mando</w:t>
      </w:r>
      <w:proofErr w:type="spellEnd"/>
      <w:r>
        <w:rPr>
          <w:rFonts w:ascii="Comic Sans MS" w:hAnsi="Comic Sans MS"/>
          <w:sz w:val="24"/>
        </w:rPr>
        <w:t xml:space="preserve"> el video de </w:t>
      </w:r>
      <w:proofErr w:type="spellStart"/>
      <w:r>
        <w:rPr>
          <w:rFonts w:ascii="Comic Sans MS" w:hAnsi="Comic Sans MS"/>
          <w:sz w:val="24"/>
        </w:rPr>
        <w:t>dia</w:t>
      </w:r>
      <w:proofErr w:type="spellEnd"/>
      <w:r>
        <w:rPr>
          <w:rFonts w:ascii="Comic Sans MS" w:hAnsi="Comic Sans MS"/>
          <w:sz w:val="24"/>
        </w:rPr>
        <w:t xml:space="preserve"> de muertos, y se </w:t>
      </w:r>
      <w:proofErr w:type="spellStart"/>
      <w:r>
        <w:rPr>
          <w:rFonts w:ascii="Comic Sans MS" w:hAnsi="Comic Sans MS"/>
          <w:sz w:val="24"/>
        </w:rPr>
        <w:t>explico</w:t>
      </w:r>
      <w:proofErr w:type="spellEnd"/>
      <w:r>
        <w:rPr>
          <w:rFonts w:ascii="Comic Sans MS" w:hAnsi="Comic Sans MS"/>
          <w:sz w:val="24"/>
        </w:rPr>
        <w:t xml:space="preserve"> la de pensamiento matemático, mostrando la </w:t>
      </w:r>
      <w:proofErr w:type="spellStart"/>
      <w:r>
        <w:rPr>
          <w:rFonts w:ascii="Comic Sans MS" w:hAnsi="Comic Sans MS"/>
          <w:sz w:val="24"/>
        </w:rPr>
        <w:t>pagina</w:t>
      </w:r>
      <w:proofErr w:type="spellEnd"/>
      <w:r>
        <w:rPr>
          <w:rFonts w:ascii="Comic Sans MS" w:hAnsi="Comic Sans MS"/>
          <w:sz w:val="24"/>
        </w:rPr>
        <w:t xml:space="preserve"> que se iba a realizar y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manera,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460F10" w:rsidRPr="00E8359B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460F10" w:rsidRDefault="00460F10" w:rsidP="00460F10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460F10" w:rsidRDefault="00460F10" w:rsidP="00460F10">
      <w:r>
        <w:t>Considero que se dieron las consignas de manera correcta, en el cual se explica detalladamente la ac</w:t>
      </w:r>
      <w:r>
        <w:t xml:space="preserve">tividad y como se va a elaborar, los ejemplos fueron claros y los videos dinámicos para que trabajaran mejor </w:t>
      </w:r>
    </w:p>
    <w:p w:rsidR="00D7450C" w:rsidRDefault="00D7450C"/>
    <w:p w:rsidR="00460F10" w:rsidRDefault="00460F10"/>
    <w:p w:rsidR="00460F10" w:rsidRDefault="00460F10"/>
    <w:p w:rsidR="00460F10" w:rsidRDefault="00460F10" w:rsidP="00460F10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1EC1A2C9" wp14:editId="058EB198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E3FCD04" wp14:editId="00A8E028">
            <wp:extent cx="5612130" cy="897890"/>
            <wp:effectExtent l="0" t="0" r="762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F10" w:rsidRDefault="00460F10" w:rsidP="00460F10">
      <w:pPr>
        <w:jc w:val="center"/>
      </w:pP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3</w:t>
      </w:r>
      <w:r>
        <w:rPr>
          <w:rFonts w:ascii="Comic Sans MS" w:hAnsi="Comic Sans MS"/>
          <w:sz w:val="24"/>
        </w:rPr>
        <w:t xml:space="preserve"> de junio del 2021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 w:rsidRPr="00E8359B"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 w:rsidRPr="00E8359B">
        <w:rPr>
          <w:rFonts w:ascii="Comic Sans MS" w:hAnsi="Comic Sans MS"/>
          <w:b/>
          <w:sz w:val="24"/>
          <w:highlight w:val="yellow"/>
        </w:rPr>
        <w:sym w:font="Symbol" w:char="F071"/>
      </w:r>
      <w:r w:rsidRPr="00E8359B"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E8359B">
        <w:rPr>
          <w:rFonts w:ascii="Comic Sans MS" w:hAnsi="Comic Sans MS"/>
          <w:b/>
          <w:sz w:val="24"/>
        </w:rPr>
        <w:sym w:font="Symbol" w:char="F071"/>
      </w:r>
      <w:r w:rsidRPr="00E8359B">
        <w:rPr>
          <w:rFonts w:ascii="Comic Sans MS" w:hAnsi="Comic Sans MS"/>
          <w:b/>
          <w:sz w:val="24"/>
        </w:rPr>
        <w:t xml:space="preserve"> No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460F10" w:rsidRPr="00460F10" w:rsidRDefault="00460F10" w:rsidP="00460F10">
      <w:p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un</w:t>
      </w:r>
      <w:proofErr w:type="gramEnd"/>
      <w:r>
        <w:rPr>
          <w:rFonts w:ascii="Comic Sans MS" w:hAnsi="Comic Sans MS"/>
          <w:sz w:val="24"/>
        </w:rPr>
        <w:t xml:space="preserve"> suceso preocupante para uno de los alumnos fue identificar su nombre, ya que apenas comienza a identificar las letras que lleva.</w:t>
      </w:r>
    </w:p>
    <w:p w:rsidR="00460F10" w:rsidRDefault="00460F10" w:rsidP="00460F10">
      <w:pPr>
        <w:rPr>
          <w:rFonts w:ascii="Comic Sans MS" w:hAnsi="Comic Sans MS"/>
          <w:sz w:val="24"/>
        </w:rPr>
      </w:pP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460F10" w:rsidRDefault="00460F10" w:rsidP="00460F10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60F10" w:rsidRDefault="00460F10" w:rsidP="00460F10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460F10" w:rsidRDefault="00460F10" w:rsidP="00460F10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460F10" w:rsidRDefault="00460F10" w:rsidP="00460F10">
      <w:pPr>
        <w:pStyle w:val="Prrafodelista"/>
        <w:shd w:val="clear" w:color="auto" w:fill="8DB3E2" w:themeFill="text2" w:themeFillTint="66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460F10" w:rsidRDefault="00460F10" w:rsidP="00460F10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60F10" w:rsidRDefault="00460F10" w:rsidP="00460F10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460F10" w:rsidRDefault="00460F10" w:rsidP="00460F10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460F10" w:rsidRDefault="00460F10" w:rsidP="00460F10">
      <w:pPr>
        <w:pStyle w:val="Prrafodelista"/>
        <w:numPr>
          <w:ilvl w:val="0"/>
          <w:numId w:val="2"/>
        </w:numPr>
        <w:shd w:val="clear" w:color="auto" w:fill="95B3D7" w:themeFill="accent1" w:themeFillTint="9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 xml:space="preserve"> La actividad que más favoreció el aprendizaje esperado y ¿Por qué? 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Identificar su nombre y pensamiento matemático, ayudo </w:t>
      </w:r>
      <w:proofErr w:type="spellStart"/>
      <w:r>
        <w:rPr>
          <w:rFonts w:ascii="Comic Sans MS" w:hAnsi="Comic Sans MS"/>
          <w:sz w:val="24"/>
        </w:rPr>
        <w:t>ah</w:t>
      </w:r>
      <w:proofErr w:type="spellEnd"/>
      <w:r>
        <w:rPr>
          <w:rFonts w:ascii="Comic Sans MS" w:hAnsi="Comic Sans MS"/>
          <w:sz w:val="24"/>
        </w:rPr>
        <w:t xml:space="preserve"> que los alumnos favorezcan </w:t>
      </w:r>
      <w:proofErr w:type="spellStart"/>
      <w:r>
        <w:rPr>
          <w:rFonts w:ascii="Comic Sans MS" w:hAnsi="Comic Sans MS"/>
          <w:sz w:val="24"/>
        </w:rPr>
        <w:t>mas</w:t>
      </w:r>
      <w:proofErr w:type="spellEnd"/>
      <w:r>
        <w:rPr>
          <w:rFonts w:ascii="Comic Sans MS" w:hAnsi="Comic Sans MS"/>
          <w:sz w:val="24"/>
        </w:rPr>
        <w:t xml:space="preserve"> aprendizajes </w:t>
      </w:r>
      <w:proofErr w:type="spellStart"/>
      <w:r>
        <w:rPr>
          <w:rFonts w:ascii="Comic Sans MS" w:hAnsi="Comic Sans MS"/>
          <w:sz w:val="24"/>
        </w:rPr>
        <w:t>esprados</w:t>
      </w:r>
      <w:proofErr w:type="spellEnd"/>
      <w:r>
        <w:rPr>
          <w:rFonts w:ascii="Comic Sans MS" w:hAnsi="Comic Sans MS"/>
          <w:sz w:val="24"/>
        </w:rPr>
        <w:t xml:space="preserve"> que ya se trabajaron anteriormente, reforzando con las actividades.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Sorprendente, </w:t>
      </w:r>
      <w:r>
        <w:rPr>
          <w:rFonts w:ascii="Comic Sans MS" w:hAnsi="Comic Sans MS"/>
          <w:sz w:val="24"/>
        </w:rPr>
        <w:t>a escribir y reconocer su nombre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460F10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la tarea por el grupo, se envió el video en el que se explica de </w:t>
      </w:r>
      <w:proofErr w:type="spellStart"/>
      <w:r>
        <w:rPr>
          <w:rFonts w:ascii="Comic Sans MS" w:hAnsi="Comic Sans MS"/>
          <w:sz w:val="24"/>
        </w:rPr>
        <w:t>que</w:t>
      </w:r>
      <w:proofErr w:type="spellEnd"/>
      <w:r>
        <w:rPr>
          <w:rFonts w:ascii="Comic Sans MS" w:hAnsi="Comic Sans MS"/>
          <w:sz w:val="24"/>
        </w:rPr>
        <w:t xml:space="preserve"> manera se va a realizar, y cuál es el objetivo de ella, pude intervenir el grupo, interactuando con los alumnos, por medio de audios, en donde se menciona el logro que obtuvieron en la actividad, </w:t>
      </w:r>
    </w:p>
    <w:p w:rsidR="00460F10" w:rsidRDefault="00460F10" w:rsidP="00460F10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460F10" w:rsidRPr="00E8359B" w:rsidRDefault="00460F10" w:rsidP="00460F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460F10" w:rsidRDefault="00460F10" w:rsidP="00460F10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460F10" w:rsidRPr="006619EF" w:rsidRDefault="00460F10" w:rsidP="00460F10">
      <w:pPr>
        <w:rPr>
          <w:rFonts w:ascii="Comic Sans MS" w:hAnsi="Comic Sans MS"/>
          <w:sz w:val="24"/>
        </w:rPr>
      </w:pPr>
      <w:r w:rsidRPr="006619EF">
        <w:rPr>
          <w:rFonts w:ascii="Comic Sans MS" w:hAnsi="Comic Sans MS"/>
          <w:sz w:val="24"/>
        </w:rPr>
        <w:t xml:space="preserve">Considero que se dieron las consignas de manera correcta, en el cual se explica detalladamente la actividad y como se va a elaborar, los ejemplos fueron claros y los videos dinámicos </w:t>
      </w:r>
      <w:r w:rsidR="006619EF">
        <w:rPr>
          <w:rFonts w:ascii="Comic Sans MS" w:hAnsi="Comic Sans MS"/>
          <w:sz w:val="24"/>
        </w:rPr>
        <w:t xml:space="preserve">para que trabajaran mejor, se explica </w:t>
      </w:r>
      <w:proofErr w:type="spellStart"/>
      <w:r w:rsidR="006619EF">
        <w:rPr>
          <w:rFonts w:ascii="Comic Sans MS" w:hAnsi="Comic Sans MS"/>
          <w:sz w:val="24"/>
        </w:rPr>
        <w:t>como</w:t>
      </w:r>
      <w:proofErr w:type="spellEnd"/>
      <w:r w:rsidR="006619EF">
        <w:rPr>
          <w:rFonts w:ascii="Comic Sans MS" w:hAnsi="Comic Sans MS"/>
          <w:sz w:val="24"/>
        </w:rPr>
        <w:t xml:space="preserve"> hacer </w:t>
      </w:r>
      <w:proofErr w:type="gramStart"/>
      <w:r w:rsidR="006619EF">
        <w:rPr>
          <w:rFonts w:ascii="Comic Sans MS" w:hAnsi="Comic Sans MS"/>
          <w:sz w:val="24"/>
        </w:rPr>
        <w:t>un</w:t>
      </w:r>
      <w:proofErr w:type="gramEnd"/>
      <w:r w:rsidR="006619EF">
        <w:rPr>
          <w:rFonts w:ascii="Comic Sans MS" w:hAnsi="Comic Sans MS"/>
          <w:sz w:val="24"/>
        </w:rPr>
        <w:t xml:space="preserve"> porta nombre en caso de que no lo tengan </w:t>
      </w:r>
      <w:bookmarkStart w:id="0" w:name="_GoBack"/>
      <w:bookmarkEnd w:id="0"/>
    </w:p>
    <w:p w:rsidR="00460F10" w:rsidRDefault="00460F10"/>
    <w:sectPr w:rsidR="00460F10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75pt;height:10.7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10"/>
    <w:rsid w:val="00460F10"/>
    <w:rsid w:val="006619EF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F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0F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2021-06-05T02:36:00Z</dcterms:created>
  <dcterms:modified xsi:type="dcterms:W3CDTF">2021-06-05T02:48:00Z</dcterms:modified>
</cp:coreProperties>
</file>