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697" w:rsidRPr="004F2435" w:rsidRDefault="00FC34B0" w:rsidP="00D04697">
      <w:pPr>
        <w:spacing w:line="360" w:lineRule="auto"/>
        <w:jc w:val="center"/>
        <w:rPr>
          <w:rFonts w:ascii="Arial" w:hAnsi="Arial" w:cs="Arial"/>
          <w:b/>
          <w:sz w:val="20"/>
          <w:szCs w:val="23"/>
        </w:rPr>
      </w:pPr>
      <w:r w:rsidRPr="004F2435">
        <w:rPr>
          <w:rFonts w:ascii="Arial" w:hAnsi="Arial" w:cs="Arial"/>
          <w:b/>
          <w:noProof/>
          <w:sz w:val="20"/>
          <w:szCs w:val="23"/>
          <w:lang w:eastAsia="es-MX"/>
        </w:rPr>
        <w:drawing>
          <wp:anchor distT="0" distB="0" distL="114300" distR="114300" simplePos="0" relativeHeight="251667456" behindDoc="1" locked="0" layoutInCell="1" allowOverlap="1" wp14:anchorId="1C90F5DA" wp14:editId="00346020">
            <wp:simplePos x="0" y="0"/>
            <wp:positionH relativeFrom="margin">
              <wp:posOffset>-622935</wp:posOffset>
            </wp:positionH>
            <wp:positionV relativeFrom="paragraph">
              <wp:posOffset>-356870</wp:posOffset>
            </wp:positionV>
            <wp:extent cx="1400175" cy="1534441"/>
            <wp:effectExtent l="0" t="0" r="0" b="889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nep.jpg"/>
                    <pic:cNvPicPr/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690" b="98621" l="20513" r="83077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83" r="17567"/>
                    <a:stretch/>
                  </pic:blipFill>
                  <pic:spPr bwMode="auto">
                    <a:xfrm>
                      <a:off x="0" y="0"/>
                      <a:ext cx="1400175" cy="15344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4697" w:rsidRPr="004F2435">
        <w:rPr>
          <w:rFonts w:ascii="Arial" w:hAnsi="Arial" w:cs="Arial"/>
          <w:b/>
          <w:sz w:val="20"/>
          <w:szCs w:val="23"/>
        </w:rPr>
        <w:t>ESCUELA NORMAL DE EDUCACIÓN PREESCOLAR</w:t>
      </w:r>
    </w:p>
    <w:p w:rsidR="00D04697" w:rsidRPr="004F2435" w:rsidRDefault="00D04697" w:rsidP="00D04697">
      <w:pPr>
        <w:spacing w:line="360" w:lineRule="auto"/>
        <w:jc w:val="center"/>
        <w:rPr>
          <w:rFonts w:ascii="Arial" w:hAnsi="Arial" w:cs="Arial"/>
          <w:b/>
          <w:sz w:val="20"/>
          <w:szCs w:val="23"/>
        </w:rPr>
      </w:pPr>
      <w:r w:rsidRPr="004F2435">
        <w:rPr>
          <w:rFonts w:ascii="Arial" w:hAnsi="Arial" w:cs="Arial"/>
          <w:b/>
          <w:sz w:val="20"/>
          <w:szCs w:val="23"/>
        </w:rPr>
        <w:t>LICIENCIATURA EN EDUCACIÓN PREESCOLAR</w:t>
      </w:r>
    </w:p>
    <w:p w:rsidR="00D04697" w:rsidRPr="004F2435" w:rsidRDefault="00D04697" w:rsidP="00FC34B0">
      <w:pPr>
        <w:spacing w:line="360" w:lineRule="auto"/>
        <w:jc w:val="center"/>
        <w:rPr>
          <w:rFonts w:ascii="Arial" w:hAnsi="Arial" w:cs="Arial"/>
          <w:b/>
          <w:sz w:val="20"/>
          <w:szCs w:val="23"/>
        </w:rPr>
      </w:pPr>
      <w:r w:rsidRPr="004F2435">
        <w:rPr>
          <w:rFonts w:ascii="Arial" w:hAnsi="Arial" w:cs="Arial"/>
          <w:b/>
          <w:sz w:val="20"/>
          <w:szCs w:val="23"/>
        </w:rPr>
        <w:t>CICLO ESCOLAR 2020-2021</w:t>
      </w:r>
    </w:p>
    <w:p w:rsidR="00D04697" w:rsidRPr="004F2435" w:rsidRDefault="00D04697" w:rsidP="00D04697">
      <w:pPr>
        <w:spacing w:line="360" w:lineRule="auto"/>
        <w:jc w:val="center"/>
        <w:rPr>
          <w:rFonts w:ascii="Arial" w:hAnsi="Arial" w:cs="Arial"/>
          <w:sz w:val="20"/>
          <w:szCs w:val="23"/>
        </w:rPr>
      </w:pPr>
      <w:r w:rsidRPr="004F2435">
        <w:rPr>
          <w:rFonts w:ascii="Arial" w:hAnsi="Arial" w:cs="Arial"/>
          <w:b/>
          <w:sz w:val="20"/>
          <w:szCs w:val="23"/>
        </w:rPr>
        <w:t>CURSO:</w:t>
      </w:r>
      <w:r w:rsidRPr="004F2435">
        <w:rPr>
          <w:rFonts w:ascii="Arial" w:hAnsi="Arial" w:cs="Arial"/>
          <w:sz w:val="20"/>
          <w:szCs w:val="23"/>
        </w:rPr>
        <w:t xml:space="preserve"> Estrategias de trabajo docente.</w:t>
      </w:r>
    </w:p>
    <w:p w:rsidR="00D04697" w:rsidRPr="004F2435" w:rsidRDefault="00D04697" w:rsidP="00D04697">
      <w:pPr>
        <w:spacing w:line="360" w:lineRule="auto"/>
        <w:jc w:val="center"/>
        <w:rPr>
          <w:rFonts w:ascii="Arial" w:hAnsi="Arial" w:cs="Arial"/>
          <w:sz w:val="20"/>
          <w:szCs w:val="23"/>
        </w:rPr>
      </w:pPr>
      <w:r w:rsidRPr="004F2435">
        <w:rPr>
          <w:rFonts w:ascii="Arial" w:hAnsi="Arial" w:cs="Arial"/>
          <w:b/>
          <w:sz w:val="20"/>
          <w:szCs w:val="23"/>
        </w:rPr>
        <w:t>MAESTRA:</w:t>
      </w:r>
      <w:r w:rsidRPr="004F2435">
        <w:rPr>
          <w:rFonts w:ascii="Arial" w:hAnsi="Arial" w:cs="Arial"/>
          <w:sz w:val="20"/>
          <w:szCs w:val="23"/>
        </w:rPr>
        <w:t xml:space="preserve"> Angélica María Rocca Valdez.</w:t>
      </w:r>
    </w:p>
    <w:p w:rsidR="00D04697" w:rsidRPr="004F2435" w:rsidRDefault="00FC34B0" w:rsidP="00D04697">
      <w:pPr>
        <w:spacing w:line="360" w:lineRule="auto"/>
        <w:jc w:val="center"/>
        <w:rPr>
          <w:rFonts w:ascii="Arial" w:hAnsi="Arial" w:cs="Arial"/>
          <w:b/>
          <w:sz w:val="20"/>
          <w:szCs w:val="23"/>
        </w:rPr>
      </w:pPr>
      <w:r>
        <w:rPr>
          <w:rFonts w:ascii="Arial" w:hAnsi="Arial" w:cs="Arial"/>
          <w:b/>
          <w:sz w:val="20"/>
          <w:szCs w:val="23"/>
        </w:rPr>
        <w:t>UNIDAD DE APRENDIZAJE II</w:t>
      </w:r>
    </w:p>
    <w:p w:rsidR="00FC34B0" w:rsidRPr="00FC34B0" w:rsidRDefault="00FC34B0" w:rsidP="00D04697">
      <w:pPr>
        <w:spacing w:line="360" w:lineRule="auto"/>
        <w:jc w:val="center"/>
        <w:rPr>
          <w:rFonts w:ascii="Arial" w:hAnsi="Arial" w:cs="Arial"/>
          <w:sz w:val="20"/>
          <w:szCs w:val="23"/>
        </w:rPr>
      </w:pPr>
      <w:r w:rsidRPr="00FC34B0">
        <w:rPr>
          <w:rFonts w:ascii="Arial" w:hAnsi="Arial" w:cs="Arial"/>
        </w:rPr>
        <w:t>Del diseño e intervención hacia la mejora de la práctica docente</w:t>
      </w:r>
    </w:p>
    <w:p w:rsidR="00D04697" w:rsidRDefault="00D04697" w:rsidP="00D04697">
      <w:pPr>
        <w:spacing w:line="360" w:lineRule="auto"/>
        <w:jc w:val="center"/>
        <w:rPr>
          <w:rFonts w:ascii="Arial" w:hAnsi="Arial" w:cs="Arial"/>
          <w:b/>
          <w:sz w:val="20"/>
          <w:szCs w:val="23"/>
        </w:rPr>
      </w:pPr>
      <w:r w:rsidRPr="004F2435">
        <w:rPr>
          <w:rFonts w:ascii="Arial" w:hAnsi="Arial" w:cs="Arial"/>
          <w:b/>
          <w:sz w:val="20"/>
          <w:szCs w:val="23"/>
        </w:rPr>
        <w:t xml:space="preserve">COMPETENCIAS </w:t>
      </w:r>
    </w:p>
    <w:p w:rsidR="00FC34B0" w:rsidRPr="00FC34B0" w:rsidRDefault="00FC34B0" w:rsidP="00FC34B0">
      <w:pPr>
        <w:spacing w:line="360" w:lineRule="auto"/>
        <w:jc w:val="center"/>
        <w:rPr>
          <w:rFonts w:ascii="Arial" w:hAnsi="Arial" w:cs="Arial"/>
          <w:sz w:val="18"/>
          <w:szCs w:val="23"/>
        </w:rPr>
      </w:pPr>
      <w:r w:rsidRPr="00FC34B0">
        <w:rPr>
          <w:rFonts w:ascii="Arial" w:hAnsi="Arial" w:cs="Arial"/>
          <w:sz w:val="18"/>
          <w:szCs w:val="23"/>
        </w:rPr>
        <w:t>• Establece relaciones entre los principios, conceptos disciplinarios y contenidos del plan y programas de estudio en función del logro de aprendizaje de sus alumnos, asegurando la coherencia y continuidad entre los distintos grados y niveles educativos.</w:t>
      </w:r>
    </w:p>
    <w:p w:rsidR="00FC34B0" w:rsidRPr="00FC34B0" w:rsidRDefault="00FC34B0" w:rsidP="00FC34B0">
      <w:pPr>
        <w:spacing w:line="360" w:lineRule="auto"/>
        <w:jc w:val="center"/>
        <w:rPr>
          <w:rFonts w:ascii="Arial" w:hAnsi="Arial" w:cs="Arial"/>
          <w:sz w:val="18"/>
          <w:szCs w:val="23"/>
        </w:rPr>
      </w:pPr>
      <w:r w:rsidRPr="00FC34B0">
        <w:rPr>
          <w:rFonts w:ascii="Arial" w:hAnsi="Arial" w:cs="Arial"/>
          <w:sz w:val="18"/>
          <w:szCs w:val="23"/>
        </w:rPr>
        <w:t>• Utiliza metodologías pertinentes y actualizadas para promover el aprendizaje de los alumnos en los diferentes campos, áreas y ámbitos que propone el currículum considerando los contextos y su desarrollo.</w:t>
      </w:r>
    </w:p>
    <w:p w:rsidR="00FC34B0" w:rsidRPr="00FC34B0" w:rsidRDefault="00FC34B0" w:rsidP="00FC34B0">
      <w:pPr>
        <w:spacing w:line="360" w:lineRule="auto"/>
        <w:jc w:val="center"/>
        <w:rPr>
          <w:rFonts w:ascii="Arial" w:hAnsi="Arial" w:cs="Arial"/>
          <w:sz w:val="18"/>
          <w:szCs w:val="23"/>
        </w:rPr>
      </w:pPr>
      <w:r w:rsidRPr="00FC34B0">
        <w:rPr>
          <w:rFonts w:ascii="Arial" w:hAnsi="Arial" w:cs="Arial"/>
          <w:sz w:val="18"/>
          <w:szCs w:val="23"/>
        </w:rPr>
        <w:t>• Incorpora los recursos y medios didácticos idóneos para favorecer el aprendizaje de acuerdo con el conocimiento de los procesos de desarrollo cognitivo y socioemocional de los alumnos.</w:t>
      </w:r>
    </w:p>
    <w:p w:rsidR="00FC34B0" w:rsidRPr="00FC34B0" w:rsidRDefault="00FC34B0" w:rsidP="00FC34B0">
      <w:pPr>
        <w:spacing w:line="360" w:lineRule="auto"/>
        <w:jc w:val="center"/>
        <w:rPr>
          <w:rFonts w:ascii="Arial" w:hAnsi="Arial" w:cs="Arial"/>
          <w:sz w:val="18"/>
          <w:szCs w:val="23"/>
        </w:rPr>
      </w:pPr>
      <w:r w:rsidRPr="00FC34B0">
        <w:rPr>
          <w:rFonts w:ascii="Arial" w:hAnsi="Arial" w:cs="Arial"/>
          <w:sz w:val="18"/>
          <w:szCs w:val="23"/>
        </w:rPr>
        <w:t>• Selecciona estrategias que favorecen el desarrollo intelectual, físico, social y emocional de los alumnos para procurar el logro de los aprendizajes.</w:t>
      </w:r>
    </w:p>
    <w:p w:rsidR="00FC34B0" w:rsidRPr="00FC34B0" w:rsidRDefault="00FC34B0" w:rsidP="00FC34B0">
      <w:pPr>
        <w:spacing w:line="360" w:lineRule="auto"/>
        <w:jc w:val="center"/>
        <w:rPr>
          <w:rFonts w:ascii="Arial" w:hAnsi="Arial" w:cs="Arial"/>
          <w:sz w:val="18"/>
          <w:szCs w:val="23"/>
        </w:rPr>
      </w:pPr>
      <w:r w:rsidRPr="00FC34B0">
        <w:rPr>
          <w:rFonts w:ascii="Arial" w:hAnsi="Arial" w:cs="Arial"/>
          <w:sz w:val="18"/>
          <w:szCs w:val="23"/>
        </w:rPr>
        <w:t>• Emplea los medios tecnológicos y las fuentes de información científica disponibles para mantenerse actualizado respecto a los diversos campos de conocimiento que intervienen en su trabajo docente.</w:t>
      </w:r>
    </w:p>
    <w:p w:rsidR="00FC34B0" w:rsidRPr="00FC34B0" w:rsidRDefault="00FC34B0" w:rsidP="00FC34B0">
      <w:pPr>
        <w:spacing w:line="360" w:lineRule="auto"/>
        <w:jc w:val="center"/>
        <w:rPr>
          <w:rFonts w:ascii="Arial" w:hAnsi="Arial" w:cs="Arial"/>
          <w:sz w:val="18"/>
          <w:szCs w:val="23"/>
        </w:rPr>
      </w:pPr>
      <w:r w:rsidRPr="00FC34B0">
        <w:rPr>
          <w:rFonts w:ascii="Arial" w:hAnsi="Arial" w:cs="Arial"/>
          <w:sz w:val="18"/>
          <w:szCs w:val="23"/>
        </w:rPr>
        <w:t>• Utiliza los recursos metodológicos y técnicos de la investigación para explicar, comprender situaciones educativas y mejorar su docencia.</w:t>
      </w:r>
    </w:p>
    <w:p w:rsidR="00FC34B0" w:rsidRPr="00FC34B0" w:rsidRDefault="00FC34B0" w:rsidP="00FC34B0">
      <w:pPr>
        <w:spacing w:line="360" w:lineRule="auto"/>
        <w:jc w:val="center"/>
        <w:rPr>
          <w:rFonts w:ascii="Arial" w:hAnsi="Arial" w:cs="Arial"/>
          <w:sz w:val="18"/>
          <w:szCs w:val="23"/>
        </w:rPr>
      </w:pPr>
      <w:r w:rsidRPr="00FC34B0">
        <w:rPr>
          <w:rFonts w:ascii="Arial" w:hAnsi="Arial" w:cs="Arial"/>
          <w:sz w:val="18"/>
          <w:szCs w:val="23"/>
        </w:rPr>
        <w:t>• Orienta su actuación profesional con sentido ético-</w:t>
      </w:r>
      <w:proofErr w:type="spellStart"/>
      <w:r w:rsidRPr="00FC34B0">
        <w:rPr>
          <w:rFonts w:ascii="Arial" w:hAnsi="Arial" w:cs="Arial"/>
          <w:sz w:val="18"/>
          <w:szCs w:val="23"/>
        </w:rPr>
        <w:t>valoral</w:t>
      </w:r>
      <w:proofErr w:type="spellEnd"/>
      <w:r w:rsidRPr="00FC34B0">
        <w:rPr>
          <w:rFonts w:ascii="Arial" w:hAnsi="Arial" w:cs="Arial"/>
          <w:sz w:val="18"/>
          <w:szCs w:val="23"/>
        </w:rPr>
        <w:t xml:space="preserve"> y asume los diversos principios y reglas que aseguran una mejor convivencia institucional y social, en beneficio de los alumnos y de la comunidad escolar.</w:t>
      </w:r>
    </w:p>
    <w:p w:rsidR="00FC34B0" w:rsidRPr="00FC34B0" w:rsidRDefault="00FC34B0" w:rsidP="00FC34B0">
      <w:pPr>
        <w:spacing w:line="360" w:lineRule="auto"/>
        <w:jc w:val="center"/>
        <w:rPr>
          <w:rFonts w:ascii="Arial" w:hAnsi="Arial" w:cs="Arial"/>
          <w:sz w:val="18"/>
          <w:szCs w:val="23"/>
        </w:rPr>
      </w:pPr>
      <w:r w:rsidRPr="00FC34B0">
        <w:rPr>
          <w:rFonts w:ascii="Arial" w:hAnsi="Arial" w:cs="Arial"/>
          <w:sz w:val="18"/>
          <w:szCs w:val="23"/>
        </w:rPr>
        <w:t>• Decide las estrategias pedagógicas para minimizar o eliminar las barreras para el aprendizaje y la participación asegurando una educación inclusiva.</w:t>
      </w:r>
    </w:p>
    <w:p w:rsidR="00D04697" w:rsidRPr="004F2435" w:rsidRDefault="00D04697" w:rsidP="00D04697">
      <w:pPr>
        <w:spacing w:line="360" w:lineRule="auto"/>
        <w:jc w:val="center"/>
        <w:rPr>
          <w:rFonts w:ascii="Arial" w:hAnsi="Arial" w:cs="Arial"/>
          <w:sz w:val="20"/>
          <w:szCs w:val="23"/>
        </w:rPr>
      </w:pPr>
      <w:r w:rsidRPr="004F2435">
        <w:rPr>
          <w:rFonts w:ascii="Arial" w:hAnsi="Arial" w:cs="Arial"/>
          <w:b/>
          <w:sz w:val="20"/>
          <w:szCs w:val="23"/>
        </w:rPr>
        <w:t>ALUMNA:</w:t>
      </w:r>
      <w:r w:rsidRPr="004F2435">
        <w:rPr>
          <w:rFonts w:ascii="Arial" w:hAnsi="Arial" w:cs="Arial"/>
          <w:sz w:val="20"/>
          <w:szCs w:val="23"/>
        </w:rPr>
        <w:t xml:space="preserve"> Daniela Velázquez Díaz</w:t>
      </w:r>
    </w:p>
    <w:p w:rsidR="00D04697" w:rsidRPr="004F2435" w:rsidRDefault="00D04697" w:rsidP="00D04697">
      <w:pPr>
        <w:spacing w:line="360" w:lineRule="auto"/>
        <w:jc w:val="center"/>
        <w:rPr>
          <w:rFonts w:ascii="Arial" w:hAnsi="Arial" w:cs="Arial"/>
          <w:sz w:val="20"/>
          <w:szCs w:val="23"/>
        </w:rPr>
      </w:pPr>
      <w:r w:rsidRPr="004F2435">
        <w:rPr>
          <w:rFonts w:ascii="Arial" w:hAnsi="Arial" w:cs="Arial"/>
          <w:b/>
          <w:sz w:val="20"/>
          <w:szCs w:val="23"/>
        </w:rPr>
        <w:t>Grado y Sección:</w:t>
      </w:r>
      <w:r w:rsidRPr="004F2435">
        <w:rPr>
          <w:rFonts w:ascii="Arial" w:hAnsi="Arial" w:cs="Arial"/>
          <w:sz w:val="20"/>
          <w:szCs w:val="23"/>
        </w:rPr>
        <w:t xml:space="preserve"> 2° “D”</w:t>
      </w:r>
    </w:p>
    <w:p w:rsidR="00D04697" w:rsidRPr="004F2435" w:rsidRDefault="00D04697" w:rsidP="004F2435">
      <w:pPr>
        <w:spacing w:line="360" w:lineRule="auto"/>
        <w:jc w:val="right"/>
        <w:rPr>
          <w:rFonts w:ascii="Arial" w:hAnsi="Arial" w:cs="Arial"/>
          <w:sz w:val="20"/>
          <w:szCs w:val="23"/>
        </w:rPr>
        <w:sectPr w:rsidR="00D04697" w:rsidRPr="004F2435" w:rsidSect="009A33CF">
          <w:pgSz w:w="12240" w:h="15840" w:code="1"/>
          <w:pgMar w:top="1417" w:right="1701" w:bottom="1417" w:left="1701" w:header="708" w:footer="708" w:gutter="0"/>
          <w:cols w:space="708"/>
          <w:docGrid w:linePitch="360"/>
        </w:sectPr>
      </w:pPr>
      <w:r w:rsidRPr="004F2435">
        <w:rPr>
          <w:rFonts w:ascii="Arial" w:hAnsi="Arial" w:cs="Arial"/>
          <w:sz w:val="20"/>
          <w:szCs w:val="23"/>
        </w:rPr>
        <w:t>Saltillo, Coahuila.</w:t>
      </w:r>
      <w:r w:rsidR="004F2435" w:rsidRPr="004F2435">
        <w:rPr>
          <w:rFonts w:ascii="Arial" w:hAnsi="Arial" w:cs="Arial"/>
          <w:sz w:val="20"/>
          <w:szCs w:val="23"/>
        </w:rPr>
        <w:t xml:space="preserve">                                                                                             </w:t>
      </w:r>
      <w:r w:rsidR="00F57D70">
        <w:rPr>
          <w:rFonts w:ascii="Arial" w:hAnsi="Arial" w:cs="Arial"/>
          <w:sz w:val="20"/>
          <w:szCs w:val="23"/>
        </w:rPr>
        <w:t>Junio</w:t>
      </w:r>
      <w:r w:rsidR="001272E4">
        <w:rPr>
          <w:rFonts w:ascii="Arial" w:hAnsi="Arial" w:cs="Arial"/>
          <w:sz w:val="20"/>
          <w:szCs w:val="23"/>
        </w:rPr>
        <w:t xml:space="preserve"> del 202</w:t>
      </w:r>
      <w:r w:rsidR="00F57D70">
        <w:rPr>
          <w:rFonts w:ascii="Arial" w:hAnsi="Arial" w:cs="Arial"/>
          <w:sz w:val="20"/>
          <w:szCs w:val="23"/>
        </w:rPr>
        <w:t>1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6"/>
        <w:gridCol w:w="850"/>
        <w:gridCol w:w="851"/>
        <w:gridCol w:w="3871"/>
      </w:tblGrid>
      <w:tr w:rsidR="001272E4" w:rsidTr="001272E4">
        <w:tc>
          <w:tcPr>
            <w:tcW w:w="3256" w:type="dxa"/>
          </w:tcPr>
          <w:p w:rsidR="001272E4" w:rsidRDefault="001272E4" w:rsidP="00453CA1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lastRenderedPageBreak/>
              <w:t>Aspecto</w:t>
            </w:r>
          </w:p>
        </w:tc>
        <w:tc>
          <w:tcPr>
            <w:tcW w:w="850" w:type="dxa"/>
          </w:tcPr>
          <w:p w:rsidR="001272E4" w:rsidRDefault="001272E4" w:rsidP="00453C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</w:t>
            </w:r>
          </w:p>
        </w:tc>
        <w:tc>
          <w:tcPr>
            <w:tcW w:w="851" w:type="dxa"/>
          </w:tcPr>
          <w:p w:rsidR="001272E4" w:rsidRDefault="001272E4" w:rsidP="00453C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3871" w:type="dxa"/>
          </w:tcPr>
          <w:p w:rsidR="001272E4" w:rsidRDefault="001272E4" w:rsidP="00453C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Observación</w:t>
            </w:r>
          </w:p>
        </w:tc>
      </w:tr>
      <w:tr w:rsidR="001272E4" w:rsidTr="001272E4">
        <w:tc>
          <w:tcPr>
            <w:tcW w:w="3256" w:type="dxa"/>
          </w:tcPr>
          <w:p w:rsidR="001272E4" w:rsidRDefault="001272E4" w:rsidP="00453CA1">
            <w:pPr>
              <w:rPr>
                <w:rFonts w:ascii="Arial" w:hAnsi="Arial" w:cs="Arial"/>
                <w:sz w:val="24"/>
                <w:szCs w:val="24"/>
              </w:rPr>
            </w:pPr>
            <w:r w:rsidRPr="001272E4">
              <w:rPr>
                <w:rFonts w:ascii="Arial" w:hAnsi="Arial" w:cs="Arial"/>
                <w:sz w:val="24"/>
                <w:szCs w:val="24"/>
              </w:rPr>
              <w:t>El diseño del plan y las secuencias de actividades se apegan a lo que se prescribe en los planes y programas de estudio.</w:t>
            </w:r>
          </w:p>
        </w:tc>
        <w:tc>
          <w:tcPr>
            <w:tcW w:w="850" w:type="dxa"/>
          </w:tcPr>
          <w:p w:rsidR="001272E4" w:rsidRPr="001272E4" w:rsidRDefault="001272E4" w:rsidP="001272E4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1272E4" w:rsidRDefault="001272E4" w:rsidP="00453C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1" w:type="dxa"/>
          </w:tcPr>
          <w:p w:rsidR="001272E4" w:rsidRDefault="000A3598" w:rsidP="00453C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 el plan de trabajo se realizó con base a los elementos que nos ofrece el plan y programas de preescolar.</w:t>
            </w:r>
          </w:p>
        </w:tc>
      </w:tr>
      <w:tr w:rsidR="001272E4" w:rsidTr="001272E4">
        <w:tc>
          <w:tcPr>
            <w:tcW w:w="3256" w:type="dxa"/>
          </w:tcPr>
          <w:p w:rsidR="000A3598" w:rsidRDefault="001272E4" w:rsidP="00453CA1">
            <w:pPr>
              <w:rPr>
                <w:rFonts w:ascii="Arial" w:hAnsi="Arial" w:cs="Arial"/>
                <w:sz w:val="24"/>
                <w:szCs w:val="24"/>
              </w:rPr>
            </w:pPr>
            <w:r w:rsidRPr="001272E4">
              <w:rPr>
                <w:rFonts w:ascii="Arial" w:hAnsi="Arial" w:cs="Arial"/>
                <w:sz w:val="24"/>
                <w:szCs w:val="24"/>
              </w:rPr>
              <w:t xml:space="preserve">Las secuencias aprendizaje reconocen el enfoque de la disciplina y las orientaciones didácticas: Español </w:t>
            </w:r>
          </w:p>
          <w:p w:rsidR="000A3598" w:rsidRDefault="001272E4" w:rsidP="00453CA1">
            <w:pPr>
              <w:rPr>
                <w:rFonts w:ascii="Arial" w:hAnsi="Arial" w:cs="Arial"/>
                <w:sz w:val="24"/>
                <w:szCs w:val="24"/>
              </w:rPr>
            </w:pPr>
            <w:r w:rsidRPr="001272E4">
              <w:rPr>
                <w:rFonts w:ascii="Arial" w:hAnsi="Arial" w:cs="Arial"/>
                <w:sz w:val="24"/>
                <w:szCs w:val="24"/>
              </w:rPr>
              <w:t xml:space="preserve">Matemáticas </w:t>
            </w:r>
          </w:p>
          <w:p w:rsidR="001272E4" w:rsidRDefault="001272E4" w:rsidP="00453CA1">
            <w:pPr>
              <w:rPr>
                <w:rFonts w:ascii="Arial" w:hAnsi="Arial" w:cs="Arial"/>
                <w:sz w:val="24"/>
                <w:szCs w:val="24"/>
              </w:rPr>
            </w:pPr>
            <w:r w:rsidRPr="001272E4">
              <w:rPr>
                <w:rFonts w:ascii="Arial" w:hAnsi="Arial" w:cs="Arial"/>
                <w:sz w:val="24"/>
                <w:szCs w:val="24"/>
              </w:rPr>
              <w:t>Conocimiento del medio Educación socioemocional</w:t>
            </w:r>
          </w:p>
        </w:tc>
        <w:tc>
          <w:tcPr>
            <w:tcW w:w="850" w:type="dxa"/>
          </w:tcPr>
          <w:p w:rsidR="001272E4" w:rsidRPr="000A3598" w:rsidRDefault="001272E4" w:rsidP="000A3598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1272E4" w:rsidRDefault="001272E4" w:rsidP="00453C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1" w:type="dxa"/>
          </w:tcPr>
          <w:p w:rsidR="001272E4" w:rsidRDefault="000A3598" w:rsidP="00453C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Las secuencias didácticas que se elaboraron, se enfocaron en aquellas orientaciones, favoreciendo los aprendizajes esperad</w:t>
            </w:r>
            <w:r w:rsidR="007F5B98">
              <w:rPr>
                <w:rFonts w:ascii="Arial" w:hAnsi="Arial" w:cs="Arial"/>
                <w:sz w:val="24"/>
                <w:szCs w:val="24"/>
              </w:rPr>
              <w:t>os, y con ayuda de instrumentos.</w:t>
            </w:r>
          </w:p>
        </w:tc>
      </w:tr>
      <w:tr w:rsidR="001272E4" w:rsidTr="001272E4">
        <w:tc>
          <w:tcPr>
            <w:tcW w:w="3256" w:type="dxa"/>
          </w:tcPr>
          <w:p w:rsidR="001272E4" w:rsidRDefault="001272E4" w:rsidP="00453CA1">
            <w:pPr>
              <w:rPr>
                <w:rFonts w:ascii="Arial" w:hAnsi="Arial" w:cs="Arial"/>
                <w:sz w:val="24"/>
                <w:szCs w:val="24"/>
              </w:rPr>
            </w:pPr>
            <w:r w:rsidRPr="001272E4">
              <w:rPr>
                <w:rFonts w:ascii="Arial" w:hAnsi="Arial" w:cs="Arial"/>
                <w:sz w:val="24"/>
                <w:szCs w:val="24"/>
              </w:rPr>
              <w:t>Mantiene relación con los enfoques de enseñanza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272E4">
              <w:rPr>
                <w:rFonts w:ascii="Arial" w:hAnsi="Arial" w:cs="Arial"/>
                <w:sz w:val="24"/>
                <w:szCs w:val="24"/>
              </w:rPr>
              <w:t>aprendizaje y evaluación</w:t>
            </w:r>
          </w:p>
        </w:tc>
        <w:tc>
          <w:tcPr>
            <w:tcW w:w="850" w:type="dxa"/>
          </w:tcPr>
          <w:p w:rsidR="001272E4" w:rsidRPr="000A3598" w:rsidRDefault="001272E4" w:rsidP="000A3598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1272E4" w:rsidRDefault="001272E4" w:rsidP="00453C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1" w:type="dxa"/>
          </w:tcPr>
          <w:p w:rsidR="001272E4" w:rsidRDefault="000A3598" w:rsidP="00453C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 al obtener información por medio de los instrumentos ya sea las entrevistas o la guía de observación, e incluso en las listas de cotejo para ver si se logró el aprendizaje espero.</w:t>
            </w:r>
          </w:p>
        </w:tc>
      </w:tr>
      <w:tr w:rsidR="001272E4" w:rsidTr="001272E4">
        <w:tc>
          <w:tcPr>
            <w:tcW w:w="3256" w:type="dxa"/>
          </w:tcPr>
          <w:p w:rsidR="001272E4" w:rsidRDefault="001272E4" w:rsidP="00453CA1">
            <w:pPr>
              <w:rPr>
                <w:rFonts w:ascii="Arial" w:hAnsi="Arial" w:cs="Arial"/>
                <w:sz w:val="24"/>
                <w:szCs w:val="24"/>
              </w:rPr>
            </w:pPr>
            <w:r w:rsidRPr="001272E4">
              <w:rPr>
                <w:rFonts w:ascii="Arial" w:hAnsi="Arial" w:cs="Arial"/>
                <w:sz w:val="24"/>
                <w:szCs w:val="24"/>
              </w:rPr>
              <w:t>Coloca en el centro el aprendizaje del alumno</w:t>
            </w:r>
          </w:p>
        </w:tc>
        <w:tc>
          <w:tcPr>
            <w:tcW w:w="850" w:type="dxa"/>
          </w:tcPr>
          <w:p w:rsidR="001272E4" w:rsidRPr="000A3598" w:rsidRDefault="001272E4" w:rsidP="000A3598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1272E4" w:rsidRDefault="001272E4" w:rsidP="00453C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1" w:type="dxa"/>
          </w:tcPr>
          <w:p w:rsidR="001272E4" w:rsidRDefault="000A3598" w:rsidP="00453C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Durante mi jornada de práctica siempre me enfoque en que el alumno es el centro de aprendizaje y donde la actividad sugerida se enfocaba en el para lograr dicho objetivo o meta.</w:t>
            </w:r>
          </w:p>
        </w:tc>
      </w:tr>
      <w:tr w:rsidR="001272E4" w:rsidTr="001272E4">
        <w:tc>
          <w:tcPr>
            <w:tcW w:w="3256" w:type="dxa"/>
          </w:tcPr>
          <w:p w:rsidR="001272E4" w:rsidRDefault="001272E4" w:rsidP="00453CA1">
            <w:pPr>
              <w:rPr>
                <w:rFonts w:ascii="Arial" w:hAnsi="Arial" w:cs="Arial"/>
                <w:sz w:val="24"/>
                <w:szCs w:val="24"/>
              </w:rPr>
            </w:pPr>
            <w:r w:rsidRPr="001272E4">
              <w:rPr>
                <w:rFonts w:ascii="Arial" w:hAnsi="Arial" w:cs="Arial"/>
                <w:sz w:val="24"/>
                <w:szCs w:val="24"/>
              </w:rPr>
              <w:t>Recupera los aprendizajes previos</w:t>
            </w:r>
          </w:p>
        </w:tc>
        <w:tc>
          <w:tcPr>
            <w:tcW w:w="850" w:type="dxa"/>
          </w:tcPr>
          <w:p w:rsidR="001272E4" w:rsidRPr="000A3598" w:rsidRDefault="001272E4" w:rsidP="000A3598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1272E4" w:rsidRDefault="001272E4" w:rsidP="00453C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1" w:type="dxa"/>
          </w:tcPr>
          <w:p w:rsidR="001272E4" w:rsidRDefault="000A3598" w:rsidP="00453C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Las actividades que aplique ya tenían conocimientos previos acerca de los temas llevados a cabo.</w:t>
            </w:r>
          </w:p>
        </w:tc>
      </w:tr>
      <w:tr w:rsidR="001272E4" w:rsidTr="001272E4">
        <w:tc>
          <w:tcPr>
            <w:tcW w:w="3256" w:type="dxa"/>
          </w:tcPr>
          <w:p w:rsidR="001272E4" w:rsidRDefault="001272E4" w:rsidP="00453CA1">
            <w:pPr>
              <w:rPr>
                <w:rFonts w:ascii="Arial" w:hAnsi="Arial" w:cs="Arial"/>
                <w:sz w:val="24"/>
                <w:szCs w:val="24"/>
              </w:rPr>
            </w:pPr>
            <w:r w:rsidRPr="001272E4">
              <w:rPr>
                <w:rFonts w:ascii="Arial" w:hAnsi="Arial" w:cs="Arial"/>
                <w:sz w:val="24"/>
                <w:szCs w:val="24"/>
              </w:rPr>
              <w:t>Las actividades son coherentes con el desarrollo y la progresión del aprendizaje de los alumnos</w:t>
            </w:r>
          </w:p>
        </w:tc>
        <w:tc>
          <w:tcPr>
            <w:tcW w:w="850" w:type="dxa"/>
          </w:tcPr>
          <w:p w:rsidR="001272E4" w:rsidRPr="000A3598" w:rsidRDefault="001272E4" w:rsidP="000A3598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1272E4" w:rsidRDefault="001272E4" w:rsidP="00453C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1" w:type="dxa"/>
          </w:tcPr>
          <w:p w:rsidR="001272E4" w:rsidRDefault="000A3598" w:rsidP="00453C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Considero que si lo fueron debido a que se entendieron todas las consignas que se le dieron al grupo.</w:t>
            </w:r>
          </w:p>
        </w:tc>
      </w:tr>
      <w:tr w:rsidR="001272E4" w:rsidTr="001272E4">
        <w:tc>
          <w:tcPr>
            <w:tcW w:w="3256" w:type="dxa"/>
          </w:tcPr>
          <w:p w:rsidR="001272E4" w:rsidRDefault="001272E4" w:rsidP="00453CA1">
            <w:pPr>
              <w:rPr>
                <w:rFonts w:ascii="Arial" w:hAnsi="Arial" w:cs="Arial"/>
                <w:sz w:val="24"/>
                <w:szCs w:val="24"/>
              </w:rPr>
            </w:pPr>
            <w:r w:rsidRPr="001272E4">
              <w:rPr>
                <w:rFonts w:ascii="Arial" w:hAnsi="Arial" w:cs="Arial"/>
                <w:sz w:val="24"/>
                <w:szCs w:val="24"/>
              </w:rPr>
              <w:t>Los materiales fueron pertinentes para el desarrollo de la actividad, en particular para promover los aprendizajes de los alumnos</w:t>
            </w:r>
          </w:p>
        </w:tc>
        <w:tc>
          <w:tcPr>
            <w:tcW w:w="850" w:type="dxa"/>
          </w:tcPr>
          <w:p w:rsidR="001272E4" w:rsidRPr="000A3598" w:rsidRDefault="001272E4" w:rsidP="000A3598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1272E4" w:rsidRDefault="001272E4" w:rsidP="00453C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1" w:type="dxa"/>
          </w:tcPr>
          <w:p w:rsidR="001272E4" w:rsidRDefault="000A3598" w:rsidP="00453C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Los materiales o recursos que utilice para llevar a cabo dichas actividades considero que fueron de su interés y para mantenerlos en constante movimiento para que no se aburrieran o perdieran la atención.</w:t>
            </w:r>
          </w:p>
        </w:tc>
      </w:tr>
      <w:tr w:rsidR="001272E4" w:rsidTr="001272E4">
        <w:tc>
          <w:tcPr>
            <w:tcW w:w="3256" w:type="dxa"/>
          </w:tcPr>
          <w:p w:rsidR="001272E4" w:rsidRDefault="001272E4" w:rsidP="00453CA1">
            <w:pPr>
              <w:rPr>
                <w:rFonts w:ascii="Arial" w:hAnsi="Arial" w:cs="Arial"/>
                <w:sz w:val="24"/>
                <w:szCs w:val="24"/>
              </w:rPr>
            </w:pPr>
            <w:r w:rsidRPr="001272E4">
              <w:rPr>
                <w:rFonts w:ascii="Arial" w:hAnsi="Arial" w:cs="Arial"/>
                <w:sz w:val="24"/>
                <w:szCs w:val="24"/>
              </w:rPr>
              <w:t>Los instrumentos de evaluación fueron pertinentes para valorar el aprendizaje de los alumnos</w:t>
            </w:r>
          </w:p>
        </w:tc>
        <w:tc>
          <w:tcPr>
            <w:tcW w:w="850" w:type="dxa"/>
          </w:tcPr>
          <w:p w:rsidR="001272E4" w:rsidRPr="000A3598" w:rsidRDefault="001272E4" w:rsidP="000A3598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1272E4" w:rsidRDefault="001272E4" w:rsidP="00453C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1" w:type="dxa"/>
          </w:tcPr>
          <w:p w:rsidR="001272E4" w:rsidRDefault="000A3598" w:rsidP="00453C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Como se mencionó anteriormente se utilizaron instrumentos de evaluación como las listas de cotejo en las secuencias didácticas de los tres campos de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formación académica y en el área de desarrollo personal y social, educación socioemocional con una guía de observación de dichas habilidades a observar.</w:t>
            </w:r>
          </w:p>
        </w:tc>
      </w:tr>
      <w:tr w:rsidR="001272E4" w:rsidTr="001272E4">
        <w:tc>
          <w:tcPr>
            <w:tcW w:w="3256" w:type="dxa"/>
          </w:tcPr>
          <w:p w:rsidR="001272E4" w:rsidRPr="001272E4" w:rsidRDefault="001272E4" w:rsidP="00453CA1">
            <w:pPr>
              <w:rPr>
                <w:rFonts w:ascii="Arial" w:hAnsi="Arial" w:cs="Arial"/>
                <w:sz w:val="24"/>
                <w:szCs w:val="24"/>
              </w:rPr>
            </w:pPr>
            <w:r w:rsidRPr="001272E4">
              <w:rPr>
                <w:rFonts w:ascii="Arial" w:hAnsi="Arial" w:cs="Arial"/>
                <w:sz w:val="24"/>
                <w:szCs w:val="24"/>
              </w:rPr>
              <w:lastRenderedPageBreak/>
              <w:t>Etc.</w:t>
            </w:r>
          </w:p>
        </w:tc>
        <w:tc>
          <w:tcPr>
            <w:tcW w:w="850" w:type="dxa"/>
          </w:tcPr>
          <w:p w:rsidR="001272E4" w:rsidRDefault="001272E4" w:rsidP="00453C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1272E4" w:rsidRDefault="001272E4" w:rsidP="00453C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1" w:type="dxa"/>
          </w:tcPr>
          <w:p w:rsidR="001272E4" w:rsidRDefault="001272E4" w:rsidP="00453C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416D2" w:rsidRPr="00453CA1" w:rsidRDefault="006416D2" w:rsidP="00453CA1">
      <w:pPr>
        <w:rPr>
          <w:rFonts w:ascii="Arial" w:hAnsi="Arial" w:cs="Arial"/>
          <w:sz w:val="24"/>
          <w:szCs w:val="24"/>
        </w:rPr>
      </w:pPr>
    </w:p>
    <w:sectPr w:rsidR="006416D2" w:rsidRPr="00453CA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A0677"/>
    <w:multiLevelType w:val="hybridMultilevel"/>
    <w:tmpl w:val="97980F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E23889"/>
    <w:multiLevelType w:val="hybridMultilevel"/>
    <w:tmpl w:val="4900E2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503293"/>
    <w:multiLevelType w:val="hybridMultilevel"/>
    <w:tmpl w:val="5914E8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DD5241"/>
    <w:multiLevelType w:val="hybridMultilevel"/>
    <w:tmpl w:val="7E7281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CB0726"/>
    <w:multiLevelType w:val="hybridMultilevel"/>
    <w:tmpl w:val="722EB7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C928B8"/>
    <w:multiLevelType w:val="hybridMultilevel"/>
    <w:tmpl w:val="C852AE00"/>
    <w:lvl w:ilvl="0" w:tplc="281622BC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sz w:val="96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B6B0967"/>
    <w:multiLevelType w:val="hybridMultilevel"/>
    <w:tmpl w:val="FCB428EA"/>
    <w:lvl w:ilvl="0" w:tplc="281622B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96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1F6DCC"/>
    <w:multiLevelType w:val="hybridMultilevel"/>
    <w:tmpl w:val="7B4445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055"/>
    <w:rsid w:val="000A3598"/>
    <w:rsid w:val="001272E4"/>
    <w:rsid w:val="0018127C"/>
    <w:rsid w:val="00197FDB"/>
    <w:rsid w:val="001F2F62"/>
    <w:rsid w:val="002647EF"/>
    <w:rsid w:val="00453CA1"/>
    <w:rsid w:val="00493728"/>
    <w:rsid w:val="00493E66"/>
    <w:rsid w:val="004E2F0D"/>
    <w:rsid w:val="004F2435"/>
    <w:rsid w:val="00506055"/>
    <w:rsid w:val="005E26EB"/>
    <w:rsid w:val="005F63C3"/>
    <w:rsid w:val="006416D2"/>
    <w:rsid w:val="00753C81"/>
    <w:rsid w:val="007F5B98"/>
    <w:rsid w:val="00B510EC"/>
    <w:rsid w:val="00B73AC8"/>
    <w:rsid w:val="00D04697"/>
    <w:rsid w:val="00EF152E"/>
    <w:rsid w:val="00F57D70"/>
    <w:rsid w:val="00F831B7"/>
    <w:rsid w:val="00FC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F56964-D74E-49DC-897A-20701A2ED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416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060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93728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6416D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paragraph" w:styleId="Bibliografa">
    <w:name w:val="Bibliography"/>
    <w:basedOn w:val="Normal"/>
    <w:next w:val="Normal"/>
    <w:uiPriority w:val="37"/>
    <w:unhideWhenUsed/>
    <w:rsid w:val="006416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0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Fri05</b:Tag>
    <b:SourceType>Book</b:SourceType>
    <b:Guid>{5F227DBD-1352-4556-8217-74BED2DBD319}</b:Guid>
    <b:Author>
      <b:Author>
        <b:NameList>
          <b:Person>
            <b:Last>Barriga</b:Last>
            <b:First>Frida</b:First>
            <b:Middle>Díaz</b:Middle>
          </b:Person>
        </b:NameList>
      </b:Author>
    </b:Author>
    <b:Title>Enseñanza situada: Vinculo entre la escuela y la vida.</b:Title>
    <b:Year>2005</b:Year>
    <b:City>México</b:City>
    <b:Publisher>McGraw Hill.</b:Publisher>
    <b:RefOrder>1</b:RefOrder>
  </b:Source>
</b:Sources>
</file>

<file path=customXml/itemProps1.xml><?xml version="1.0" encoding="utf-8"?>
<ds:datastoreItem xmlns:ds="http://schemas.openxmlformats.org/officeDocument/2006/customXml" ds:itemID="{4B662B48-9342-490C-BC4C-8B22C7AA8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634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4114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Velazquez</dc:creator>
  <cp:keywords/>
  <dc:description/>
  <cp:lastModifiedBy>WINDOWS 8PRO</cp:lastModifiedBy>
  <cp:revision>2</cp:revision>
  <dcterms:created xsi:type="dcterms:W3CDTF">2021-06-01T18:29:00Z</dcterms:created>
  <dcterms:modified xsi:type="dcterms:W3CDTF">2021-06-01T18:29:00Z</dcterms:modified>
</cp:coreProperties>
</file>