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cuadrcula4-nfasis2"/>
        <w:tblpPr w:leftFromText="141" w:rightFromText="141" w:horzAnchor="margin" w:tblpY="1114"/>
        <w:tblW w:w="0" w:type="auto"/>
        <w:tblLook w:val="04A0" w:firstRow="1" w:lastRow="0" w:firstColumn="1" w:lastColumn="0" w:noHBand="0" w:noVBand="1"/>
      </w:tblPr>
      <w:tblGrid>
        <w:gridCol w:w="3397"/>
        <w:gridCol w:w="851"/>
        <w:gridCol w:w="850"/>
        <w:gridCol w:w="3730"/>
      </w:tblGrid>
      <w:tr w:rsidR="009C6EFC" w:rsidRPr="00BF1AA6" w:rsidTr="00BF1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No Virus" w:hAnsi="No Virus" w:cs="Arial"/>
                <w:sz w:val="48"/>
              </w:rPr>
            </w:pPr>
            <w:bookmarkStart w:id="0" w:name="_GoBack"/>
            <w:r w:rsidRPr="00BF1AA6">
              <w:rPr>
                <w:rFonts w:ascii="No Virus" w:hAnsi="No Virus" w:cs="Arial"/>
                <w:sz w:val="48"/>
              </w:rPr>
              <w:t>Aspecto</w:t>
            </w:r>
          </w:p>
        </w:tc>
        <w:tc>
          <w:tcPr>
            <w:tcW w:w="851" w:type="dxa"/>
          </w:tcPr>
          <w:p w:rsidR="009C6EFC" w:rsidRPr="00BF1AA6" w:rsidRDefault="009C6EFC" w:rsidP="00BF1AA6">
            <w:pPr>
              <w:cnfStyle w:val="100000000000" w:firstRow="1" w:lastRow="0" w:firstColumn="0" w:lastColumn="0" w:oddVBand="0" w:evenVBand="0" w:oddHBand="0" w:evenHBand="0" w:firstRowFirstColumn="0" w:firstRowLastColumn="0" w:lastRowFirstColumn="0" w:lastRowLastColumn="0"/>
              <w:rPr>
                <w:rFonts w:ascii="No Virus" w:hAnsi="No Virus" w:cs="Arial"/>
                <w:sz w:val="48"/>
              </w:rPr>
            </w:pPr>
            <w:r w:rsidRPr="00BF1AA6">
              <w:rPr>
                <w:rFonts w:ascii="No Virus" w:hAnsi="No Virus" w:cs="Arial"/>
                <w:sz w:val="48"/>
              </w:rPr>
              <w:t>Si</w:t>
            </w:r>
          </w:p>
        </w:tc>
        <w:tc>
          <w:tcPr>
            <w:tcW w:w="850" w:type="dxa"/>
          </w:tcPr>
          <w:p w:rsidR="009C6EFC" w:rsidRPr="00BF1AA6" w:rsidRDefault="009C6EFC" w:rsidP="00BF1AA6">
            <w:pPr>
              <w:cnfStyle w:val="100000000000" w:firstRow="1" w:lastRow="0" w:firstColumn="0" w:lastColumn="0" w:oddVBand="0" w:evenVBand="0" w:oddHBand="0" w:evenHBand="0" w:firstRowFirstColumn="0" w:firstRowLastColumn="0" w:lastRowFirstColumn="0" w:lastRowLastColumn="0"/>
              <w:rPr>
                <w:rFonts w:ascii="No Virus" w:hAnsi="No Virus" w:cs="Arial"/>
                <w:sz w:val="48"/>
              </w:rPr>
            </w:pPr>
            <w:r w:rsidRPr="00BF1AA6">
              <w:rPr>
                <w:rFonts w:ascii="No Virus" w:hAnsi="No Virus" w:cs="Arial"/>
                <w:sz w:val="48"/>
              </w:rPr>
              <w:t>No</w:t>
            </w:r>
          </w:p>
        </w:tc>
        <w:tc>
          <w:tcPr>
            <w:tcW w:w="3730" w:type="dxa"/>
          </w:tcPr>
          <w:p w:rsidR="009C6EFC" w:rsidRPr="00BF1AA6" w:rsidRDefault="009C6EFC" w:rsidP="00BF1AA6">
            <w:pPr>
              <w:cnfStyle w:val="100000000000" w:firstRow="1" w:lastRow="0" w:firstColumn="0" w:lastColumn="0" w:oddVBand="0" w:evenVBand="0" w:oddHBand="0" w:evenHBand="0" w:firstRowFirstColumn="0" w:firstRowLastColumn="0" w:lastRowFirstColumn="0" w:lastRowLastColumn="0"/>
              <w:rPr>
                <w:rFonts w:ascii="No Virus" w:hAnsi="No Virus" w:cs="Arial"/>
                <w:sz w:val="48"/>
              </w:rPr>
            </w:pPr>
            <w:r w:rsidRPr="00BF1AA6">
              <w:rPr>
                <w:rFonts w:ascii="No Virus" w:hAnsi="No Virus" w:cs="Arial"/>
                <w:sz w:val="48"/>
              </w:rPr>
              <w:t xml:space="preserve">Observaciones.  </w:t>
            </w:r>
          </w:p>
        </w:tc>
      </w:tr>
      <w:tr w:rsidR="009C6EFC" w:rsidRPr="00BF1AA6" w:rsidTr="00BF1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 xml:space="preserve">El diseño del plan y las secuencias de actividades se apegan a lo que se </w:t>
            </w:r>
            <w:r w:rsidRPr="00BF1AA6">
              <w:rPr>
                <w:rFonts w:ascii="Arial" w:hAnsi="Arial" w:cs="Arial"/>
                <w:sz w:val="24"/>
              </w:rPr>
              <w:t>prescribe</w:t>
            </w:r>
            <w:r w:rsidRPr="00BF1AA6">
              <w:rPr>
                <w:rFonts w:ascii="Arial" w:hAnsi="Arial" w:cs="Arial"/>
                <w:sz w:val="24"/>
              </w:rPr>
              <w:t xml:space="preserve"> en los planes y programas de estudio.</w:t>
            </w:r>
          </w:p>
        </w:tc>
        <w:tc>
          <w:tcPr>
            <w:tcW w:w="851"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Al momento de diseñar cada actividad se toma en cuenta el libro de aprendizajes clave para poder tomarlo en cuenta y no salirnos de los programas.</w:t>
            </w:r>
          </w:p>
        </w:tc>
      </w:tr>
      <w:tr w:rsidR="009C6EFC" w:rsidRPr="00BF1AA6" w:rsidTr="00BF1AA6">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 xml:space="preserve">Las secuencias aprendizaje reconocen el enfoque de la disciplina y las </w:t>
            </w:r>
            <w:r w:rsidRPr="00BF1AA6">
              <w:rPr>
                <w:rFonts w:ascii="Arial" w:hAnsi="Arial" w:cs="Arial"/>
                <w:sz w:val="24"/>
              </w:rPr>
              <w:t>orientaciones</w:t>
            </w:r>
            <w:r w:rsidRPr="00BF1AA6">
              <w:rPr>
                <w:rFonts w:ascii="Arial" w:hAnsi="Arial" w:cs="Arial"/>
                <w:sz w:val="24"/>
              </w:rPr>
              <w:t xml:space="preserve"> didácticas: Español Matemáticas Conocimiento del medio Educación socioemocional</w:t>
            </w:r>
          </w:p>
        </w:tc>
        <w:tc>
          <w:tcPr>
            <w:tcW w:w="851"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 xml:space="preserve">Hay que tomar en cuenta cada una de las orientaciones en las secuencias para poder establecer una actividad “buena” y poder obtener muy buenos resultados en cuestión de avance en los alumnos. </w:t>
            </w:r>
          </w:p>
        </w:tc>
      </w:tr>
      <w:tr w:rsidR="009C6EFC" w:rsidRPr="00BF1AA6" w:rsidTr="00BF1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Mantiene relación con los enfoques de enseñanza</w:t>
            </w:r>
            <w:r w:rsidRPr="00BF1AA6">
              <w:rPr>
                <w:rFonts w:ascii="Arial" w:hAnsi="Arial" w:cs="Arial"/>
                <w:sz w:val="24"/>
              </w:rPr>
              <w:t xml:space="preserve"> </w:t>
            </w:r>
            <w:r w:rsidRPr="00BF1AA6">
              <w:rPr>
                <w:rFonts w:ascii="Arial" w:hAnsi="Arial" w:cs="Arial"/>
                <w:sz w:val="24"/>
              </w:rPr>
              <w:t>aprendizaje y evaluación</w:t>
            </w:r>
          </w:p>
        </w:tc>
        <w:tc>
          <w:tcPr>
            <w:tcW w:w="851"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 xml:space="preserve">En cada actividad se realizó una lista de cotejo en la cual se evalúa el aprendizaje del alumno con el fin de poder realizar una clase en donde se hiciera más como reforzamiento de las actividades. </w:t>
            </w:r>
          </w:p>
        </w:tc>
      </w:tr>
      <w:tr w:rsidR="009C6EFC" w:rsidRPr="00BF1AA6" w:rsidTr="00BF1AA6">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Coloca en el centro el aprendizaje del alumno</w:t>
            </w:r>
          </w:p>
        </w:tc>
        <w:tc>
          <w:tcPr>
            <w:tcW w:w="851"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 xml:space="preserve">Se toma como principal al alumno para poder desarrollar mejor su aprendizaje. </w:t>
            </w:r>
          </w:p>
        </w:tc>
      </w:tr>
      <w:tr w:rsidR="009C6EFC" w:rsidRPr="00BF1AA6" w:rsidTr="00BF1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Recupera los aprendizajes previos</w:t>
            </w:r>
          </w:p>
        </w:tc>
        <w:tc>
          <w:tcPr>
            <w:tcW w:w="851"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Al principio de cada actividad y/o clase se comienza a cuestionar a los alumnos para obtener sus ideas previas y comenzar la clase o actividad.</w:t>
            </w:r>
          </w:p>
        </w:tc>
      </w:tr>
      <w:tr w:rsidR="009C6EFC" w:rsidRPr="00BF1AA6" w:rsidTr="00BF1AA6">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Las actividades son coherentes con el desarrollo y la progresión del aprendizaje de los alumnos</w:t>
            </w:r>
          </w:p>
        </w:tc>
        <w:tc>
          <w:tcPr>
            <w:tcW w:w="851"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 xml:space="preserve">Si, se habló con la educadora y nos indica cual es el área que les falta desarrollar a los alumnos para obtener una mayor progresión y de esta manera yo intervengo. </w:t>
            </w:r>
          </w:p>
        </w:tc>
      </w:tr>
      <w:tr w:rsidR="009C6EFC" w:rsidRPr="00BF1AA6" w:rsidTr="00BF1A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t>Los materiales fueron pertinentes para el desarrollo de la actividad, en particular para promover los aprendizajes de los alumnos</w:t>
            </w:r>
          </w:p>
        </w:tc>
        <w:tc>
          <w:tcPr>
            <w:tcW w:w="851"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BF1AA6">
              <w:rPr>
                <w:rFonts w:ascii="Arial" w:hAnsi="Arial" w:cs="Arial"/>
                <w:sz w:val="24"/>
              </w:rPr>
              <w:t xml:space="preserve">Debido a la contingencia y al nivel socioeconómico del jardín se llevaron a cabo materiales simples pero para los alumnos divertidos,  además en las clases se utilizó la tecnología para poder realizar la clase de </w:t>
            </w:r>
            <w:r w:rsidRPr="00BF1AA6">
              <w:rPr>
                <w:rFonts w:ascii="Arial" w:hAnsi="Arial" w:cs="Arial"/>
                <w:sz w:val="24"/>
              </w:rPr>
              <w:lastRenderedPageBreak/>
              <w:t xml:space="preserve">manera muy divertida, por medio de juegos digitales. </w:t>
            </w:r>
          </w:p>
        </w:tc>
      </w:tr>
      <w:tr w:rsidR="009C6EFC" w:rsidRPr="00BF1AA6" w:rsidTr="00BF1AA6">
        <w:tc>
          <w:tcPr>
            <w:cnfStyle w:val="001000000000" w:firstRow="0" w:lastRow="0" w:firstColumn="1" w:lastColumn="0" w:oddVBand="0" w:evenVBand="0" w:oddHBand="0" w:evenHBand="0" w:firstRowFirstColumn="0" w:firstRowLastColumn="0" w:lastRowFirstColumn="0" w:lastRowLastColumn="0"/>
            <w:tcW w:w="3397" w:type="dxa"/>
          </w:tcPr>
          <w:p w:rsidR="009C6EFC" w:rsidRPr="00BF1AA6" w:rsidRDefault="009C6EFC" w:rsidP="00BF1AA6">
            <w:pPr>
              <w:rPr>
                <w:rFonts w:ascii="Arial" w:hAnsi="Arial" w:cs="Arial"/>
                <w:sz w:val="24"/>
              </w:rPr>
            </w:pPr>
            <w:r w:rsidRPr="00BF1AA6">
              <w:rPr>
                <w:rFonts w:ascii="Arial" w:hAnsi="Arial" w:cs="Arial"/>
                <w:sz w:val="24"/>
              </w:rPr>
              <w:lastRenderedPageBreak/>
              <w:t>Los instrumentos de evaluación fueron pertinentes para valorar el aprendizaje de los alumnos</w:t>
            </w:r>
            <w:r w:rsidRPr="00BF1AA6">
              <w:rPr>
                <w:rFonts w:ascii="Arial" w:hAnsi="Arial" w:cs="Arial"/>
                <w:sz w:val="24"/>
              </w:rPr>
              <w:t xml:space="preserve">. </w:t>
            </w:r>
          </w:p>
        </w:tc>
        <w:tc>
          <w:tcPr>
            <w:tcW w:w="851"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w:t>
            </w:r>
          </w:p>
        </w:tc>
        <w:tc>
          <w:tcPr>
            <w:tcW w:w="850" w:type="dxa"/>
          </w:tcPr>
          <w:p w:rsidR="009C6EFC" w:rsidRPr="00BF1AA6" w:rsidRDefault="009C6EFC"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3730" w:type="dxa"/>
          </w:tcPr>
          <w:p w:rsidR="009C6EFC" w:rsidRPr="00BF1AA6" w:rsidRDefault="00BF1AA6" w:rsidP="00BF1AA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BF1AA6">
              <w:rPr>
                <w:rFonts w:ascii="Arial" w:hAnsi="Arial" w:cs="Arial"/>
                <w:sz w:val="24"/>
              </w:rPr>
              <w:t xml:space="preserve">Si, fue importante evaluar al finalizar a los alumnos por medio de una lista de cotejo, además de darles retroalimentación de cada actividad para  que los supieran si lo hicieron bien o hay que mejorar y porque, esto para reconocer y ubicar a los alumnos en el desarrollo del aprendizaje esperado.  </w:t>
            </w:r>
          </w:p>
        </w:tc>
      </w:tr>
    </w:tbl>
    <w:bookmarkEnd w:id="0"/>
    <w:p w:rsidR="005312A8" w:rsidRPr="00BF1AA6" w:rsidRDefault="00BF1AA6" w:rsidP="00BF1AA6">
      <w:pPr>
        <w:rPr>
          <w:rFonts w:ascii="Arial" w:hAnsi="Arial" w:cs="Arial"/>
          <w:b/>
          <w:sz w:val="36"/>
        </w:rPr>
      </w:pPr>
      <w:r w:rsidRPr="00BF1AA6">
        <w:rPr>
          <w:rFonts w:ascii="Arial" w:hAnsi="Arial" w:cs="Arial"/>
          <w:b/>
          <w:sz w:val="36"/>
        </w:rPr>
        <w:lastRenderedPageBreak/>
        <w:t xml:space="preserve">Alumna: Daniela </w:t>
      </w:r>
      <w:proofErr w:type="spellStart"/>
      <w:r w:rsidRPr="00BF1AA6">
        <w:rPr>
          <w:rFonts w:ascii="Arial" w:hAnsi="Arial" w:cs="Arial"/>
          <w:b/>
          <w:sz w:val="36"/>
        </w:rPr>
        <w:t>Gpe</w:t>
      </w:r>
      <w:proofErr w:type="spellEnd"/>
      <w:r w:rsidRPr="00BF1AA6">
        <w:rPr>
          <w:rFonts w:ascii="Arial" w:hAnsi="Arial" w:cs="Arial"/>
          <w:b/>
          <w:sz w:val="36"/>
        </w:rPr>
        <w:t xml:space="preserve">. López Rocha. </w:t>
      </w:r>
    </w:p>
    <w:sectPr w:rsidR="005312A8" w:rsidRPr="00BF1A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 Virus">
    <w:panose1 w:val="00000000000000000000"/>
    <w:charset w:val="00"/>
    <w:family w:val="modern"/>
    <w:notTrueType/>
    <w:pitch w:val="variable"/>
    <w:sig w:usb0="8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FC"/>
    <w:rsid w:val="00430139"/>
    <w:rsid w:val="008125DC"/>
    <w:rsid w:val="009C6EFC"/>
    <w:rsid w:val="00BF1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64E46-3BAA-4F0F-8A01-39CB2EC6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2">
    <w:name w:val="Grid Table 4 Accent 2"/>
    <w:basedOn w:val="Tablanormal"/>
    <w:uiPriority w:val="49"/>
    <w:rsid w:val="00BF1AA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2021-05-31T16:33:00Z</dcterms:created>
  <dcterms:modified xsi:type="dcterms:W3CDTF">2021-05-31T16:56:00Z</dcterms:modified>
</cp:coreProperties>
</file>