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5AE2" w14:textId="6184F7AF" w:rsidR="006B7246" w:rsidRDefault="00BD2B42" w:rsidP="00BD2B42">
      <w:pPr>
        <w:jc w:val="center"/>
      </w:pPr>
      <w:r>
        <w:rPr>
          <w:noProof/>
        </w:rPr>
        <w:drawing>
          <wp:inline distT="0" distB="0" distL="0" distR="0" wp14:anchorId="5724ADF3" wp14:editId="353230C0">
            <wp:extent cx="1857375" cy="1381125"/>
            <wp:effectExtent l="0" t="0" r="0" b="9525"/>
            <wp:docPr id="4" name="Imagen 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802DA" w14:textId="77777777" w:rsidR="00BD2B42" w:rsidRDefault="00BD2B42" w:rsidP="00BD2B42">
      <w:pPr>
        <w:spacing w:line="256" w:lineRule="auto"/>
        <w:jc w:val="center"/>
        <w:rPr>
          <w:rFonts w:ascii="Arial" w:eastAsia="Arial" w:hAnsi="Arial" w:cs="Arial"/>
          <w:b/>
          <w:sz w:val="30"/>
          <w:szCs w:val="30"/>
          <w:lang w:eastAsia="es-MX"/>
        </w:rPr>
      </w:pPr>
      <w:r w:rsidRPr="0018599D">
        <w:rPr>
          <w:rFonts w:ascii="Arial" w:eastAsia="Arial" w:hAnsi="Arial" w:cs="Arial"/>
          <w:b/>
          <w:sz w:val="30"/>
          <w:szCs w:val="30"/>
          <w:lang w:eastAsia="es-MX"/>
        </w:rPr>
        <w:t>Escuela Normal de Educación Preescolar</w:t>
      </w:r>
    </w:p>
    <w:p w14:paraId="540FA292" w14:textId="77777777" w:rsidR="00BD2B42" w:rsidRDefault="00BD2B42" w:rsidP="00BD2B42">
      <w:pPr>
        <w:spacing w:line="256" w:lineRule="auto"/>
        <w:jc w:val="center"/>
        <w:rPr>
          <w:rFonts w:ascii="Arial" w:eastAsia="Arial" w:hAnsi="Arial" w:cs="Arial"/>
          <w:b/>
          <w:sz w:val="30"/>
          <w:szCs w:val="30"/>
          <w:lang w:eastAsia="es-MX"/>
        </w:rPr>
      </w:pPr>
      <w:r w:rsidRPr="00BD2B42">
        <w:rPr>
          <w:rFonts w:ascii="Arial" w:eastAsia="Arial" w:hAnsi="Arial" w:cs="Arial"/>
          <w:b/>
          <w:sz w:val="30"/>
          <w:szCs w:val="30"/>
          <w:lang w:eastAsia="es-MX"/>
        </w:rPr>
        <w:t>U</w:t>
      </w:r>
      <w:r>
        <w:rPr>
          <w:rFonts w:ascii="Arial" w:eastAsia="Arial" w:hAnsi="Arial" w:cs="Arial"/>
          <w:b/>
          <w:sz w:val="30"/>
          <w:szCs w:val="30"/>
          <w:lang w:eastAsia="es-MX"/>
        </w:rPr>
        <w:t>nidad</w:t>
      </w:r>
      <w:r w:rsidRPr="00BD2B42">
        <w:rPr>
          <w:rFonts w:ascii="Arial" w:eastAsia="Arial" w:hAnsi="Arial" w:cs="Arial"/>
          <w:b/>
          <w:sz w:val="30"/>
          <w:szCs w:val="30"/>
          <w:lang w:eastAsia="es-MX"/>
        </w:rPr>
        <w:t xml:space="preserve"> 2</w:t>
      </w:r>
    </w:p>
    <w:p w14:paraId="3E6EC887" w14:textId="6F275C5F" w:rsidR="00BD2B42" w:rsidRPr="0018599D" w:rsidRDefault="00BD2B42" w:rsidP="00BD2B42">
      <w:pPr>
        <w:spacing w:line="256" w:lineRule="auto"/>
        <w:jc w:val="center"/>
        <w:rPr>
          <w:rFonts w:ascii="Arial" w:eastAsia="Arial" w:hAnsi="Arial" w:cs="Arial"/>
          <w:b/>
          <w:sz w:val="30"/>
          <w:szCs w:val="30"/>
          <w:lang w:eastAsia="es-MX"/>
        </w:rPr>
      </w:pPr>
      <w:r w:rsidRPr="0018599D">
        <w:rPr>
          <w:rFonts w:ascii="Arial" w:eastAsia="Arial" w:hAnsi="Arial" w:cs="Arial"/>
          <w:b/>
          <w:sz w:val="30"/>
          <w:szCs w:val="30"/>
          <w:lang w:eastAsia="es-MX"/>
        </w:rPr>
        <w:t>Lorena Fernanda Olivo Maldonado</w:t>
      </w:r>
    </w:p>
    <w:p w14:paraId="3B0FCB1E" w14:textId="77777777" w:rsidR="00BD2B42" w:rsidRPr="0018599D" w:rsidRDefault="00BD2B42" w:rsidP="00BD2B42">
      <w:pPr>
        <w:spacing w:line="256" w:lineRule="auto"/>
        <w:jc w:val="center"/>
        <w:rPr>
          <w:rFonts w:ascii="Arial" w:eastAsia="Arial" w:hAnsi="Arial" w:cs="Arial"/>
          <w:b/>
          <w:sz w:val="30"/>
          <w:szCs w:val="30"/>
          <w:lang w:eastAsia="es-MX"/>
        </w:rPr>
      </w:pPr>
      <w:r w:rsidRPr="0018599D">
        <w:rPr>
          <w:rFonts w:ascii="Arial" w:eastAsia="Arial" w:hAnsi="Arial" w:cs="Arial"/>
          <w:b/>
          <w:sz w:val="30"/>
          <w:szCs w:val="30"/>
          <w:lang w:eastAsia="es-MX"/>
        </w:rPr>
        <w:t>Estrategias de trabajo docente</w:t>
      </w:r>
    </w:p>
    <w:p w14:paraId="67F02333" w14:textId="77777777" w:rsidR="00BD2B42" w:rsidRPr="0018599D" w:rsidRDefault="00BD2B42" w:rsidP="00BD2B42">
      <w:pPr>
        <w:spacing w:line="256" w:lineRule="auto"/>
        <w:jc w:val="center"/>
        <w:rPr>
          <w:rFonts w:ascii="Arial" w:eastAsia="Arial" w:hAnsi="Arial" w:cs="Arial"/>
          <w:b/>
          <w:sz w:val="30"/>
          <w:szCs w:val="30"/>
          <w:lang w:eastAsia="es-MX"/>
        </w:rPr>
      </w:pPr>
      <w:r w:rsidRPr="0018599D">
        <w:rPr>
          <w:rFonts w:ascii="Arial" w:eastAsia="Arial" w:hAnsi="Arial" w:cs="Arial"/>
          <w:b/>
          <w:sz w:val="30"/>
          <w:szCs w:val="30"/>
          <w:lang w:eastAsia="es-MX"/>
        </w:rPr>
        <w:t>4 semestre</w:t>
      </w:r>
    </w:p>
    <w:p w14:paraId="02834B8D" w14:textId="77777777" w:rsidR="00BD2B42" w:rsidRPr="0018599D" w:rsidRDefault="00BD2B42" w:rsidP="00BD2B42">
      <w:pPr>
        <w:spacing w:line="256" w:lineRule="auto"/>
        <w:jc w:val="center"/>
        <w:rPr>
          <w:rFonts w:ascii="Arial" w:eastAsia="Arial" w:hAnsi="Arial" w:cs="Arial"/>
          <w:b/>
          <w:sz w:val="30"/>
          <w:szCs w:val="30"/>
          <w:lang w:eastAsia="es-MX"/>
        </w:rPr>
      </w:pPr>
      <w:r w:rsidRPr="0018599D">
        <w:rPr>
          <w:rFonts w:ascii="Arial" w:eastAsia="Arial" w:hAnsi="Arial" w:cs="Arial"/>
          <w:b/>
          <w:sz w:val="30"/>
          <w:szCs w:val="30"/>
          <w:lang w:eastAsia="es-MX"/>
        </w:rPr>
        <w:t>Maestra: Angelica María Rocca Valdés</w:t>
      </w:r>
    </w:p>
    <w:p w14:paraId="01F6028B" w14:textId="77777777" w:rsidR="00BD2B42" w:rsidRPr="0018599D" w:rsidRDefault="00BD2B42" w:rsidP="00BD2B42">
      <w:pPr>
        <w:spacing w:line="256" w:lineRule="auto"/>
        <w:jc w:val="center"/>
        <w:rPr>
          <w:rFonts w:ascii="Arial" w:eastAsia="Arial" w:hAnsi="Arial" w:cs="Arial"/>
          <w:b/>
          <w:sz w:val="30"/>
          <w:szCs w:val="30"/>
          <w:lang w:eastAsia="es-MX"/>
        </w:rPr>
      </w:pPr>
      <w:r w:rsidRPr="0018599D">
        <w:rPr>
          <w:rFonts w:ascii="Arial" w:eastAsia="Arial" w:hAnsi="Arial" w:cs="Arial"/>
          <w:b/>
          <w:sz w:val="30"/>
          <w:szCs w:val="30"/>
          <w:lang w:eastAsia="es-MX"/>
        </w:rPr>
        <w:t>Unidad de aprendizaje II. Del diseño e intervención hacia la mejora de la práctica docente</w:t>
      </w:r>
    </w:p>
    <w:p w14:paraId="55CC4951" w14:textId="77777777" w:rsidR="00BD2B42" w:rsidRPr="0018599D" w:rsidRDefault="00BD2B42" w:rsidP="00BD2B42">
      <w:pPr>
        <w:spacing w:line="256" w:lineRule="auto"/>
        <w:jc w:val="center"/>
        <w:rPr>
          <w:rFonts w:ascii="Arial" w:eastAsia="Arial" w:hAnsi="Arial" w:cs="Arial"/>
          <w:b/>
          <w:sz w:val="30"/>
          <w:szCs w:val="30"/>
          <w:lang w:eastAsia="es-MX"/>
        </w:rPr>
      </w:pPr>
      <w:r w:rsidRPr="0018599D">
        <w:rPr>
          <w:rFonts w:ascii="Arial" w:eastAsia="Arial" w:hAnsi="Arial" w:cs="Arial"/>
          <w:b/>
          <w:sz w:val="30"/>
          <w:szCs w:val="30"/>
          <w:lang w:eastAsia="es-MX"/>
        </w:rPr>
        <w:t>Competencias:</w:t>
      </w:r>
    </w:p>
    <w:p w14:paraId="19258975" w14:textId="77777777" w:rsidR="00BD2B42" w:rsidRPr="0018599D" w:rsidRDefault="00BD2B42" w:rsidP="00BD2B42">
      <w:pPr>
        <w:numPr>
          <w:ilvl w:val="0"/>
          <w:numId w:val="1"/>
        </w:numPr>
        <w:spacing w:after="0" w:line="256" w:lineRule="auto"/>
        <w:jc w:val="both"/>
        <w:rPr>
          <w:rFonts w:ascii="Calibri" w:eastAsia="Calibri" w:hAnsi="Calibri" w:cs="Calibri"/>
          <w:b/>
          <w:sz w:val="30"/>
          <w:szCs w:val="30"/>
          <w:lang w:eastAsia="es-MX"/>
        </w:rPr>
      </w:pPr>
      <w:r w:rsidRPr="0018599D">
        <w:rPr>
          <w:rFonts w:ascii="Arial" w:eastAsia="Arial" w:hAnsi="Arial" w:cs="Arial"/>
          <w:b/>
          <w:sz w:val="30"/>
          <w:szCs w:val="30"/>
          <w:lang w:eastAsia="es-MX"/>
        </w:rPr>
        <w:t>Detecta los procesos de aprendizaje de sus alumnos para favorecer su desarrollo cognitivo y socioemocional.</w:t>
      </w:r>
    </w:p>
    <w:p w14:paraId="501701F4" w14:textId="77777777" w:rsidR="00BD2B42" w:rsidRPr="0018599D" w:rsidRDefault="00BD2B42" w:rsidP="00BD2B42">
      <w:pPr>
        <w:numPr>
          <w:ilvl w:val="0"/>
          <w:numId w:val="1"/>
        </w:numPr>
        <w:spacing w:after="0" w:line="256" w:lineRule="auto"/>
        <w:jc w:val="both"/>
        <w:rPr>
          <w:rFonts w:ascii="Calibri" w:eastAsia="Calibri" w:hAnsi="Calibri" w:cs="Calibri"/>
          <w:b/>
          <w:sz w:val="30"/>
          <w:szCs w:val="30"/>
          <w:lang w:eastAsia="es-MX"/>
        </w:rPr>
      </w:pPr>
      <w:r w:rsidRPr="0018599D">
        <w:rPr>
          <w:rFonts w:ascii="Arial" w:eastAsia="Arial" w:hAnsi="Arial" w:cs="Arial"/>
          <w:b/>
          <w:sz w:val="30"/>
          <w:szCs w:val="30"/>
          <w:lang w:eastAsia="es-MX"/>
        </w:rPr>
        <w:t>Aplica el plan y programas de estudio para alcanzar los propósitos educativos y contribuir al pleno desenvolvimiento de las capacidades de sus alumnos.</w:t>
      </w:r>
    </w:p>
    <w:p w14:paraId="1DB2CD2D" w14:textId="77777777" w:rsidR="00BD2B42" w:rsidRPr="0018599D" w:rsidRDefault="00BD2B42" w:rsidP="00BD2B42">
      <w:pPr>
        <w:numPr>
          <w:ilvl w:val="0"/>
          <w:numId w:val="1"/>
        </w:numPr>
        <w:spacing w:after="0" w:line="256" w:lineRule="auto"/>
        <w:jc w:val="both"/>
        <w:rPr>
          <w:rFonts w:ascii="Arial" w:eastAsia="Calibri" w:hAnsi="Arial" w:cs="Arial"/>
          <w:b/>
          <w:sz w:val="30"/>
          <w:szCs w:val="30"/>
          <w:lang w:eastAsia="es-MX"/>
        </w:rPr>
      </w:pPr>
      <w:r w:rsidRPr="0018599D">
        <w:rPr>
          <w:rFonts w:ascii="Arial" w:eastAsia="Calibri" w:hAnsi="Arial" w:cs="Arial"/>
          <w:b/>
          <w:sz w:val="30"/>
          <w:szCs w:val="30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F760186" w14:textId="77777777" w:rsidR="00BD2B42" w:rsidRPr="0018599D" w:rsidRDefault="00BD2B42" w:rsidP="00BD2B42">
      <w:pPr>
        <w:numPr>
          <w:ilvl w:val="0"/>
          <w:numId w:val="1"/>
        </w:numPr>
        <w:spacing w:after="0" w:line="256" w:lineRule="auto"/>
        <w:jc w:val="both"/>
        <w:rPr>
          <w:rFonts w:ascii="Calibri" w:eastAsia="Calibri" w:hAnsi="Calibri" w:cs="Calibri"/>
          <w:b/>
          <w:sz w:val="30"/>
          <w:szCs w:val="30"/>
          <w:lang w:eastAsia="es-MX"/>
        </w:rPr>
      </w:pPr>
      <w:r w:rsidRPr="0018599D">
        <w:rPr>
          <w:rFonts w:ascii="Arial" w:eastAsia="Arial" w:hAnsi="Arial" w:cs="Arial"/>
          <w:b/>
          <w:sz w:val="30"/>
          <w:szCs w:val="30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06AD1466" w14:textId="502B5917" w:rsidR="00BD2B42" w:rsidRPr="00BD2B42" w:rsidRDefault="00BD2B42" w:rsidP="00BD2B42">
      <w:pPr>
        <w:numPr>
          <w:ilvl w:val="0"/>
          <w:numId w:val="1"/>
        </w:numPr>
        <w:spacing w:after="0" w:line="256" w:lineRule="auto"/>
        <w:jc w:val="both"/>
        <w:rPr>
          <w:rFonts w:ascii="Calibri" w:eastAsia="Calibri" w:hAnsi="Calibri" w:cs="Calibri"/>
          <w:b/>
          <w:sz w:val="30"/>
          <w:szCs w:val="30"/>
          <w:lang w:eastAsia="es-MX"/>
        </w:rPr>
      </w:pPr>
      <w:r w:rsidRPr="0018599D">
        <w:rPr>
          <w:rFonts w:ascii="Arial" w:eastAsia="Arial" w:hAnsi="Arial" w:cs="Arial"/>
          <w:b/>
          <w:sz w:val="30"/>
          <w:szCs w:val="30"/>
          <w:lang w:eastAsia="es-MX"/>
        </w:rPr>
        <w:t>Actúa de manera ética ante la diversidad de situaciones que se presentan en la práctica profesional.</w:t>
      </w:r>
    </w:p>
    <w:p w14:paraId="3F8C087D" w14:textId="2A05A4B8" w:rsidR="00BD2B42" w:rsidRDefault="00BD2B42" w:rsidP="00BD2B42">
      <w:pPr>
        <w:spacing w:after="0" w:line="256" w:lineRule="auto"/>
        <w:jc w:val="right"/>
        <w:rPr>
          <w:rFonts w:ascii="Arial" w:eastAsia="Arial" w:hAnsi="Arial" w:cs="Arial"/>
          <w:b/>
          <w:sz w:val="30"/>
          <w:szCs w:val="30"/>
          <w:lang w:eastAsia="es-MX"/>
        </w:rPr>
      </w:pPr>
      <w:r w:rsidRPr="0018599D">
        <w:rPr>
          <w:rFonts w:ascii="Arial" w:eastAsia="Arial" w:hAnsi="Arial" w:cs="Arial"/>
          <w:b/>
          <w:sz w:val="30"/>
          <w:szCs w:val="30"/>
          <w:lang w:eastAsia="es-MX"/>
        </w:rPr>
        <w:t>Mayo 2021, Saltillo, Coahuila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71"/>
        <w:gridCol w:w="718"/>
        <w:gridCol w:w="536"/>
        <w:gridCol w:w="4169"/>
      </w:tblGrid>
      <w:tr w:rsidR="00A30F36" w14:paraId="000F3CAD" w14:textId="77777777" w:rsidTr="00CC2ACD">
        <w:tc>
          <w:tcPr>
            <w:tcW w:w="4074" w:type="dxa"/>
            <w:shd w:val="clear" w:color="auto" w:fill="800000"/>
          </w:tcPr>
          <w:p w14:paraId="194CFBCF" w14:textId="43CD96DE" w:rsidR="00BD2B42" w:rsidRDefault="00BD2B42" w:rsidP="00BD2B42">
            <w:pPr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lastRenderedPageBreak/>
              <w:t>Aspecto</w:t>
            </w:r>
          </w:p>
        </w:tc>
        <w:tc>
          <w:tcPr>
            <w:tcW w:w="741" w:type="dxa"/>
            <w:shd w:val="clear" w:color="auto" w:fill="800000"/>
          </w:tcPr>
          <w:p w14:paraId="3964E2BB" w14:textId="4077A4DA" w:rsidR="00BD2B42" w:rsidRDefault="00BD2B42" w:rsidP="00BD2B42">
            <w:pPr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252" w:type="dxa"/>
            <w:shd w:val="clear" w:color="auto" w:fill="800000"/>
          </w:tcPr>
          <w:p w14:paraId="6E5AF20D" w14:textId="08FD6F98" w:rsidR="00BD2B42" w:rsidRDefault="00BD2B42" w:rsidP="00BD2B42">
            <w:pPr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4327" w:type="dxa"/>
            <w:shd w:val="clear" w:color="auto" w:fill="800000"/>
          </w:tcPr>
          <w:p w14:paraId="3204DFEC" w14:textId="0DCD8BAF" w:rsidR="00BD2B42" w:rsidRDefault="00BD2B42" w:rsidP="00BD2B42">
            <w:pPr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Observación</w:t>
            </w:r>
          </w:p>
        </w:tc>
      </w:tr>
      <w:tr w:rsidR="00A30F36" w14:paraId="0EA1BC94" w14:textId="77777777" w:rsidTr="00CC2ACD">
        <w:tc>
          <w:tcPr>
            <w:tcW w:w="4074" w:type="dxa"/>
            <w:shd w:val="clear" w:color="auto" w:fill="FF0000"/>
          </w:tcPr>
          <w:p w14:paraId="63976774" w14:textId="7610CF1C" w:rsidR="00BD2B42" w:rsidRDefault="00BD2B42" w:rsidP="00BD2B42">
            <w:pPr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  <w:r w:rsidRPr="00BD2B42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El diseño del plan y las</w:t>
            </w:r>
            <w:r w:rsidR="00B5079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BD2B42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secuencias de actividades se</w:t>
            </w:r>
            <w:r w:rsidR="00B5079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BD2B42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apegan a lo que se </w:t>
            </w:r>
            <w:r w:rsidRPr="00BD2B42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prescribe</w:t>
            </w:r>
            <w:r w:rsidRPr="00BD2B42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en</w:t>
            </w:r>
            <w:r w:rsidR="00B5079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BD2B42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los planes y programas</w:t>
            </w:r>
            <w:r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BD2B42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de</w:t>
            </w:r>
            <w:r w:rsidR="00B5079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BD2B42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estudio</w:t>
            </w:r>
          </w:p>
        </w:tc>
        <w:tc>
          <w:tcPr>
            <w:tcW w:w="741" w:type="dxa"/>
            <w:shd w:val="clear" w:color="auto" w:fill="FF0000"/>
          </w:tcPr>
          <w:p w14:paraId="4268A63B" w14:textId="77777777" w:rsidR="00BD2B42" w:rsidRPr="00C70714" w:rsidRDefault="00BD2B42" w:rsidP="00C70714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52" w:type="dxa"/>
            <w:shd w:val="clear" w:color="auto" w:fill="FF0000"/>
          </w:tcPr>
          <w:p w14:paraId="43BE0BC9" w14:textId="77777777" w:rsidR="00BD2B42" w:rsidRDefault="00BD2B42" w:rsidP="00BD2B42">
            <w:pPr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4327" w:type="dxa"/>
            <w:shd w:val="clear" w:color="auto" w:fill="FF0000"/>
          </w:tcPr>
          <w:p w14:paraId="6CD6FC80" w14:textId="144AB076" w:rsidR="00BD2B42" w:rsidRDefault="00C70714" w:rsidP="00BD2B42">
            <w:pPr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  <w:r w:rsidRPr="00C70714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La educación de los niños en la</w:t>
            </w:r>
            <w:r w:rsidRPr="00C70714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C70714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escuela se encuentra</w:t>
            </w:r>
            <w:r w:rsidRPr="00C70714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C70714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directamente relacionado con el quehacer de</w:t>
            </w:r>
            <w:r w:rsidRPr="00C70714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C70714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sus maestros</w:t>
            </w:r>
            <w:r w:rsidRPr="00C70714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, e</w:t>
            </w:r>
            <w:r w:rsidRPr="00C70714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n el plan y los</w:t>
            </w:r>
            <w:r w:rsidRPr="00C70714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C70714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programas de estudios definen los</w:t>
            </w:r>
            <w:r w:rsidRPr="00C70714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C70714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objetivos</w:t>
            </w:r>
            <w:r w:rsidRPr="00C70714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C70714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generales y particulares que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C70714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permiten a los egresados</w:t>
            </w:r>
            <w:r w:rsidRPr="00C70714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C70714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desarrollar las competencias esenciales, lograr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C70714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los aprendizajes clave en</w:t>
            </w:r>
            <w:r w:rsidRPr="00C70714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C70714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concordancia con el perfil</w:t>
            </w:r>
            <w:r w:rsidRPr="00C70714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C70714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deseado.</w:t>
            </w:r>
          </w:p>
        </w:tc>
      </w:tr>
      <w:tr w:rsidR="00B50799" w14:paraId="3CB8ADBC" w14:textId="77777777" w:rsidTr="00CC2ACD">
        <w:tc>
          <w:tcPr>
            <w:tcW w:w="4074" w:type="dxa"/>
            <w:shd w:val="clear" w:color="auto" w:fill="FF6600"/>
          </w:tcPr>
          <w:p w14:paraId="66838FA9" w14:textId="23831A34" w:rsidR="00C70714" w:rsidRPr="00C70714" w:rsidRDefault="00C70714" w:rsidP="00C70714">
            <w:pPr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  <w:r w:rsidRPr="00C70714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Las secuencias aprendizaje</w:t>
            </w:r>
            <w:r w:rsidR="00B5079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C70714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reconocen el enfoque de</w:t>
            </w:r>
            <w:r w:rsidR="00B5079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C70714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la</w:t>
            </w:r>
            <w:r w:rsidR="00B5079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C70714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disciplina y las </w:t>
            </w:r>
            <w:r w:rsidRPr="00C70714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orientaciones</w:t>
            </w:r>
            <w:r w:rsidR="00B5079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C70714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didácticas:</w:t>
            </w:r>
          </w:p>
          <w:p w14:paraId="098A6CDF" w14:textId="77777777" w:rsidR="00C70714" w:rsidRDefault="00C70714" w:rsidP="00C70714">
            <w:pPr>
              <w:pStyle w:val="Prrafodelista"/>
              <w:numPr>
                <w:ilvl w:val="0"/>
                <w:numId w:val="3"/>
              </w:numPr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  <w:r w:rsidRPr="00C70714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Español</w:t>
            </w:r>
          </w:p>
          <w:p w14:paraId="6ACF2CA8" w14:textId="77777777" w:rsidR="00C70714" w:rsidRDefault="00C70714" w:rsidP="00C70714">
            <w:pPr>
              <w:pStyle w:val="Prrafodelista"/>
              <w:numPr>
                <w:ilvl w:val="0"/>
                <w:numId w:val="3"/>
              </w:numPr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  <w:r w:rsidRPr="00C70714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Matemáticas</w:t>
            </w:r>
          </w:p>
          <w:p w14:paraId="6B18FFC9" w14:textId="77777777" w:rsidR="00C70714" w:rsidRDefault="00C70714" w:rsidP="00C70714">
            <w:pPr>
              <w:pStyle w:val="Prrafodelista"/>
              <w:numPr>
                <w:ilvl w:val="0"/>
                <w:numId w:val="3"/>
              </w:numPr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  <w:r w:rsidRPr="00C70714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Conocimiento del medio</w:t>
            </w:r>
          </w:p>
          <w:p w14:paraId="2E2FAF7C" w14:textId="34E9095D" w:rsidR="00C70714" w:rsidRPr="00C70714" w:rsidRDefault="00C70714" w:rsidP="00C70714">
            <w:pPr>
              <w:pStyle w:val="Prrafodelista"/>
              <w:numPr>
                <w:ilvl w:val="0"/>
                <w:numId w:val="3"/>
              </w:numPr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  <w:r w:rsidRPr="00C70714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Educación socioemocional</w:t>
            </w:r>
          </w:p>
        </w:tc>
        <w:tc>
          <w:tcPr>
            <w:tcW w:w="741" w:type="dxa"/>
            <w:shd w:val="clear" w:color="auto" w:fill="FF6600"/>
          </w:tcPr>
          <w:p w14:paraId="766BF080" w14:textId="77777777" w:rsidR="00C70714" w:rsidRPr="00C70714" w:rsidRDefault="00C70714" w:rsidP="00C70714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52" w:type="dxa"/>
            <w:shd w:val="clear" w:color="auto" w:fill="FF6600"/>
          </w:tcPr>
          <w:p w14:paraId="25F65124" w14:textId="77777777" w:rsidR="00C70714" w:rsidRDefault="00C70714" w:rsidP="00BD2B42">
            <w:pPr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4327" w:type="dxa"/>
            <w:shd w:val="clear" w:color="auto" w:fill="FF6600"/>
          </w:tcPr>
          <w:p w14:paraId="7593A89E" w14:textId="7C379E1B" w:rsidR="00C70714" w:rsidRPr="00C70714" w:rsidRDefault="00C70714" w:rsidP="00C70714">
            <w:pPr>
              <w:spacing w:line="256" w:lineRule="auto"/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</w:pPr>
            <w:r w:rsidRPr="00C70714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A partir de ello se cuestionan las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C70714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orientaciones que se dan a los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C70714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docentes para trabajar con el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C70714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enfoque de competencias, pues en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C70714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su mayoría significan un retorno a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C70714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diversas propuestas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C70714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conductuale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s </w:t>
            </w:r>
            <w:r w:rsidRPr="00C70714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y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C70714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se ofrece un modelo de trabajo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C70714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desde una visión pedagógica del tema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.</w:t>
            </w:r>
          </w:p>
        </w:tc>
      </w:tr>
      <w:tr w:rsidR="00CC2ACD" w14:paraId="4C16B40E" w14:textId="77777777" w:rsidTr="00CC2ACD">
        <w:tc>
          <w:tcPr>
            <w:tcW w:w="4074" w:type="dxa"/>
            <w:shd w:val="clear" w:color="auto" w:fill="FF9966"/>
          </w:tcPr>
          <w:p w14:paraId="00ED045D" w14:textId="4560E96B" w:rsidR="00FC4986" w:rsidRPr="00C70714" w:rsidRDefault="00FC4986" w:rsidP="00A30F36">
            <w:pPr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  <w:r w:rsidRPr="00FC4986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Mantiene relación con los</w:t>
            </w:r>
            <w:r w:rsidR="00B5079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FC4986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enfoques de enseñanza</w:t>
            </w:r>
            <w:r w:rsidR="00B5079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-</w:t>
            </w:r>
            <w:r w:rsidRPr="00FC4986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aprendizaje y evaluación</w:t>
            </w:r>
          </w:p>
        </w:tc>
        <w:tc>
          <w:tcPr>
            <w:tcW w:w="741" w:type="dxa"/>
            <w:shd w:val="clear" w:color="auto" w:fill="FF9966"/>
          </w:tcPr>
          <w:p w14:paraId="1FCD216A" w14:textId="77777777" w:rsidR="00FC4986" w:rsidRPr="00C70714" w:rsidRDefault="00FC4986" w:rsidP="00C70714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52" w:type="dxa"/>
            <w:shd w:val="clear" w:color="auto" w:fill="FF9966"/>
          </w:tcPr>
          <w:p w14:paraId="1B879E7F" w14:textId="77777777" w:rsidR="00FC4986" w:rsidRDefault="00FC4986" w:rsidP="00BD2B42">
            <w:pPr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4327" w:type="dxa"/>
            <w:shd w:val="clear" w:color="auto" w:fill="FF9966"/>
          </w:tcPr>
          <w:p w14:paraId="3CD82BD7" w14:textId="30B3838C" w:rsidR="00FC4986" w:rsidRPr="00A30F36" w:rsidRDefault="00A30F36" w:rsidP="00A30F36">
            <w:pPr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L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a política educativa está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encaminada al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desarrollo de</w:t>
            </w:r>
            <w:r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competencias que puedan ser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transferibles a lo largo de la vida</w:t>
            </w:r>
            <w:r w:rsidRPr="00A30F36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del individuo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, e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s decir, se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mantiene la</w:t>
            </w:r>
            <w:r w:rsidRPr="00A30F36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tendencia educativa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de trabajar bajo</w:t>
            </w:r>
            <w:r w:rsidRPr="00A30F36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el esquema de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competencias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, l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a</w:t>
            </w:r>
            <w:r w:rsidRPr="00A30F36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ventaja es que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ya se ha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tenido experiencia en su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aplicación en</w:t>
            </w:r>
            <w:r w:rsidRPr="00A30F36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los diversos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sectores de la población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,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p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or ende, los profesores han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sido</w:t>
            </w:r>
            <w:r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capacitados en este rubro y</w:t>
            </w:r>
            <w:r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actualmente ya cuentan con una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mejor perspectiva de cómo se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pueden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desarrollar las</w:t>
            </w:r>
            <w:r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competencias y evaluarlas, a fin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de que los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estudiantes logren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construir</w:t>
            </w:r>
            <w:r w:rsidRPr="00A30F36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aprendizajes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significativos.</w:t>
            </w:r>
          </w:p>
        </w:tc>
      </w:tr>
      <w:tr w:rsidR="00A30F36" w14:paraId="3AC71768" w14:textId="77777777" w:rsidTr="00CC2ACD">
        <w:tc>
          <w:tcPr>
            <w:tcW w:w="4074" w:type="dxa"/>
            <w:shd w:val="clear" w:color="auto" w:fill="FFCC99"/>
          </w:tcPr>
          <w:p w14:paraId="0362FFD7" w14:textId="19BE6942" w:rsidR="00A30F36" w:rsidRPr="00FC4986" w:rsidRDefault="00A30F36" w:rsidP="00A30F36">
            <w:pPr>
              <w:tabs>
                <w:tab w:val="left" w:pos="2385"/>
              </w:tabs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  <w:r w:rsidRPr="00A30F36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Coloca en el centro el</w:t>
            </w:r>
            <w:r w:rsidR="00B5079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aprendizaje del alumno</w:t>
            </w:r>
          </w:p>
        </w:tc>
        <w:tc>
          <w:tcPr>
            <w:tcW w:w="741" w:type="dxa"/>
            <w:shd w:val="clear" w:color="auto" w:fill="FFCC99"/>
          </w:tcPr>
          <w:p w14:paraId="07FD80E0" w14:textId="77777777" w:rsidR="00A30F36" w:rsidRPr="00C70714" w:rsidRDefault="00A30F36" w:rsidP="00C70714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52" w:type="dxa"/>
            <w:shd w:val="clear" w:color="auto" w:fill="FFCC99"/>
          </w:tcPr>
          <w:p w14:paraId="2345B378" w14:textId="77777777" w:rsidR="00A30F36" w:rsidRDefault="00A30F36" w:rsidP="00BD2B42">
            <w:pPr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4327" w:type="dxa"/>
            <w:shd w:val="clear" w:color="auto" w:fill="FFCC99"/>
          </w:tcPr>
          <w:p w14:paraId="4402CEDF" w14:textId="3732FE1B" w:rsidR="00A30F36" w:rsidRPr="00A30F36" w:rsidRDefault="00A30F36" w:rsidP="00A30F36">
            <w:pPr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El enfoque educativo centrado en</w:t>
            </w:r>
            <w:r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el alumno considera la</w:t>
            </w:r>
            <w:r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individualidad de los estudiantes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en el proceso</w:t>
            </w:r>
            <w:r w:rsidRPr="00A30F36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de</w:t>
            </w:r>
            <w:r w:rsidRPr="00A30F36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aprendizaje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, t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oma en cuenta a</w:t>
            </w:r>
            <w:r w:rsidRPr="00A30F36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cada</w:t>
            </w:r>
            <w:r w:rsidRPr="00A30F36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alumno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con sus rasgos</w:t>
            </w:r>
            <w:r w:rsidRPr="00A30F36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heredados,</w:t>
            </w:r>
            <w:r w:rsidRPr="00A30F36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sus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perspectivas, experiencia previa,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talentos, intereses, capacidades y necesidades.</w:t>
            </w:r>
          </w:p>
        </w:tc>
      </w:tr>
      <w:tr w:rsidR="00A30F36" w14:paraId="22A9C2B8" w14:textId="77777777" w:rsidTr="00CC2ACD">
        <w:tc>
          <w:tcPr>
            <w:tcW w:w="4074" w:type="dxa"/>
            <w:shd w:val="clear" w:color="auto" w:fill="FFFFCC"/>
          </w:tcPr>
          <w:p w14:paraId="322FDB69" w14:textId="68192F3F" w:rsidR="00A30F36" w:rsidRPr="00A30F36" w:rsidRDefault="00A30F36" w:rsidP="00A30F36">
            <w:pPr>
              <w:tabs>
                <w:tab w:val="left" w:pos="2385"/>
              </w:tabs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  <w:r w:rsidRPr="00A30F36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Recupera los aprendizajes</w:t>
            </w:r>
            <w:r w:rsidR="00B5079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previos</w:t>
            </w:r>
          </w:p>
        </w:tc>
        <w:tc>
          <w:tcPr>
            <w:tcW w:w="741" w:type="dxa"/>
            <w:shd w:val="clear" w:color="auto" w:fill="FFFFCC"/>
          </w:tcPr>
          <w:p w14:paraId="71012A3A" w14:textId="77777777" w:rsidR="00A30F36" w:rsidRPr="00C70714" w:rsidRDefault="00A30F36" w:rsidP="00C70714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52" w:type="dxa"/>
            <w:shd w:val="clear" w:color="auto" w:fill="FFFFCC"/>
          </w:tcPr>
          <w:p w14:paraId="54BDE02A" w14:textId="77777777" w:rsidR="00A30F36" w:rsidRDefault="00A30F36" w:rsidP="00BD2B42">
            <w:pPr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4327" w:type="dxa"/>
            <w:shd w:val="clear" w:color="auto" w:fill="FFFFCC"/>
          </w:tcPr>
          <w:p w14:paraId="7025A9F3" w14:textId="77777777" w:rsidR="00B50799" w:rsidRDefault="00A30F36" w:rsidP="00B50799">
            <w:pPr>
              <w:spacing w:line="256" w:lineRule="auto"/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Alguna</w:t>
            </w:r>
            <w:r w:rsidR="00B50799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s e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strategias y técnicas para rescatar conocimientos previos</w:t>
            </w:r>
            <w:r w:rsidR="00B50799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A30F36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(evaluación diagnóstic</w:t>
            </w:r>
            <w:r w:rsidR="00B50799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a):</w:t>
            </w:r>
          </w:p>
          <w:p w14:paraId="6871F1C2" w14:textId="77777777" w:rsidR="00B50799" w:rsidRDefault="00B50799" w:rsidP="00B50799">
            <w:pPr>
              <w:pStyle w:val="Prrafodelista"/>
              <w:numPr>
                <w:ilvl w:val="0"/>
                <w:numId w:val="5"/>
              </w:numPr>
              <w:spacing w:line="256" w:lineRule="auto"/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Actividad focal introductoria</w:t>
            </w:r>
          </w:p>
          <w:p w14:paraId="560BE06F" w14:textId="77777777" w:rsidR="00B50799" w:rsidRDefault="00B50799" w:rsidP="00B50799">
            <w:pPr>
              <w:pStyle w:val="Prrafodelista"/>
              <w:numPr>
                <w:ilvl w:val="0"/>
                <w:numId w:val="5"/>
              </w:numPr>
              <w:spacing w:line="256" w:lineRule="auto"/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Discusión guiada</w:t>
            </w:r>
          </w:p>
          <w:p w14:paraId="5CFAC355" w14:textId="77777777" w:rsidR="00B50799" w:rsidRDefault="00B50799" w:rsidP="00B50799">
            <w:pPr>
              <w:pStyle w:val="Prrafodelista"/>
              <w:numPr>
                <w:ilvl w:val="0"/>
                <w:numId w:val="5"/>
              </w:numPr>
              <w:spacing w:line="256" w:lineRule="auto"/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Actividad generadora de información previa</w:t>
            </w:r>
          </w:p>
          <w:p w14:paraId="728DC287" w14:textId="77777777" w:rsidR="00B50799" w:rsidRDefault="00B50799" w:rsidP="00B50799">
            <w:pPr>
              <w:pStyle w:val="Prrafodelista"/>
              <w:numPr>
                <w:ilvl w:val="0"/>
                <w:numId w:val="5"/>
              </w:numPr>
              <w:spacing w:line="256" w:lineRule="auto"/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Objetivos o intenciones</w:t>
            </w:r>
          </w:p>
          <w:p w14:paraId="1FEF056C" w14:textId="77777777" w:rsidR="00B50799" w:rsidRDefault="00B50799" w:rsidP="00B50799">
            <w:pPr>
              <w:pStyle w:val="Prrafodelista"/>
              <w:numPr>
                <w:ilvl w:val="0"/>
                <w:numId w:val="5"/>
              </w:numPr>
              <w:spacing w:line="256" w:lineRule="auto"/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Analogías</w:t>
            </w:r>
          </w:p>
          <w:p w14:paraId="7203E618" w14:textId="77777777" w:rsidR="00B50799" w:rsidRDefault="00B50799" w:rsidP="00B50799">
            <w:pPr>
              <w:pStyle w:val="Prrafodelista"/>
              <w:numPr>
                <w:ilvl w:val="0"/>
                <w:numId w:val="5"/>
              </w:numPr>
              <w:spacing w:line="256" w:lineRule="auto"/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Lluvia de ideas</w:t>
            </w:r>
          </w:p>
          <w:p w14:paraId="5A1505CC" w14:textId="77777777" w:rsidR="00B50799" w:rsidRDefault="00B50799" w:rsidP="00B50799">
            <w:pPr>
              <w:pStyle w:val="Prrafodelista"/>
              <w:numPr>
                <w:ilvl w:val="0"/>
                <w:numId w:val="5"/>
              </w:numPr>
              <w:spacing w:line="256" w:lineRule="auto"/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Observación (usando lista de control)</w:t>
            </w:r>
          </w:p>
          <w:p w14:paraId="74B0D96C" w14:textId="77777777" w:rsidR="00B50799" w:rsidRDefault="00B50799" w:rsidP="00B50799">
            <w:pPr>
              <w:pStyle w:val="Prrafodelista"/>
              <w:numPr>
                <w:ilvl w:val="0"/>
                <w:numId w:val="5"/>
              </w:numPr>
              <w:spacing w:line="256" w:lineRule="auto"/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Mapa conceptual</w:t>
            </w:r>
          </w:p>
          <w:p w14:paraId="47B7B2C5" w14:textId="77777777" w:rsidR="00B50799" w:rsidRDefault="00B50799" w:rsidP="00B50799">
            <w:pPr>
              <w:pStyle w:val="Prrafodelista"/>
              <w:numPr>
                <w:ilvl w:val="0"/>
                <w:numId w:val="5"/>
              </w:numPr>
              <w:spacing w:line="256" w:lineRule="auto"/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Ruleta preguntona</w:t>
            </w:r>
          </w:p>
          <w:p w14:paraId="134D9715" w14:textId="7FD86EED" w:rsidR="00B50799" w:rsidRPr="00B50799" w:rsidRDefault="00B50799" w:rsidP="00B50799">
            <w:pPr>
              <w:pStyle w:val="Prrafodelista"/>
              <w:numPr>
                <w:ilvl w:val="0"/>
                <w:numId w:val="5"/>
              </w:numPr>
              <w:spacing w:line="256" w:lineRule="auto"/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Bingo</w:t>
            </w:r>
          </w:p>
        </w:tc>
      </w:tr>
      <w:tr w:rsidR="00B50799" w14:paraId="3B43F8AD" w14:textId="77777777" w:rsidTr="00CC2ACD">
        <w:tc>
          <w:tcPr>
            <w:tcW w:w="4074" w:type="dxa"/>
            <w:shd w:val="clear" w:color="auto" w:fill="CCFFCC"/>
          </w:tcPr>
          <w:p w14:paraId="1F6AF3EA" w14:textId="24E2F0F3" w:rsidR="00B50799" w:rsidRPr="00A30F36" w:rsidRDefault="00B50799" w:rsidP="00B50799">
            <w:pPr>
              <w:tabs>
                <w:tab w:val="left" w:pos="2385"/>
              </w:tabs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  <w:r w:rsidRPr="00B5079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Las actividades son coherentes</w:t>
            </w:r>
            <w:r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B5079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con el desarrollo y la</w:t>
            </w:r>
            <w:r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B5079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progresión</w:t>
            </w:r>
            <w:r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B5079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del aprendizaje de los alumnos</w:t>
            </w:r>
          </w:p>
        </w:tc>
        <w:tc>
          <w:tcPr>
            <w:tcW w:w="741" w:type="dxa"/>
            <w:shd w:val="clear" w:color="auto" w:fill="CCFFCC"/>
          </w:tcPr>
          <w:p w14:paraId="651C0CD5" w14:textId="77777777" w:rsidR="00B50799" w:rsidRPr="00C70714" w:rsidRDefault="00B50799" w:rsidP="00C70714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52" w:type="dxa"/>
            <w:shd w:val="clear" w:color="auto" w:fill="CCFFCC"/>
          </w:tcPr>
          <w:p w14:paraId="00252365" w14:textId="77777777" w:rsidR="00B50799" w:rsidRDefault="00B50799" w:rsidP="00BD2B42">
            <w:pPr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4327" w:type="dxa"/>
            <w:shd w:val="clear" w:color="auto" w:fill="CCFFCC"/>
          </w:tcPr>
          <w:p w14:paraId="2BCB8F44" w14:textId="0237870C" w:rsidR="00B50799" w:rsidRDefault="00B50799" w:rsidP="00B50799">
            <w:pPr>
              <w:spacing w:line="256" w:lineRule="auto"/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</w:pPr>
            <w:r w:rsidRPr="00B50799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Las progresiones de aprendizaje son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B50799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modelos educativos sobre cómo se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B50799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espera que evolucionen las ideas y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B50799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formas de pensar de los estudiantes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B50799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sobre un concepto o tema</w:t>
            </w:r>
            <w:r w:rsidR="00C97229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B50799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determinado a medida que avanzan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B50799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en sus estudios.</w:t>
            </w:r>
          </w:p>
        </w:tc>
      </w:tr>
      <w:tr w:rsidR="00C97229" w14:paraId="0260020B" w14:textId="77777777" w:rsidTr="00CC2ACD">
        <w:tc>
          <w:tcPr>
            <w:tcW w:w="4074" w:type="dxa"/>
            <w:shd w:val="clear" w:color="auto" w:fill="99FFCC"/>
          </w:tcPr>
          <w:p w14:paraId="5465230D" w14:textId="1CAF7C8E" w:rsidR="00C97229" w:rsidRPr="00B50799" w:rsidRDefault="00C97229" w:rsidP="00C97229">
            <w:pPr>
              <w:tabs>
                <w:tab w:val="left" w:pos="2385"/>
              </w:tabs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  <w:r w:rsidRPr="00C9722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Los materiales fueron</w:t>
            </w:r>
            <w:r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C9722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pertinentes para el desarrollo de</w:t>
            </w:r>
            <w:r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C9722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la actividad, en particular para</w:t>
            </w:r>
            <w:r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C9722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promover los</w:t>
            </w:r>
            <w:r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C9722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aprendizajes de</w:t>
            </w:r>
            <w:r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C9722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los alumnos</w:t>
            </w:r>
          </w:p>
        </w:tc>
        <w:tc>
          <w:tcPr>
            <w:tcW w:w="741" w:type="dxa"/>
            <w:shd w:val="clear" w:color="auto" w:fill="99FFCC"/>
          </w:tcPr>
          <w:p w14:paraId="46FE7972" w14:textId="77777777" w:rsidR="00C97229" w:rsidRPr="00C70714" w:rsidRDefault="00C97229" w:rsidP="00C70714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52" w:type="dxa"/>
            <w:shd w:val="clear" w:color="auto" w:fill="99FFCC"/>
          </w:tcPr>
          <w:p w14:paraId="2B85EE72" w14:textId="77777777" w:rsidR="00C97229" w:rsidRDefault="00C97229" w:rsidP="00BD2B42">
            <w:pPr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4327" w:type="dxa"/>
            <w:shd w:val="clear" w:color="auto" w:fill="99FFCC"/>
          </w:tcPr>
          <w:p w14:paraId="4C1951B2" w14:textId="15EDE445" w:rsidR="00C97229" w:rsidRPr="00C97229" w:rsidRDefault="00C97229" w:rsidP="00B50799">
            <w:pPr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  <w:r w:rsidRPr="00C97229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Los recursos didácticos son</w:t>
            </w:r>
            <w:r w:rsidRPr="00C9722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C97229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aquellos materiales didácticos o</w:t>
            </w:r>
            <w:r w:rsidRPr="00C9722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C97229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educativos que sirven como mediadores para</w:t>
            </w:r>
            <w:r w:rsidRPr="00C9722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C97229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el desarrollo y enriquecimiento del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C97229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alumno, favoreciendo el proceso</w:t>
            </w:r>
            <w:r w:rsidRPr="00C9722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C97229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de</w:t>
            </w:r>
            <w:r w:rsidRPr="00C9722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C97229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enseñanza y aprendizaje y</w:t>
            </w:r>
            <w:r w:rsidRPr="00C9722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C97229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facilitando la interpretación de</w:t>
            </w:r>
            <w:r w:rsidRPr="00C9722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C97229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contenido que el docente</w:t>
            </w:r>
            <w:r w:rsidR="00CC2ACD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debe </w:t>
            </w:r>
            <w:r w:rsidRPr="00C97229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enseñar.</w:t>
            </w:r>
          </w:p>
        </w:tc>
      </w:tr>
      <w:tr w:rsidR="00C97229" w14:paraId="696421D2" w14:textId="77777777" w:rsidTr="00CC2ACD">
        <w:tc>
          <w:tcPr>
            <w:tcW w:w="4074" w:type="dxa"/>
            <w:shd w:val="clear" w:color="auto" w:fill="66FFCC"/>
          </w:tcPr>
          <w:p w14:paraId="06E3232A" w14:textId="0ACBB8D0" w:rsidR="00C97229" w:rsidRPr="00C97229" w:rsidRDefault="00C97229" w:rsidP="00C97229">
            <w:pPr>
              <w:tabs>
                <w:tab w:val="left" w:pos="2385"/>
              </w:tabs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  <w:r w:rsidRPr="00C9722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Los instrumentos de evaluación</w:t>
            </w:r>
            <w:r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C9722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fueron pertinentes</w:t>
            </w:r>
            <w:r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C9722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para valorar</w:t>
            </w:r>
            <w:r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C97229"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  <w:t>el aprendizaje de los alumnos</w:t>
            </w:r>
          </w:p>
        </w:tc>
        <w:tc>
          <w:tcPr>
            <w:tcW w:w="741" w:type="dxa"/>
            <w:shd w:val="clear" w:color="auto" w:fill="66FFCC"/>
          </w:tcPr>
          <w:p w14:paraId="52C8A77F" w14:textId="77777777" w:rsidR="00C97229" w:rsidRPr="00C70714" w:rsidRDefault="00C97229" w:rsidP="00C70714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52" w:type="dxa"/>
            <w:shd w:val="clear" w:color="auto" w:fill="66FFCC"/>
          </w:tcPr>
          <w:p w14:paraId="76CE978A" w14:textId="77777777" w:rsidR="00C97229" w:rsidRDefault="00C97229" w:rsidP="00BD2B42">
            <w:pPr>
              <w:spacing w:line="256" w:lineRule="auto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4327" w:type="dxa"/>
            <w:shd w:val="clear" w:color="auto" w:fill="66FFCC"/>
          </w:tcPr>
          <w:p w14:paraId="6E987241" w14:textId="6B7949A4" w:rsidR="00C97229" w:rsidRPr="00C97229" w:rsidRDefault="00CC2ACD" w:rsidP="00CC2ACD">
            <w:pPr>
              <w:spacing w:line="256" w:lineRule="auto"/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</w:pPr>
            <w:r w:rsidRPr="00CC2ACD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Para algunos autores, las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CC2ACD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estrategias de evaluación son el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CC2ACD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“conjunto de métodos, técnicas y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CC2ACD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recursos que utiliza el docente para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CC2ACD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valorar el aprendizaje del alumno”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CC2ACD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(Díaz Barriga y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Pr="00CC2ACD">
              <w:rPr>
                <w:rFonts w:ascii="Arial" w:eastAsia="Arial" w:hAnsi="Arial" w:cs="Arial"/>
                <w:bCs/>
                <w:sz w:val="24"/>
                <w:szCs w:val="24"/>
                <w:lang w:eastAsia="es-MX"/>
              </w:rPr>
              <w:t>Hernández, 2006).</w:t>
            </w:r>
          </w:p>
        </w:tc>
      </w:tr>
    </w:tbl>
    <w:p w14:paraId="358CE6C2" w14:textId="77777777" w:rsidR="00BD2B42" w:rsidRPr="00BD2B42" w:rsidRDefault="00BD2B42" w:rsidP="00BD2B42">
      <w:pPr>
        <w:spacing w:after="0" w:line="25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451EEEC8" w14:textId="77777777" w:rsidR="00BD2B42" w:rsidRDefault="00BD2B42" w:rsidP="00BD2B42">
      <w:pPr>
        <w:jc w:val="center"/>
      </w:pPr>
    </w:p>
    <w:sectPr w:rsidR="00BD2B42" w:rsidSect="00BD2B42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6FE75" w14:textId="77777777" w:rsidR="00CC2ACD" w:rsidRDefault="00CC2ACD" w:rsidP="00CC2ACD">
      <w:pPr>
        <w:spacing w:after="0" w:line="240" w:lineRule="auto"/>
      </w:pPr>
      <w:r>
        <w:separator/>
      </w:r>
    </w:p>
  </w:endnote>
  <w:endnote w:type="continuationSeparator" w:id="0">
    <w:p w14:paraId="00C246E8" w14:textId="77777777" w:rsidR="00CC2ACD" w:rsidRDefault="00CC2ACD" w:rsidP="00CC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D58D" w14:textId="77777777" w:rsidR="00CC2ACD" w:rsidRDefault="00CC2ACD" w:rsidP="00CC2ACD">
      <w:pPr>
        <w:spacing w:after="0" w:line="240" w:lineRule="auto"/>
      </w:pPr>
      <w:r>
        <w:separator/>
      </w:r>
    </w:p>
  </w:footnote>
  <w:footnote w:type="continuationSeparator" w:id="0">
    <w:p w14:paraId="7C6D4D96" w14:textId="77777777" w:rsidR="00CC2ACD" w:rsidRDefault="00CC2ACD" w:rsidP="00CC2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5F23"/>
    <w:multiLevelType w:val="hybridMultilevel"/>
    <w:tmpl w:val="F38E46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1665E"/>
    <w:multiLevelType w:val="multilevel"/>
    <w:tmpl w:val="EDD0F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A20D9D"/>
    <w:multiLevelType w:val="hybridMultilevel"/>
    <w:tmpl w:val="ED7C53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93FAA"/>
    <w:multiLevelType w:val="hybridMultilevel"/>
    <w:tmpl w:val="1820E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A755E"/>
    <w:multiLevelType w:val="hybridMultilevel"/>
    <w:tmpl w:val="C416FB3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42"/>
    <w:rsid w:val="006B7246"/>
    <w:rsid w:val="008064EC"/>
    <w:rsid w:val="00A30F36"/>
    <w:rsid w:val="00B50799"/>
    <w:rsid w:val="00BD2B42"/>
    <w:rsid w:val="00C70714"/>
    <w:rsid w:val="00C97229"/>
    <w:rsid w:val="00CC2ACD"/>
    <w:rsid w:val="00E97795"/>
    <w:rsid w:val="00F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F524C"/>
  <w15:chartTrackingRefBased/>
  <w15:docId w15:val="{6450C552-773A-4C40-A517-597DE1F2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071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C2A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2ACD"/>
  </w:style>
  <w:style w:type="paragraph" w:styleId="Piedepgina">
    <w:name w:val="footer"/>
    <w:basedOn w:val="Normal"/>
    <w:link w:val="PiedepginaCar"/>
    <w:uiPriority w:val="99"/>
    <w:unhideWhenUsed/>
    <w:rsid w:val="00CC2A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Fernanda Olivo Maldonado</dc:creator>
  <cp:keywords/>
  <dc:description/>
  <cp:lastModifiedBy>Lorena Fernanda Olivo Maldonado</cp:lastModifiedBy>
  <cp:revision>1</cp:revision>
  <dcterms:created xsi:type="dcterms:W3CDTF">2021-06-01T04:53:00Z</dcterms:created>
  <dcterms:modified xsi:type="dcterms:W3CDTF">2021-06-01T06:41:00Z</dcterms:modified>
</cp:coreProperties>
</file>