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709"/>
        <w:gridCol w:w="2454"/>
      </w:tblGrid>
      <w:tr w:rsidR="00FF73C9" w:rsidTr="007B42A0">
        <w:tc>
          <w:tcPr>
            <w:tcW w:w="4673" w:type="dxa"/>
          </w:tcPr>
          <w:p w:rsidR="000641F2" w:rsidRDefault="000641F2">
            <w:r>
              <w:t>Aspecto</w:t>
            </w:r>
          </w:p>
        </w:tc>
        <w:tc>
          <w:tcPr>
            <w:tcW w:w="992" w:type="dxa"/>
          </w:tcPr>
          <w:p w:rsidR="000641F2" w:rsidRDefault="000641F2">
            <w:r>
              <w:t xml:space="preserve">Si </w:t>
            </w:r>
          </w:p>
        </w:tc>
        <w:tc>
          <w:tcPr>
            <w:tcW w:w="709" w:type="dxa"/>
          </w:tcPr>
          <w:p w:rsidR="000641F2" w:rsidRDefault="000641F2">
            <w:r>
              <w:t xml:space="preserve">No </w:t>
            </w:r>
          </w:p>
        </w:tc>
        <w:tc>
          <w:tcPr>
            <w:tcW w:w="2454" w:type="dxa"/>
          </w:tcPr>
          <w:p w:rsidR="000641F2" w:rsidRDefault="000641F2">
            <w:r>
              <w:t xml:space="preserve">Observación </w:t>
            </w:r>
          </w:p>
        </w:tc>
      </w:tr>
      <w:tr w:rsidR="00FF73C9" w:rsidTr="007B42A0">
        <w:tc>
          <w:tcPr>
            <w:tcW w:w="4673" w:type="dxa"/>
          </w:tcPr>
          <w:p w:rsidR="000641F2" w:rsidRDefault="000641F2">
            <w:r>
              <w:t>El diseño del plan y las secuencias de actividades se apegan a lo que se percibe en los planes y programas de estudio.</w:t>
            </w:r>
          </w:p>
        </w:tc>
        <w:tc>
          <w:tcPr>
            <w:tcW w:w="992" w:type="dxa"/>
          </w:tcPr>
          <w:p w:rsidR="000641F2" w:rsidRDefault="00FF73C9">
            <w:r>
              <w:rPr>
                <w:noProof/>
                <w:lang w:eastAsia="es-MX"/>
              </w:rPr>
              <w:drawing>
                <wp:inline distT="0" distB="0" distL="0" distR="0" wp14:anchorId="2C2F2AF5" wp14:editId="3D17B685">
                  <wp:extent cx="352928" cy="361470"/>
                  <wp:effectExtent l="0" t="0" r="9525" b="635"/>
                  <wp:docPr id="1" name="Imagen 1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7" cy="3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7B42A0">
            <w:r>
              <w:t>Sí</w:t>
            </w:r>
            <w:r w:rsidR="00FF73C9">
              <w:t xml:space="preserve">, porque en eso me baso para poder implementar las actividades que se propiciaron en la jornada de </w:t>
            </w:r>
            <w:r>
              <w:t>práctica</w:t>
            </w:r>
            <w:r w:rsidR="00FF73C9">
              <w:t xml:space="preserve">. </w:t>
            </w:r>
          </w:p>
        </w:tc>
      </w:tr>
      <w:tr w:rsidR="00FF73C9" w:rsidTr="007B42A0">
        <w:tc>
          <w:tcPr>
            <w:tcW w:w="4673" w:type="dxa"/>
          </w:tcPr>
          <w:p w:rsidR="000641F2" w:rsidRDefault="000641F2">
            <w:r>
              <w:t xml:space="preserve">La secuencia de aprendizaje reconocen el enfoque de la disciplina y las </w:t>
            </w:r>
            <w:r w:rsidR="00FF73C9">
              <w:t>orientaciones</w:t>
            </w:r>
            <w:r>
              <w:t xml:space="preserve"> didácticas:</w:t>
            </w:r>
          </w:p>
          <w:p w:rsidR="000641F2" w:rsidRDefault="000641F2">
            <w:r>
              <w:t>Español</w:t>
            </w:r>
          </w:p>
          <w:p w:rsidR="000641F2" w:rsidRDefault="000641F2">
            <w:r>
              <w:t>Matemáticas</w:t>
            </w:r>
          </w:p>
          <w:p w:rsidR="000641F2" w:rsidRDefault="000641F2">
            <w:r>
              <w:t>Conocimiento del medio</w:t>
            </w:r>
          </w:p>
          <w:p w:rsidR="000641F2" w:rsidRDefault="000641F2">
            <w:r>
              <w:t>Educación socioemocional</w:t>
            </w:r>
          </w:p>
        </w:tc>
        <w:tc>
          <w:tcPr>
            <w:tcW w:w="992" w:type="dxa"/>
          </w:tcPr>
          <w:p w:rsidR="000641F2" w:rsidRDefault="00FF73C9">
            <w:r>
              <w:rPr>
                <w:noProof/>
                <w:lang w:eastAsia="es-MX"/>
              </w:rPr>
              <w:drawing>
                <wp:inline distT="0" distB="0" distL="0" distR="0" wp14:anchorId="4AB24DF4" wp14:editId="35657670">
                  <wp:extent cx="352928" cy="361470"/>
                  <wp:effectExtent l="0" t="0" r="9525" b="635"/>
                  <wp:docPr id="2" name="Imagen 2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7" cy="3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FF73C9">
            <w:r>
              <w:t xml:space="preserve">Si, se observa el </w:t>
            </w:r>
            <w:r w:rsidR="007B42A0">
              <w:t>desglose</w:t>
            </w:r>
            <w:r>
              <w:t xml:space="preserve"> de los campos formativos.</w:t>
            </w:r>
          </w:p>
        </w:tc>
      </w:tr>
      <w:tr w:rsidR="00FF73C9" w:rsidTr="007B42A0">
        <w:tc>
          <w:tcPr>
            <w:tcW w:w="4673" w:type="dxa"/>
          </w:tcPr>
          <w:p w:rsidR="000641F2" w:rsidRDefault="000641F2">
            <w:r>
              <w:t xml:space="preserve">Mantiene </w:t>
            </w:r>
            <w:r w:rsidR="00FF73C9">
              <w:t>relación</w:t>
            </w:r>
            <w:r>
              <w:t xml:space="preserve"> con los enfoques de enseñanza-aprendizaje y evaluación.</w:t>
            </w:r>
          </w:p>
        </w:tc>
        <w:tc>
          <w:tcPr>
            <w:tcW w:w="992" w:type="dxa"/>
          </w:tcPr>
          <w:p w:rsidR="000641F2" w:rsidRDefault="00FF73C9">
            <w:r>
              <w:rPr>
                <w:noProof/>
                <w:lang w:eastAsia="es-MX"/>
              </w:rPr>
              <w:drawing>
                <wp:inline distT="0" distB="0" distL="0" distR="0" wp14:anchorId="4AB24DF4" wp14:editId="35657670">
                  <wp:extent cx="352928" cy="361470"/>
                  <wp:effectExtent l="0" t="0" r="9525" b="635"/>
                  <wp:docPr id="3" name="Imagen 3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7" cy="3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7B42A0">
            <w:r>
              <w:t>Sí</w:t>
            </w:r>
            <w:r w:rsidR="00FF73C9">
              <w:t xml:space="preserve">, porque </w:t>
            </w:r>
            <w:r>
              <w:t>se trató una vinculación de los aspectos solicitados para poder mejorar los instrumentos y actividades.</w:t>
            </w:r>
          </w:p>
        </w:tc>
      </w:tr>
      <w:tr w:rsidR="00FF73C9" w:rsidTr="007B42A0">
        <w:tc>
          <w:tcPr>
            <w:tcW w:w="4673" w:type="dxa"/>
          </w:tcPr>
          <w:p w:rsidR="000641F2" w:rsidRDefault="00FF73C9">
            <w:r>
              <w:t>Coloca en el centro el aprendizaje del alumno.</w:t>
            </w:r>
          </w:p>
        </w:tc>
        <w:tc>
          <w:tcPr>
            <w:tcW w:w="992" w:type="dxa"/>
          </w:tcPr>
          <w:p w:rsidR="000641F2" w:rsidRDefault="00FF73C9">
            <w:r>
              <w:rPr>
                <w:noProof/>
                <w:lang w:eastAsia="es-MX"/>
              </w:rPr>
              <w:drawing>
                <wp:inline distT="0" distB="0" distL="0" distR="0" wp14:anchorId="4AB24DF4" wp14:editId="35657670">
                  <wp:extent cx="352928" cy="361470"/>
                  <wp:effectExtent l="0" t="0" r="9525" b="635"/>
                  <wp:docPr id="4" name="Imagen 4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7" cy="3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7B42A0">
            <w:r>
              <w:t>Sí, porque mediante el conocimiento de los estudiantes se origina el ambiente integrador de aprendizajes.</w:t>
            </w:r>
          </w:p>
        </w:tc>
      </w:tr>
      <w:tr w:rsidR="00FF73C9" w:rsidTr="007B42A0">
        <w:tc>
          <w:tcPr>
            <w:tcW w:w="4673" w:type="dxa"/>
          </w:tcPr>
          <w:p w:rsidR="000641F2" w:rsidRDefault="00FF73C9">
            <w:r>
              <w:t>Recupera el aprendizaje previo.</w:t>
            </w:r>
          </w:p>
        </w:tc>
        <w:tc>
          <w:tcPr>
            <w:tcW w:w="992" w:type="dxa"/>
          </w:tcPr>
          <w:p w:rsidR="000641F2" w:rsidRDefault="00FF73C9">
            <w:r>
              <w:rPr>
                <w:noProof/>
                <w:lang w:eastAsia="es-MX"/>
              </w:rPr>
              <w:drawing>
                <wp:inline distT="0" distB="0" distL="0" distR="0" wp14:anchorId="4AB24DF4" wp14:editId="35657670">
                  <wp:extent cx="352928" cy="361470"/>
                  <wp:effectExtent l="0" t="0" r="9525" b="635"/>
                  <wp:docPr id="5" name="Imagen 5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7" cy="3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7B42A0">
            <w:r>
              <w:t>Si, en cada sesión se retroalimenta los aprendizajes anteriores para retroalimentar.</w:t>
            </w:r>
          </w:p>
        </w:tc>
      </w:tr>
      <w:tr w:rsidR="00FF73C9" w:rsidTr="007B42A0">
        <w:tc>
          <w:tcPr>
            <w:tcW w:w="4673" w:type="dxa"/>
          </w:tcPr>
          <w:p w:rsidR="000641F2" w:rsidRDefault="00FF73C9">
            <w:r>
              <w:t>Las actividades son coherentes con el desarrollo y la progresión del aprendizaje de los alumnos.</w:t>
            </w:r>
          </w:p>
        </w:tc>
        <w:tc>
          <w:tcPr>
            <w:tcW w:w="992" w:type="dxa"/>
          </w:tcPr>
          <w:p w:rsidR="000641F2" w:rsidRDefault="00FF73C9">
            <w:r>
              <w:rPr>
                <w:noProof/>
                <w:lang w:eastAsia="es-MX"/>
              </w:rPr>
              <w:drawing>
                <wp:inline distT="0" distB="0" distL="0" distR="0" wp14:anchorId="4AB24DF4" wp14:editId="35657670">
                  <wp:extent cx="352928" cy="361470"/>
                  <wp:effectExtent l="0" t="0" r="9525" b="635"/>
                  <wp:docPr id="6" name="Imagen 6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7" cy="3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7B42A0">
            <w:r>
              <w:t>Si, fueron acordes a su nivel de desarrollo.</w:t>
            </w:r>
          </w:p>
        </w:tc>
      </w:tr>
      <w:tr w:rsidR="00FF73C9" w:rsidTr="007B42A0">
        <w:tc>
          <w:tcPr>
            <w:tcW w:w="4673" w:type="dxa"/>
          </w:tcPr>
          <w:p w:rsidR="000641F2" w:rsidRDefault="00FF73C9">
            <w:r>
              <w:t>Los materiales fueron pertinentes para el desarrollo de la actividad en particular para promover los aprendizajes de los alumnos.</w:t>
            </w:r>
          </w:p>
        </w:tc>
        <w:tc>
          <w:tcPr>
            <w:tcW w:w="992" w:type="dxa"/>
          </w:tcPr>
          <w:p w:rsidR="000641F2" w:rsidRDefault="00FF73C9">
            <w:r>
              <w:rPr>
                <w:noProof/>
                <w:lang w:eastAsia="es-MX"/>
              </w:rPr>
              <w:drawing>
                <wp:inline distT="0" distB="0" distL="0" distR="0" wp14:anchorId="4AB24DF4" wp14:editId="35657670">
                  <wp:extent cx="352928" cy="361470"/>
                  <wp:effectExtent l="0" t="0" r="9525" b="635"/>
                  <wp:docPr id="7" name="Imagen 7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7" cy="3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7B42A0">
            <w:r>
              <w:t>Si, trate de manejar materiales originales e innovadores para llamar la atención de los niños y poder captar mejor su atención.</w:t>
            </w:r>
          </w:p>
        </w:tc>
      </w:tr>
      <w:tr w:rsidR="00FF73C9" w:rsidTr="007B42A0">
        <w:tc>
          <w:tcPr>
            <w:tcW w:w="4673" w:type="dxa"/>
          </w:tcPr>
          <w:p w:rsidR="000641F2" w:rsidRDefault="00FF73C9">
            <w:r>
              <w:t>Los instrumentos de evaluación fueron pertinentes para valorar el aprendizaje de los alumnos.</w:t>
            </w:r>
          </w:p>
        </w:tc>
        <w:tc>
          <w:tcPr>
            <w:tcW w:w="992" w:type="dxa"/>
          </w:tcPr>
          <w:p w:rsidR="000641F2" w:rsidRDefault="00FF73C9">
            <w:r>
              <w:rPr>
                <w:noProof/>
                <w:lang w:eastAsia="es-MX"/>
              </w:rPr>
              <w:drawing>
                <wp:inline distT="0" distB="0" distL="0" distR="0" wp14:anchorId="4AB24DF4" wp14:editId="35657670">
                  <wp:extent cx="352928" cy="361470"/>
                  <wp:effectExtent l="0" t="0" r="9525" b="635"/>
                  <wp:docPr id="8" name="Imagen 8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7" cy="3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7B42A0">
            <w:r>
              <w:t>Si, los instrumentos me apoyaron para contemplar el desarrollo de las capacidades de los niños y observar, analizar y reflexionar sobre su conocimiento de los temas vistos.</w:t>
            </w:r>
          </w:p>
        </w:tc>
      </w:tr>
      <w:tr w:rsidR="00FF73C9" w:rsidTr="007B42A0">
        <w:tc>
          <w:tcPr>
            <w:tcW w:w="4673" w:type="dxa"/>
          </w:tcPr>
          <w:p w:rsidR="000641F2" w:rsidRDefault="00FF73C9">
            <w:r>
              <w:t>Etc.</w:t>
            </w:r>
          </w:p>
        </w:tc>
        <w:tc>
          <w:tcPr>
            <w:tcW w:w="992" w:type="dxa"/>
          </w:tcPr>
          <w:p w:rsidR="000641F2" w:rsidRDefault="000641F2"/>
        </w:tc>
        <w:tc>
          <w:tcPr>
            <w:tcW w:w="709" w:type="dxa"/>
          </w:tcPr>
          <w:p w:rsidR="000641F2" w:rsidRDefault="000641F2"/>
        </w:tc>
        <w:tc>
          <w:tcPr>
            <w:tcW w:w="2454" w:type="dxa"/>
          </w:tcPr>
          <w:p w:rsidR="000641F2" w:rsidRDefault="000641F2"/>
        </w:tc>
      </w:tr>
    </w:tbl>
    <w:p w:rsidR="000641F2" w:rsidRDefault="000641F2">
      <w:bookmarkStart w:id="0" w:name="_GoBack"/>
      <w:bookmarkEnd w:id="0"/>
    </w:p>
    <w:sectPr w:rsidR="00064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7F" w:rsidRDefault="0028127F" w:rsidP="000641F2">
      <w:pPr>
        <w:spacing w:after="0" w:line="240" w:lineRule="auto"/>
      </w:pPr>
      <w:r>
        <w:separator/>
      </w:r>
    </w:p>
  </w:endnote>
  <w:endnote w:type="continuationSeparator" w:id="0">
    <w:p w:rsidR="0028127F" w:rsidRDefault="0028127F" w:rsidP="000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7F" w:rsidRDefault="0028127F" w:rsidP="000641F2">
      <w:pPr>
        <w:spacing w:after="0" w:line="240" w:lineRule="auto"/>
      </w:pPr>
      <w:r>
        <w:separator/>
      </w:r>
    </w:p>
  </w:footnote>
  <w:footnote w:type="continuationSeparator" w:id="0">
    <w:p w:rsidR="0028127F" w:rsidRDefault="0028127F" w:rsidP="00064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F2"/>
    <w:rsid w:val="000641F2"/>
    <w:rsid w:val="0028127F"/>
    <w:rsid w:val="004B1D61"/>
    <w:rsid w:val="006C08F9"/>
    <w:rsid w:val="007B42A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592C2-3534-4747-9E79-6A0F9C12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4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1F2"/>
  </w:style>
  <w:style w:type="paragraph" w:styleId="Piedepgina">
    <w:name w:val="footer"/>
    <w:basedOn w:val="Normal"/>
    <w:link w:val="PiedepginaCar"/>
    <w:uiPriority w:val="99"/>
    <w:unhideWhenUsed/>
    <w:rsid w:val="00064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2021-06-01T18:06:00Z</dcterms:created>
  <dcterms:modified xsi:type="dcterms:W3CDTF">2021-06-01T18:32:00Z</dcterms:modified>
</cp:coreProperties>
</file>