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4E" w:rsidRDefault="00BC52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8470D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58470D">
        <w:rPr>
          <w:noProof/>
          <w:lang w:eastAsia="es-MX"/>
        </w:rPr>
        <w:drawing>
          <wp:inline distT="0" distB="0" distL="0" distR="0" wp14:anchorId="4B335A57" wp14:editId="0C1D9081">
            <wp:extent cx="1201882" cy="1080654"/>
            <wp:effectExtent l="0" t="0" r="0" b="5715"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01" cy="108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72" w:rsidRPr="00A95D4E" w:rsidRDefault="00BC5272" w:rsidP="00A95D4E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Escuela normal de educación preescolar</w:t>
      </w:r>
    </w:p>
    <w:p w:rsidR="00BC5272" w:rsidRPr="00A95D4E" w:rsidRDefault="00BC5272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LICENCIATURA EN EDUCACION PREESCOLAR</w:t>
      </w:r>
    </w:p>
    <w:p w:rsidR="00BC5272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Estrategias para la exploración</w:t>
      </w:r>
      <w:r w:rsidR="00BC5272" w:rsidRPr="00A95D4E">
        <w:rPr>
          <w:rFonts w:ascii="Arial" w:hAnsi="Arial" w:cs="Arial"/>
          <w:b/>
          <w:sz w:val="28"/>
        </w:rPr>
        <w:t xml:space="preserve"> del mundo social</w:t>
      </w:r>
    </w:p>
    <w:p w:rsidR="00A95D4E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Docente: Roberto Acosta Robles</w:t>
      </w:r>
    </w:p>
    <w:p w:rsidR="00BC5272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NL.19</w:t>
      </w:r>
    </w:p>
    <w:p w:rsidR="00A95D4E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15 de abril 2021</w:t>
      </w:r>
    </w:p>
    <w:p w:rsidR="00BC5272" w:rsidRPr="00A95D4E" w:rsidRDefault="00BC5272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 xml:space="preserve">Nombre: Ana Sofía Segovia Alonso </w:t>
      </w:r>
    </w:p>
    <w:p w:rsidR="00BC5272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2B</w:t>
      </w:r>
    </w:p>
    <w:p w:rsidR="00A95D4E" w:rsidRDefault="0058470D" w:rsidP="00A95D4E">
      <w:pPr>
        <w:rPr>
          <w:rFonts w:ascii="Verdana" w:hAnsi="Verdana"/>
          <w:color w:val="000000"/>
        </w:rPr>
      </w:pPr>
      <w:r w:rsidRPr="0058470D">
        <w:rPr>
          <w:rFonts w:ascii="Verdana" w:hAnsi="Verdana"/>
          <w:b/>
          <w:color w:val="000000"/>
        </w:rPr>
        <w:t>UNIDAD DE APRENDIZAJE III</w:t>
      </w:r>
      <w:r>
        <w:rPr>
          <w:rFonts w:ascii="Verdana" w:hAnsi="Verdana"/>
          <w:color w:val="000000"/>
        </w:rPr>
        <w:t>. LA COMUNIDAD Y LA PARTICIPACIÓN SOCIAL DE LOS NIÑOS Y NIÑAS DE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A95D4E" w:rsidRPr="00A95D4E" w:rsidRDefault="0058470D" w:rsidP="0058470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03 de junio del 2021</w:t>
      </w:r>
    </w:p>
    <w:p w:rsidR="0058470D" w:rsidRDefault="0058470D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FF0000"/>
          <w:sz w:val="28"/>
          <w:szCs w:val="24"/>
          <w:lang w:eastAsia="es-MX"/>
        </w:rPr>
      </w:pPr>
      <w:r w:rsidRPr="0058470D">
        <w:rPr>
          <w:rFonts w:ascii="Century Gothic" w:eastAsia="Times New Roman" w:hAnsi="Century Gothic" w:cs="Times New Roman"/>
          <w:b/>
          <w:color w:val="FF0000"/>
          <w:sz w:val="28"/>
          <w:szCs w:val="24"/>
          <w:lang w:eastAsia="es-MX"/>
        </w:rPr>
        <w:lastRenderedPageBreak/>
        <w:t>Contesta las siguientes cuestiones:</w:t>
      </w:r>
    </w:p>
    <w:p w:rsidR="0058470D" w:rsidRPr="0058470D" w:rsidRDefault="0058470D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FF0000"/>
          <w:sz w:val="28"/>
          <w:szCs w:val="24"/>
          <w:lang w:eastAsia="es-MX"/>
        </w:rPr>
      </w:pPr>
    </w:p>
    <w:p w:rsidR="0058470D" w:rsidRDefault="0058470D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58470D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 xml:space="preserve">¿Cómo influye el contexto social en el desarrollo del niño? </w:t>
      </w:r>
    </w:p>
    <w:p w:rsidR="0058470D" w:rsidRDefault="0058470D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</w:p>
    <w:p w:rsidR="0058470D" w:rsidRPr="0058470D" w:rsidRDefault="0058470D" w:rsidP="0058470D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pacing w:val="5"/>
        </w:rPr>
      </w:pPr>
      <w:r w:rsidRPr="0058470D">
        <w:rPr>
          <w:rStyle w:val="Textoennegrita"/>
          <w:rFonts w:ascii="Century Gothic" w:hAnsi="Century Gothic"/>
          <w:b w:val="0"/>
          <w:spacing w:val="5"/>
          <w:bdr w:val="none" w:sz="0" w:space="0" w:color="auto" w:frame="1"/>
        </w:rPr>
        <w:t>El primer contacto que tienen los niños con la sociedad son sus familias, quienes van a ser los que conformen su estructura como individuo.</w:t>
      </w:r>
      <w:r w:rsidRPr="0058470D">
        <w:rPr>
          <w:rFonts w:ascii="Century Gothic" w:hAnsi="Century Gothic"/>
          <w:spacing w:val="5"/>
        </w:rPr>
        <w:t> Si recibió suficiente </w:t>
      </w:r>
      <w:hyperlink r:id="rId6" w:tgtFrame="_blank" w:history="1">
        <w:r w:rsidRPr="0058470D">
          <w:rPr>
            <w:rStyle w:val="Hipervnculo"/>
            <w:rFonts w:ascii="Century Gothic" w:hAnsi="Century Gothic"/>
            <w:color w:val="auto"/>
            <w:spacing w:val="5"/>
            <w:u w:val="none"/>
            <w:bdr w:val="none" w:sz="0" w:space="0" w:color="auto" w:frame="1"/>
          </w:rPr>
          <w:t>amor</w:t>
        </w:r>
      </w:hyperlink>
      <w:r w:rsidRPr="0058470D">
        <w:rPr>
          <w:rFonts w:ascii="Century Gothic" w:hAnsi="Century Gothic"/>
          <w:spacing w:val="5"/>
        </w:rPr>
        <w:t> durante la infancia temprana, si ha sido escuchado y valorado, si ha crecido con carencias emocionales o materiales, si ha sido víctima de malos tratos… Todo esto influirá en su capacidad para adquirir nuevos conocimientos.</w:t>
      </w:r>
    </w:p>
    <w:p w:rsidR="0058470D" w:rsidRPr="0058470D" w:rsidRDefault="0058470D" w:rsidP="0058470D">
      <w:pPr>
        <w:pStyle w:val="jsx-1710225312"/>
        <w:shd w:val="clear" w:color="auto" w:fill="FFFFFF"/>
        <w:spacing w:before="240" w:beforeAutospacing="0" w:after="240" w:afterAutospacing="0"/>
        <w:textAlignment w:val="baseline"/>
        <w:rPr>
          <w:rFonts w:ascii="Century Gothic" w:hAnsi="Century Gothic"/>
          <w:spacing w:val="5"/>
        </w:rPr>
      </w:pPr>
      <w:r w:rsidRPr="0058470D">
        <w:rPr>
          <w:rFonts w:ascii="Century Gothic" w:hAnsi="Century Gothic"/>
          <w:spacing w:val="5"/>
        </w:rPr>
        <w:t>La familia aporta:</w:t>
      </w:r>
    </w:p>
    <w:p w:rsidR="0058470D" w:rsidRPr="0058470D" w:rsidRDefault="0058470D" w:rsidP="005847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Century Gothic" w:hAnsi="Century Gothic"/>
          <w:spacing w:val="5"/>
        </w:rPr>
      </w:pPr>
      <w:r w:rsidRPr="0058470D">
        <w:rPr>
          <w:rFonts w:ascii="Century Gothic" w:hAnsi="Century Gothic"/>
          <w:spacing w:val="5"/>
        </w:rPr>
        <w:t>Aprendizajes básicos.</w:t>
      </w:r>
    </w:p>
    <w:p w:rsidR="0058470D" w:rsidRPr="0058470D" w:rsidRDefault="0058470D" w:rsidP="005847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Century Gothic" w:hAnsi="Century Gothic"/>
          <w:spacing w:val="5"/>
        </w:rPr>
      </w:pPr>
      <w:r w:rsidRPr="0058470D">
        <w:rPr>
          <w:rFonts w:ascii="Century Gothic" w:hAnsi="Century Gothic"/>
          <w:spacing w:val="5"/>
        </w:rPr>
        <w:t>Marcos de actuación a través de las normas.</w:t>
      </w:r>
    </w:p>
    <w:p w:rsidR="0058470D" w:rsidRPr="0058470D" w:rsidRDefault="0058470D" w:rsidP="005847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Century Gothic" w:hAnsi="Century Gothic"/>
          <w:spacing w:val="5"/>
        </w:rPr>
      </w:pPr>
      <w:r w:rsidRPr="0058470D">
        <w:rPr>
          <w:rFonts w:ascii="Century Gothic" w:hAnsi="Century Gothic"/>
          <w:spacing w:val="5"/>
        </w:rPr>
        <w:t>Seguridad emocional.</w:t>
      </w:r>
    </w:p>
    <w:p w:rsidR="0058470D" w:rsidRPr="0058470D" w:rsidRDefault="0058470D" w:rsidP="0058470D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pacing w:val="5"/>
        </w:rPr>
      </w:pPr>
      <w:r w:rsidRPr="0058470D">
        <w:rPr>
          <w:rStyle w:val="Textoennegrita"/>
          <w:rFonts w:ascii="Century Gothic" w:hAnsi="Century Gothic"/>
          <w:b w:val="0"/>
          <w:spacing w:val="5"/>
          <w:bdr w:val="none" w:sz="0" w:space="0" w:color="auto" w:frame="1"/>
        </w:rPr>
        <w:t>Las primeras habilidades sociales las tomará del núcleo familiar, de este modo, cuando el niño llega a un sistema educativo, ya viene con mucha información.</w:t>
      </w:r>
      <w:r w:rsidRPr="0058470D">
        <w:rPr>
          <w:rFonts w:ascii="Century Gothic" w:hAnsi="Century Gothic"/>
          <w:spacing w:val="5"/>
        </w:rPr>
        <w:t> La imagen que el niño construye de sí mismo tiene que ver con lo que observa a su alrededor y con la forma en la que su entorno resuelve las sit</w:t>
      </w:r>
      <w:r w:rsidRPr="0058470D">
        <w:rPr>
          <w:rFonts w:ascii="Century Gothic" w:hAnsi="Century Gothic"/>
          <w:spacing w:val="5"/>
        </w:rPr>
        <w:t>uaciones.</w:t>
      </w:r>
    </w:p>
    <w:p w:rsidR="0058470D" w:rsidRDefault="0058470D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</w:p>
    <w:p w:rsidR="0058470D" w:rsidRPr="0058470D" w:rsidRDefault="0058470D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</w:p>
    <w:p w:rsidR="0058470D" w:rsidRDefault="0058470D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58470D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¿Cómo podemos observar la participación de los niños en los distintos contextos cultural y social para promover actividades lúdicas y artísticas? </w:t>
      </w:r>
    </w:p>
    <w:p w:rsidR="00A16B05" w:rsidRPr="0058470D" w:rsidRDefault="00A16B05" w:rsidP="0058470D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</w:p>
    <w:p w:rsidR="00A16B05" w:rsidRPr="00A16B05" w:rsidRDefault="00BC5272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bookmarkStart w:id="0" w:name="_GoBack"/>
      <w:r w:rsidRPr="00A16B05">
        <w:rPr>
          <w:rFonts w:ascii="Century Gothic" w:hAnsi="Century Gothic" w:cs="Arial"/>
          <w:color w:val="202124"/>
          <w:sz w:val="28"/>
          <w:shd w:val="clear" w:color="auto" w:fill="FFFFFF"/>
        </w:rPr>
        <w:t xml:space="preserve"> </w:t>
      </w:r>
      <w:r w:rsidR="00A16B05"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Transparente e informativa. Los niños deben recibir tanta información como sea posible </w:t>
      </w:r>
      <w:r w:rsidR="00A16B05" w:rsidRPr="00A16B05">
        <w:rPr>
          <w:rFonts w:ascii="Century Gothic" w:eastAsia="Times New Roman" w:hAnsi="Century Gothic" w:cs="Arial"/>
          <w:bCs/>
          <w:color w:val="202124"/>
          <w:sz w:val="24"/>
          <w:szCs w:val="24"/>
          <w:lang w:eastAsia="es-MX"/>
        </w:rPr>
        <w:t>para</w:t>
      </w:r>
      <w:r w:rsidR="00A16B05"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 que, si deciden involucrarse en un proceso </w:t>
      </w:r>
      <w:r w:rsidR="00A16B05" w:rsidRPr="00A16B05">
        <w:rPr>
          <w:rFonts w:ascii="Century Gothic" w:eastAsia="Times New Roman" w:hAnsi="Century Gothic" w:cs="Arial"/>
          <w:bCs/>
          <w:color w:val="202124"/>
          <w:sz w:val="24"/>
          <w:szCs w:val="24"/>
          <w:lang w:eastAsia="es-MX"/>
        </w:rPr>
        <w:t>de</w:t>
      </w:r>
      <w:r w:rsidR="00A16B05"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 toma </w:t>
      </w:r>
      <w:r w:rsidR="00A16B05" w:rsidRPr="00A16B05">
        <w:rPr>
          <w:rFonts w:ascii="Century Gothic" w:eastAsia="Times New Roman" w:hAnsi="Century Gothic" w:cs="Arial"/>
          <w:bCs/>
          <w:color w:val="202124"/>
          <w:sz w:val="24"/>
          <w:szCs w:val="24"/>
          <w:lang w:eastAsia="es-MX"/>
        </w:rPr>
        <w:t>de</w:t>
      </w:r>
      <w:r w:rsidR="00A16B05"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 decisiones, sepan en qué se están metiendo.</w:t>
      </w:r>
    </w:p>
    <w:p w:rsidR="00A16B05" w:rsidRPr="00A16B05" w:rsidRDefault="00A16B05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Voluntaria.</w:t>
      </w:r>
    </w:p>
    <w:p w:rsidR="00A16B05" w:rsidRPr="00A16B05" w:rsidRDefault="00A16B05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 xml:space="preserve">Respetuosa. </w:t>
      </w:r>
    </w:p>
    <w:p w:rsidR="00A16B05" w:rsidRPr="00A16B05" w:rsidRDefault="00A16B05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 xml:space="preserve">Pertinente. </w:t>
      </w:r>
    </w:p>
    <w:p w:rsidR="00A16B05" w:rsidRPr="00A16B05" w:rsidRDefault="00A16B05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 xml:space="preserve">Adecuada. </w:t>
      </w:r>
    </w:p>
    <w:p w:rsidR="00A16B05" w:rsidRPr="00A16B05" w:rsidRDefault="00A16B05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 xml:space="preserve">Inclusiva. </w:t>
      </w:r>
    </w:p>
    <w:p w:rsidR="00A16B05" w:rsidRPr="00A16B05" w:rsidRDefault="00A16B05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Que incluya formación.</w:t>
      </w:r>
    </w:p>
    <w:p w:rsidR="00A16B05" w:rsidRPr="00A16B05" w:rsidRDefault="00A16B05" w:rsidP="00A16B05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A16B0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Segura.</w:t>
      </w:r>
    </w:p>
    <w:bookmarkEnd w:id="0"/>
    <w:p w:rsidR="00BC5272" w:rsidRPr="0058470D" w:rsidRDefault="00BC5272">
      <w:pPr>
        <w:rPr>
          <w:rFonts w:ascii="Century Gothic" w:hAnsi="Century Gothic" w:cs="Arial"/>
          <w:sz w:val="52"/>
          <w:szCs w:val="28"/>
        </w:rPr>
      </w:pPr>
    </w:p>
    <w:sectPr w:rsidR="00BC5272" w:rsidRPr="0058470D" w:rsidSect="00A95D4E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C5F04"/>
    <w:multiLevelType w:val="multilevel"/>
    <w:tmpl w:val="D7B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C34E3"/>
    <w:multiLevelType w:val="hybridMultilevel"/>
    <w:tmpl w:val="6C80F7E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C9275DD"/>
    <w:multiLevelType w:val="hybridMultilevel"/>
    <w:tmpl w:val="8C041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020816"/>
    <w:multiLevelType w:val="multilevel"/>
    <w:tmpl w:val="D762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72"/>
    <w:rsid w:val="002028BA"/>
    <w:rsid w:val="0031723B"/>
    <w:rsid w:val="00395368"/>
    <w:rsid w:val="0058470D"/>
    <w:rsid w:val="0070592C"/>
    <w:rsid w:val="008C0AE9"/>
    <w:rsid w:val="00A16B05"/>
    <w:rsid w:val="00A95D4E"/>
    <w:rsid w:val="00BA4D54"/>
    <w:rsid w:val="00BC5272"/>
    <w:rsid w:val="00C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339A-7691-46FD-A6D3-8177D58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5D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5D4E"/>
    <w:pPr>
      <w:ind w:left="720"/>
      <w:contextualSpacing/>
    </w:pPr>
  </w:style>
  <w:style w:type="paragraph" w:customStyle="1" w:styleId="jsx-1710225312">
    <w:name w:val="jsx-1710225312"/>
    <w:basedOn w:val="Normal"/>
    <w:rsid w:val="0058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84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smama.com/bueno-contacto-fisico-bebe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2021-06-02T21:41:00Z</dcterms:created>
  <dcterms:modified xsi:type="dcterms:W3CDTF">2021-06-02T21:41:00Z</dcterms:modified>
</cp:coreProperties>
</file>