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7048B" w14:textId="77777777" w:rsidR="00971A5B" w:rsidRDefault="00971A5B" w:rsidP="00971A5B">
      <w:pPr>
        <w:jc w:val="center"/>
        <w:rPr>
          <w:rFonts w:ascii="Sagona Book" w:hAnsi="Sagona Book"/>
          <w:sz w:val="26"/>
          <w:szCs w:val="26"/>
        </w:rPr>
      </w:pPr>
      <w:r>
        <w:rPr>
          <w:rFonts w:ascii="Sagona Book" w:hAnsi="Sagona Book"/>
          <w:sz w:val="26"/>
          <w:szCs w:val="26"/>
        </w:rPr>
        <w:t>ESCUELA NORMAL DE EDUCACIÓN PREESCOLAR</w:t>
      </w:r>
    </w:p>
    <w:p w14:paraId="53860423" w14:textId="4178E0D9" w:rsidR="00971A5B" w:rsidRPr="00971A5B" w:rsidRDefault="00971A5B" w:rsidP="00971A5B">
      <w:pPr>
        <w:jc w:val="center"/>
        <w:rPr>
          <w:rFonts w:ascii="Sagona Book" w:hAnsi="Sagona Book"/>
          <w:b/>
          <w:bCs/>
          <w:i/>
          <w:iCs/>
          <w:color w:val="C00000"/>
          <w:sz w:val="26"/>
          <w:szCs w:val="26"/>
        </w:rPr>
      </w:pPr>
      <w:r w:rsidRPr="00971A5B">
        <w:rPr>
          <w:noProof/>
          <w:color w:val="C00000"/>
        </w:rPr>
        <w:drawing>
          <wp:anchor distT="0" distB="0" distL="114300" distR="114300" simplePos="0" relativeHeight="251659264" behindDoc="0" locked="0" layoutInCell="1" allowOverlap="1" wp14:anchorId="03F3C25A" wp14:editId="7A704E4D">
            <wp:simplePos x="0" y="0"/>
            <wp:positionH relativeFrom="margin">
              <wp:posOffset>2188845</wp:posOffset>
            </wp:positionH>
            <wp:positionV relativeFrom="paragraph">
              <wp:posOffset>255905</wp:posOffset>
            </wp:positionV>
            <wp:extent cx="1211580" cy="900430"/>
            <wp:effectExtent l="0" t="0" r="7620" b="0"/>
            <wp:wrapThrough wrapText="bothSides">
              <wp:wrapPolygon edited="0">
                <wp:start x="0" y="0"/>
                <wp:lineTo x="0" y="21021"/>
                <wp:lineTo x="21396" y="21021"/>
                <wp:lineTo x="2139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900430"/>
                    </a:xfrm>
                    <a:prstGeom prst="rect">
                      <a:avLst/>
                    </a:prstGeom>
                    <a:noFill/>
                  </pic:spPr>
                </pic:pic>
              </a:graphicData>
            </a:graphic>
            <wp14:sizeRelH relativeFrom="margin">
              <wp14:pctWidth>0</wp14:pctWidth>
            </wp14:sizeRelH>
            <wp14:sizeRelV relativeFrom="margin">
              <wp14:pctHeight>0</wp14:pctHeight>
            </wp14:sizeRelV>
          </wp:anchor>
        </w:drawing>
      </w:r>
      <w:r w:rsidRPr="00971A5B">
        <w:rPr>
          <w:rFonts w:ascii="Sagona Book" w:hAnsi="Sagona Book"/>
          <w:b/>
          <w:bCs/>
          <w:i/>
          <w:iCs/>
          <w:color w:val="C00000"/>
          <w:sz w:val="26"/>
          <w:szCs w:val="26"/>
        </w:rPr>
        <w:t>Ciclo 2020 – 2021</w:t>
      </w:r>
    </w:p>
    <w:p w14:paraId="5759A308" w14:textId="77777777" w:rsidR="00971A5B" w:rsidRDefault="00971A5B" w:rsidP="00971A5B">
      <w:pPr>
        <w:jc w:val="center"/>
        <w:rPr>
          <w:rFonts w:ascii="Sagona Book" w:hAnsi="Sagona Book"/>
          <w:sz w:val="26"/>
          <w:szCs w:val="26"/>
        </w:rPr>
      </w:pPr>
    </w:p>
    <w:p w14:paraId="24D04E76" w14:textId="77777777" w:rsidR="00971A5B" w:rsidRDefault="00971A5B" w:rsidP="00971A5B">
      <w:pPr>
        <w:rPr>
          <w:rFonts w:ascii="Sagona Book" w:hAnsi="Sagona Book"/>
          <w:sz w:val="26"/>
          <w:szCs w:val="26"/>
        </w:rPr>
      </w:pPr>
    </w:p>
    <w:p w14:paraId="665ED590" w14:textId="77777777" w:rsidR="00971A5B" w:rsidRDefault="00971A5B" w:rsidP="00971A5B">
      <w:pPr>
        <w:jc w:val="center"/>
        <w:rPr>
          <w:rFonts w:ascii="Sagona Book" w:hAnsi="Sagona Book"/>
          <w:sz w:val="26"/>
          <w:szCs w:val="26"/>
        </w:rPr>
      </w:pPr>
    </w:p>
    <w:p w14:paraId="5F33E734" w14:textId="77777777" w:rsidR="00971A5B" w:rsidRDefault="00971A5B" w:rsidP="00971A5B">
      <w:pPr>
        <w:jc w:val="center"/>
        <w:rPr>
          <w:rFonts w:ascii="Sagona Book" w:hAnsi="Sagona Book"/>
          <w:sz w:val="26"/>
          <w:szCs w:val="26"/>
        </w:rPr>
      </w:pPr>
      <w:r w:rsidRPr="00971A5B">
        <w:rPr>
          <w:rFonts w:ascii="Sagona Book" w:hAnsi="Sagona Book"/>
          <w:b/>
          <w:bCs/>
          <w:color w:val="C00000"/>
          <w:sz w:val="26"/>
          <w:szCs w:val="26"/>
          <w:u w:val="single"/>
        </w:rPr>
        <w:t>Alumna:</w:t>
      </w:r>
      <w:r w:rsidRPr="00971A5B">
        <w:rPr>
          <w:rFonts w:ascii="Sagona Book" w:hAnsi="Sagona Book"/>
          <w:color w:val="C00000"/>
          <w:sz w:val="26"/>
          <w:szCs w:val="26"/>
        </w:rPr>
        <w:t xml:space="preserve"> </w:t>
      </w:r>
      <w:r>
        <w:rPr>
          <w:rFonts w:ascii="Sagona Book" w:hAnsi="Sagona Book"/>
          <w:sz w:val="26"/>
          <w:szCs w:val="26"/>
        </w:rPr>
        <w:t xml:space="preserve">Dibeth Atziri Carreón </w:t>
      </w:r>
      <w:r>
        <w:rPr>
          <w:rFonts w:ascii="Sagona Book" w:hAnsi="Sagona Book"/>
          <w:i/>
          <w:iCs/>
          <w:sz w:val="26"/>
          <w:szCs w:val="26"/>
        </w:rPr>
        <w:t>N°L. 5</w:t>
      </w:r>
    </w:p>
    <w:p w14:paraId="65399353" w14:textId="77777777" w:rsidR="00971A5B" w:rsidRDefault="00971A5B" w:rsidP="00971A5B">
      <w:pPr>
        <w:jc w:val="center"/>
        <w:rPr>
          <w:rFonts w:ascii="Sagona Book" w:hAnsi="Sagona Book"/>
          <w:sz w:val="26"/>
          <w:szCs w:val="26"/>
        </w:rPr>
      </w:pPr>
      <w:r>
        <w:rPr>
          <w:rFonts w:ascii="Sagona Book" w:hAnsi="Sagona Book"/>
          <w:sz w:val="26"/>
          <w:szCs w:val="26"/>
        </w:rPr>
        <w:t>4to Semestre, Sección B</w:t>
      </w:r>
    </w:p>
    <w:p w14:paraId="6CD5C465" w14:textId="77777777" w:rsidR="00971A5B" w:rsidRDefault="00971A5B" w:rsidP="00971A5B">
      <w:pPr>
        <w:jc w:val="center"/>
        <w:rPr>
          <w:rFonts w:ascii="Sagona Book" w:hAnsi="Sagona Book"/>
          <w:sz w:val="26"/>
          <w:szCs w:val="26"/>
        </w:rPr>
      </w:pPr>
      <w:r w:rsidRPr="00971A5B">
        <w:rPr>
          <w:rFonts w:ascii="Sagona Book" w:hAnsi="Sagona Book"/>
          <w:b/>
          <w:bCs/>
          <w:color w:val="C00000"/>
          <w:sz w:val="26"/>
          <w:szCs w:val="26"/>
          <w:u w:val="single"/>
        </w:rPr>
        <w:t>Maestro:</w:t>
      </w:r>
      <w:r w:rsidRPr="00971A5B">
        <w:rPr>
          <w:rFonts w:ascii="Sagona Book" w:hAnsi="Sagona Book"/>
          <w:color w:val="C00000"/>
          <w:sz w:val="26"/>
          <w:szCs w:val="26"/>
        </w:rPr>
        <w:t xml:space="preserve"> </w:t>
      </w:r>
      <w:r>
        <w:rPr>
          <w:rFonts w:ascii="Sagona Book" w:hAnsi="Sagona Book"/>
          <w:sz w:val="26"/>
          <w:szCs w:val="26"/>
        </w:rPr>
        <w:t>Roberto Acosta Robles</w:t>
      </w:r>
    </w:p>
    <w:p w14:paraId="5FDC5073" w14:textId="77777777" w:rsidR="00971A5B" w:rsidRDefault="00971A5B" w:rsidP="00971A5B">
      <w:pPr>
        <w:jc w:val="center"/>
        <w:rPr>
          <w:rFonts w:ascii="Sagona Book" w:hAnsi="Sagona Book"/>
          <w:sz w:val="26"/>
          <w:szCs w:val="26"/>
        </w:rPr>
      </w:pPr>
      <w:r w:rsidRPr="00971A5B">
        <w:rPr>
          <w:rFonts w:ascii="Sagona Book" w:hAnsi="Sagona Book"/>
          <w:b/>
          <w:bCs/>
          <w:color w:val="C00000"/>
          <w:sz w:val="26"/>
          <w:szCs w:val="26"/>
          <w:u w:val="single"/>
        </w:rPr>
        <w:t>Curso:</w:t>
      </w:r>
      <w:r w:rsidRPr="00971A5B">
        <w:rPr>
          <w:rFonts w:ascii="Sagona Book" w:hAnsi="Sagona Book"/>
          <w:color w:val="C00000"/>
          <w:sz w:val="26"/>
          <w:szCs w:val="26"/>
        </w:rPr>
        <w:t xml:space="preserve"> </w:t>
      </w:r>
      <w:r>
        <w:rPr>
          <w:rFonts w:ascii="Sagona Book" w:hAnsi="Sagona Book"/>
          <w:sz w:val="26"/>
          <w:szCs w:val="26"/>
        </w:rPr>
        <w:t>ESTRATEGIAS PARA LA EXPLORACIÓN DEL MUNDO SOCIAL</w:t>
      </w:r>
    </w:p>
    <w:p w14:paraId="083224F4" w14:textId="6365914F" w:rsidR="00971A5B" w:rsidRDefault="00971A5B" w:rsidP="00971A5B">
      <w:pPr>
        <w:jc w:val="center"/>
        <w:rPr>
          <w:rFonts w:ascii="Sagona Book" w:hAnsi="Sagona Book"/>
          <w:sz w:val="28"/>
          <w:szCs w:val="28"/>
        </w:rPr>
      </w:pPr>
      <w:r>
        <w:rPr>
          <w:rFonts w:ascii="Sagona Book" w:hAnsi="Sagona Book"/>
          <w:sz w:val="28"/>
          <w:szCs w:val="28"/>
        </w:rPr>
        <w:t>“Preguntas”</w:t>
      </w:r>
    </w:p>
    <w:p w14:paraId="4A84604F" w14:textId="77777777" w:rsidR="00971A5B" w:rsidRDefault="00971A5B" w:rsidP="00971A5B">
      <w:pPr>
        <w:jc w:val="center"/>
        <w:rPr>
          <w:rFonts w:ascii="Sagona Book" w:hAnsi="Sagona Book"/>
          <w:sz w:val="28"/>
          <w:szCs w:val="28"/>
        </w:rPr>
      </w:pPr>
    </w:p>
    <w:p w14:paraId="06C04E88" w14:textId="0D1AACA2" w:rsidR="00971A5B" w:rsidRDefault="00971A5B" w:rsidP="00971A5B">
      <w:pPr>
        <w:jc w:val="center"/>
        <w:rPr>
          <w:rFonts w:ascii="Sagona Book" w:hAnsi="Sagona Book"/>
          <w:sz w:val="26"/>
          <w:szCs w:val="26"/>
        </w:rPr>
      </w:pPr>
      <w:r w:rsidRPr="00971A5B">
        <w:rPr>
          <w:rFonts w:ascii="Sagona Book" w:hAnsi="Sagona Book"/>
          <w:b/>
          <w:bCs/>
          <w:i/>
          <w:iCs/>
          <w:color w:val="C00000"/>
          <w:sz w:val="26"/>
          <w:szCs w:val="26"/>
        </w:rPr>
        <w:t>Unidad III.</w:t>
      </w:r>
      <w:r w:rsidRPr="00971A5B">
        <w:rPr>
          <w:rFonts w:ascii="Sagona Book" w:hAnsi="Sagona Book"/>
          <w:color w:val="C00000"/>
          <w:sz w:val="26"/>
          <w:szCs w:val="26"/>
        </w:rPr>
        <w:t xml:space="preserve"> </w:t>
      </w:r>
      <w:r>
        <w:rPr>
          <w:rFonts w:ascii="Sagona Book" w:hAnsi="Sagona Book"/>
          <w:sz w:val="26"/>
          <w:szCs w:val="26"/>
        </w:rPr>
        <w:t>La comunidad y la participación social de los niños y las niñas de preescolar.</w:t>
      </w:r>
    </w:p>
    <w:p w14:paraId="1A915920" w14:textId="77777777" w:rsidR="00971A5B" w:rsidRPr="00971A5B" w:rsidRDefault="00971A5B" w:rsidP="00971A5B">
      <w:pPr>
        <w:jc w:val="center"/>
        <w:rPr>
          <w:rFonts w:ascii="Sagona Book" w:hAnsi="Sagona Book"/>
          <w:b/>
          <w:bCs/>
          <w:i/>
          <w:iCs/>
          <w:color w:val="C00000"/>
          <w:sz w:val="26"/>
          <w:szCs w:val="26"/>
        </w:rPr>
      </w:pPr>
      <w:r w:rsidRPr="00971A5B">
        <w:rPr>
          <w:rFonts w:ascii="Sagona Book" w:hAnsi="Sagona Book"/>
          <w:b/>
          <w:bCs/>
          <w:i/>
          <w:iCs/>
          <w:color w:val="C00000"/>
          <w:sz w:val="26"/>
          <w:szCs w:val="26"/>
        </w:rPr>
        <w:t>Competencias de unidad:</w:t>
      </w:r>
    </w:p>
    <w:tbl>
      <w:tblPr>
        <w:tblW w:w="0" w:type="auto"/>
        <w:tblCellSpacing w:w="15" w:type="dxa"/>
        <w:tblLook w:val="04A0" w:firstRow="1" w:lastRow="0" w:firstColumn="1" w:lastColumn="0" w:noHBand="0" w:noVBand="1"/>
      </w:tblPr>
      <w:tblGrid>
        <w:gridCol w:w="315"/>
        <w:gridCol w:w="8523"/>
      </w:tblGrid>
      <w:tr w:rsidR="00971A5B" w14:paraId="1924A1F6" w14:textId="77777777" w:rsidTr="00971A5B">
        <w:trPr>
          <w:tblCellSpacing w:w="15" w:type="dxa"/>
        </w:trPr>
        <w:tc>
          <w:tcPr>
            <w:tcW w:w="0" w:type="auto"/>
            <w:tcMar>
              <w:top w:w="15" w:type="dxa"/>
              <w:left w:w="15" w:type="dxa"/>
              <w:bottom w:w="15" w:type="dxa"/>
              <w:right w:w="15" w:type="dxa"/>
            </w:tcMar>
            <w:hideMark/>
          </w:tcPr>
          <w:p w14:paraId="5514F06C" w14:textId="6E6F396E"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3973A467" wp14:editId="07E4C53C">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F584A3C"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Detecta los procesos de aprendizaje de sus alumnos para favorecer su desarrollo cognitivo y socioemocional.</w:t>
            </w:r>
          </w:p>
        </w:tc>
      </w:tr>
    </w:tbl>
    <w:p w14:paraId="2D661CC1" w14:textId="77777777" w:rsidR="00971A5B" w:rsidRDefault="00971A5B" w:rsidP="00971A5B">
      <w:pPr>
        <w:spacing w:after="0" w:line="240" w:lineRule="auto"/>
        <w:rPr>
          <w:rFonts w:ascii="Sagona Book" w:eastAsia="Times New Roman" w:hAnsi="Sagona Book" w:cs="Times New Roman"/>
          <w:vanish/>
          <w:sz w:val="24"/>
          <w:szCs w:val="24"/>
          <w:lang w:eastAsia="es-MX"/>
        </w:rPr>
      </w:pPr>
    </w:p>
    <w:tbl>
      <w:tblPr>
        <w:tblW w:w="0" w:type="auto"/>
        <w:tblCellSpacing w:w="15" w:type="dxa"/>
        <w:tblLook w:val="04A0" w:firstRow="1" w:lastRow="0" w:firstColumn="1" w:lastColumn="0" w:noHBand="0" w:noVBand="1"/>
      </w:tblPr>
      <w:tblGrid>
        <w:gridCol w:w="315"/>
        <w:gridCol w:w="8523"/>
      </w:tblGrid>
      <w:tr w:rsidR="00971A5B" w14:paraId="0D56992C" w14:textId="77777777" w:rsidTr="00971A5B">
        <w:trPr>
          <w:tblCellSpacing w:w="15" w:type="dxa"/>
        </w:trPr>
        <w:tc>
          <w:tcPr>
            <w:tcW w:w="0" w:type="auto"/>
            <w:tcMar>
              <w:top w:w="15" w:type="dxa"/>
              <w:left w:w="15" w:type="dxa"/>
              <w:bottom w:w="15" w:type="dxa"/>
              <w:right w:w="15" w:type="dxa"/>
            </w:tcMar>
            <w:hideMark/>
          </w:tcPr>
          <w:p w14:paraId="4169EF68" w14:textId="40FE19B2"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2476D59E" wp14:editId="674AF0A0">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81233B6"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Aplica el plan y programas de estudio para alcanzar los propósitos educativos y contribuir al pleno desenvolvimiento de las capacidades de sus alumnos.</w:t>
            </w:r>
          </w:p>
        </w:tc>
      </w:tr>
    </w:tbl>
    <w:p w14:paraId="4E3EEE79" w14:textId="77777777" w:rsidR="00971A5B" w:rsidRDefault="00971A5B" w:rsidP="00971A5B">
      <w:pPr>
        <w:spacing w:after="0" w:line="240" w:lineRule="auto"/>
        <w:rPr>
          <w:rFonts w:ascii="Sagona Book" w:eastAsia="Times New Roman" w:hAnsi="Sagona Book" w:cs="Times New Roman"/>
          <w:vanish/>
          <w:sz w:val="24"/>
          <w:szCs w:val="24"/>
          <w:lang w:eastAsia="es-MX"/>
        </w:rPr>
      </w:pPr>
    </w:p>
    <w:tbl>
      <w:tblPr>
        <w:tblW w:w="0" w:type="auto"/>
        <w:tblCellSpacing w:w="15" w:type="dxa"/>
        <w:tblLook w:val="04A0" w:firstRow="1" w:lastRow="0" w:firstColumn="1" w:lastColumn="0" w:noHBand="0" w:noVBand="1"/>
      </w:tblPr>
      <w:tblGrid>
        <w:gridCol w:w="315"/>
        <w:gridCol w:w="8523"/>
      </w:tblGrid>
      <w:tr w:rsidR="00971A5B" w14:paraId="6EC463D2" w14:textId="77777777" w:rsidTr="00971A5B">
        <w:trPr>
          <w:tblCellSpacing w:w="15" w:type="dxa"/>
        </w:trPr>
        <w:tc>
          <w:tcPr>
            <w:tcW w:w="0" w:type="auto"/>
            <w:tcMar>
              <w:top w:w="15" w:type="dxa"/>
              <w:left w:w="15" w:type="dxa"/>
              <w:bottom w:w="15" w:type="dxa"/>
              <w:right w:w="15" w:type="dxa"/>
            </w:tcMar>
            <w:hideMark/>
          </w:tcPr>
          <w:p w14:paraId="5F4F685A" w14:textId="5939ECA4"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7DEDCBD6" wp14:editId="7C26027A">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4634115"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F365B08" w14:textId="77777777" w:rsidR="00971A5B" w:rsidRDefault="00971A5B" w:rsidP="00971A5B">
      <w:pPr>
        <w:spacing w:after="0" w:line="240" w:lineRule="auto"/>
        <w:rPr>
          <w:rFonts w:ascii="Sagona Book" w:eastAsia="Times New Roman" w:hAnsi="Sagona Book" w:cs="Times New Roman"/>
          <w:vanish/>
          <w:sz w:val="24"/>
          <w:szCs w:val="24"/>
          <w:lang w:eastAsia="es-MX"/>
        </w:rPr>
      </w:pPr>
    </w:p>
    <w:tbl>
      <w:tblPr>
        <w:tblW w:w="0" w:type="auto"/>
        <w:tblCellSpacing w:w="15" w:type="dxa"/>
        <w:tblLook w:val="04A0" w:firstRow="1" w:lastRow="0" w:firstColumn="1" w:lastColumn="0" w:noHBand="0" w:noVBand="1"/>
      </w:tblPr>
      <w:tblGrid>
        <w:gridCol w:w="315"/>
        <w:gridCol w:w="8523"/>
      </w:tblGrid>
      <w:tr w:rsidR="00971A5B" w14:paraId="7E60055B" w14:textId="77777777" w:rsidTr="00971A5B">
        <w:trPr>
          <w:tblCellSpacing w:w="15" w:type="dxa"/>
        </w:trPr>
        <w:tc>
          <w:tcPr>
            <w:tcW w:w="0" w:type="auto"/>
            <w:tcMar>
              <w:top w:w="15" w:type="dxa"/>
              <w:left w:w="15" w:type="dxa"/>
              <w:bottom w:w="15" w:type="dxa"/>
              <w:right w:w="15" w:type="dxa"/>
            </w:tcMar>
            <w:hideMark/>
          </w:tcPr>
          <w:p w14:paraId="634F49E6" w14:textId="5E43F259"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26B1CED9" wp14:editId="0DFDD794">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3D2F077"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Emplea la evaluación para intervenir en los diferentes ámbitos y momentos de la tarea educativa para mejorar los aprendizajes de sus alumnos.</w:t>
            </w:r>
          </w:p>
        </w:tc>
      </w:tr>
    </w:tbl>
    <w:p w14:paraId="44BA6546" w14:textId="77777777" w:rsidR="00971A5B" w:rsidRDefault="00971A5B" w:rsidP="00971A5B">
      <w:pPr>
        <w:spacing w:after="0" w:line="240" w:lineRule="auto"/>
        <w:rPr>
          <w:rFonts w:ascii="Sagona Book" w:eastAsia="Times New Roman" w:hAnsi="Sagona Book" w:cs="Times New Roman"/>
          <w:vanish/>
          <w:sz w:val="24"/>
          <w:szCs w:val="24"/>
          <w:lang w:eastAsia="es-MX"/>
        </w:rPr>
      </w:pPr>
    </w:p>
    <w:tbl>
      <w:tblPr>
        <w:tblW w:w="0" w:type="auto"/>
        <w:tblCellSpacing w:w="15" w:type="dxa"/>
        <w:tblLook w:val="04A0" w:firstRow="1" w:lastRow="0" w:firstColumn="1" w:lastColumn="0" w:noHBand="0" w:noVBand="1"/>
      </w:tblPr>
      <w:tblGrid>
        <w:gridCol w:w="315"/>
        <w:gridCol w:w="8523"/>
      </w:tblGrid>
      <w:tr w:rsidR="00971A5B" w14:paraId="2A869A3F" w14:textId="77777777" w:rsidTr="00971A5B">
        <w:trPr>
          <w:tblCellSpacing w:w="15" w:type="dxa"/>
        </w:trPr>
        <w:tc>
          <w:tcPr>
            <w:tcW w:w="0" w:type="auto"/>
            <w:tcMar>
              <w:top w:w="15" w:type="dxa"/>
              <w:left w:w="15" w:type="dxa"/>
              <w:bottom w:w="15" w:type="dxa"/>
              <w:right w:w="15" w:type="dxa"/>
            </w:tcMar>
            <w:hideMark/>
          </w:tcPr>
          <w:p w14:paraId="3DCC19F4" w14:textId="12FCEAC8"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0E592949" wp14:editId="79502734">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A0C7237"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8D83CCE" w14:textId="77777777" w:rsidR="00971A5B" w:rsidRDefault="00971A5B" w:rsidP="00971A5B">
      <w:pPr>
        <w:spacing w:after="0" w:line="240" w:lineRule="auto"/>
        <w:rPr>
          <w:rFonts w:ascii="Sagona Book" w:eastAsia="Times New Roman" w:hAnsi="Sagona Book" w:cs="Times New Roman"/>
          <w:vanish/>
          <w:sz w:val="24"/>
          <w:szCs w:val="24"/>
          <w:lang w:eastAsia="es-MX"/>
        </w:rPr>
      </w:pPr>
    </w:p>
    <w:tbl>
      <w:tblPr>
        <w:tblW w:w="0" w:type="auto"/>
        <w:tblCellSpacing w:w="15" w:type="dxa"/>
        <w:tblLook w:val="04A0" w:firstRow="1" w:lastRow="0" w:firstColumn="1" w:lastColumn="0" w:noHBand="0" w:noVBand="1"/>
      </w:tblPr>
      <w:tblGrid>
        <w:gridCol w:w="315"/>
        <w:gridCol w:w="8523"/>
      </w:tblGrid>
      <w:tr w:rsidR="00971A5B" w14:paraId="3A720B70" w14:textId="77777777" w:rsidTr="00971A5B">
        <w:trPr>
          <w:tblCellSpacing w:w="15" w:type="dxa"/>
        </w:trPr>
        <w:tc>
          <w:tcPr>
            <w:tcW w:w="0" w:type="auto"/>
            <w:tcMar>
              <w:top w:w="15" w:type="dxa"/>
              <w:left w:w="15" w:type="dxa"/>
              <w:bottom w:w="15" w:type="dxa"/>
              <w:right w:w="15" w:type="dxa"/>
            </w:tcMar>
            <w:hideMark/>
          </w:tcPr>
          <w:p w14:paraId="6AA15D1C" w14:textId="2C4CCB46" w:rsidR="00971A5B" w:rsidRDefault="00971A5B">
            <w:pPr>
              <w:spacing w:after="0" w:line="240" w:lineRule="auto"/>
              <w:ind w:left="60"/>
              <w:jc w:val="both"/>
              <w:rPr>
                <w:rFonts w:ascii="Sagona Book" w:eastAsia="Times New Roman" w:hAnsi="Sagona Book" w:cs="Times New Roman"/>
                <w:color w:val="000000"/>
                <w:sz w:val="24"/>
                <w:szCs w:val="24"/>
                <w:lang w:eastAsia="es-MX"/>
              </w:rPr>
            </w:pPr>
            <w:r>
              <w:rPr>
                <w:rFonts w:ascii="Sagona Book" w:eastAsia="Times New Roman" w:hAnsi="Sagona Book" w:cs="Times New Roman"/>
                <w:noProof/>
                <w:color w:val="000000"/>
                <w:sz w:val="24"/>
                <w:szCs w:val="24"/>
                <w:lang w:eastAsia="es-MX"/>
              </w:rPr>
              <w:drawing>
                <wp:inline distT="0" distB="0" distL="0" distR="0" wp14:anchorId="0D918FD1" wp14:editId="407A3B96">
                  <wp:extent cx="106680" cy="1066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4B7DF6CE" w14:textId="77777777" w:rsidR="00971A5B" w:rsidRDefault="00971A5B">
            <w:pPr>
              <w:spacing w:after="0" w:line="240" w:lineRule="auto"/>
              <w:ind w:left="60"/>
              <w:rPr>
                <w:rFonts w:ascii="Sagona Book" w:eastAsia="Times New Roman" w:hAnsi="Sagona Book" w:cs="Times New Roman"/>
                <w:color w:val="000000"/>
                <w:sz w:val="24"/>
                <w:szCs w:val="24"/>
                <w:lang w:eastAsia="es-MX"/>
              </w:rPr>
            </w:pPr>
            <w:r>
              <w:rPr>
                <w:rFonts w:ascii="Sagona Book" w:eastAsia="Times New Roman" w:hAnsi="Sagona Book" w:cs="Times New Roman"/>
                <w:color w:val="000000"/>
                <w:sz w:val="24"/>
                <w:szCs w:val="24"/>
                <w:lang w:eastAsia="es-MX"/>
              </w:rPr>
              <w:t>Actúa de manera ética ante la diversidad de situaciones que se presentan en la práctica profesional.</w:t>
            </w:r>
          </w:p>
        </w:tc>
      </w:tr>
    </w:tbl>
    <w:p w14:paraId="2DBFC17E" w14:textId="536FA405" w:rsidR="0031562A" w:rsidRDefault="0031562A"/>
    <w:p w14:paraId="4B23676B" w14:textId="77777777" w:rsidR="007C0994" w:rsidRDefault="007C0994">
      <w:pPr>
        <w:rPr>
          <w:rFonts w:ascii="Sagona Book" w:hAnsi="Sagona Book"/>
          <w:b/>
          <w:bCs/>
          <w:color w:val="C00000"/>
          <w:sz w:val="26"/>
          <w:szCs w:val="26"/>
          <w:u w:val="single"/>
        </w:rPr>
      </w:pPr>
    </w:p>
    <w:p w14:paraId="37542FE9" w14:textId="77777777" w:rsidR="007C0994" w:rsidRDefault="007C0994">
      <w:pPr>
        <w:rPr>
          <w:rFonts w:ascii="Sagona Book" w:hAnsi="Sagona Book"/>
          <w:b/>
          <w:bCs/>
          <w:color w:val="C00000"/>
          <w:sz w:val="26"/>
          <w:szCs w:val="26"/>
          <w:u w:val="single"/>
        </w:rPr>
      </w:pPr>
    </w:p>
    <w:p w14:paraId="59F0BC02" w14:textId="28434253" w:rsidR="00971A5B" w:rsidRDefault="00971A5B">
      <w:pPr>
        <w:rPr>
          <w:rFonts w:ascii="Sagona Book" w:hAnsi="Sagona Book"/>
          <w:b/>
          <w:bCs/>
          <w:color w:val="C00000"/>
          <w:sz w:val="26"/>
          <w:szCs w:val="26"/>
          <w:u w:val="single"/>
        </w:rPr>
      </w:pPr>
      <w:r w:rsidRPr="00971A5B">
        <w:rPr>
          <w:rFonts w:ascii="Sagona Book" w:hAnsi="Sagona Book"/>
          <w:b/>
          <w:bCs/>
          <w:color w:val="C00000"/>
          <w:sz w:val="26"/>
          <w:szCs w:val="26"/>
          <w:u w:val="single"/>
        </w:rPr>
        <w:t xml:space="preserve">¿Cómo influye el contexto social en el desarrollo del niño? </w:t>
      </w:r>
    </w:p>
    <w:p w14:paraId="6DCBCAC2" w14:textId="7E817940" w:rsidR="00971A5B" w:rsidRPr="006B11FF" w:rsidRDefault="00971A5B">
      <w:pPr>
        <w:rPr>
          <w:rFonts w:ascii="Sagona Book" w:hAnsi="Sagona Book"/>
          <w:sz w:val="26"/>
          <w:szCs w:val="26"/>
        </w:rPr>
      </w:pPr>
      <w:r>
        <w:rPr>
          <w:rFonts w:ascii="Sagona Book" w:hAnsi="Sagona Book"/>
          <w:b/>
          <w:bCs/>
          <w:sz w:val="26"/>
          <w:szCs w:val="26"/>
        </w:rPr>
        <w:t xml:space="preserve">R: </w:t>
      </w:r>
      <w:r w:rsidR="006B11FF">
        <w:rPr>
          <w:rFonts w:ascii="Sagona Book" w:hAnsi="Sagona Book"/>
          <w:sz w:val="26"/>
          <w:szCs w:val="26"/>
        </w:rPr>
        <w:t xml:space="preserve">El contexto es todo lo que rodea al niño; las personas, los hogares, los valores, las costumbres, creencias, etc. Un niño es como una esponja, pues absorbe todo lo que observa y ve a su alrededor, y como consecuencia, lo imita por naturaleza. Si el niño ve y escucha problemas, violencia, malas palabras, etc., lo imitará porque para él es algo normal y no conoce otra cosa. Así que el contexto </w:t>
      </w:r>
      <w:r w:rsidR="006B11FF" w:rsidRPr="006B11FF">
        <w:rPr>
          <w:rFonts w:ascii="Sagona Book" w:hAnsi="Sagona Book" w:cs="Arial"/>
          <w:color w:val="202124"/>
          <w:sz w:val="26"/>
          <w:szCs w:val="26"/>
          <w:shd w:val="clear" w:color="auto" w:fill="FFFFFF"/>
        </w:rPr>
        <w:t>tiene una profunda influencia en cómo se piensa y en lo que se piensa</w:t>
      </w:r>
      <w:r w:rsidR="00514339">
        <w:rPr>
          <w:rFonts w:ascii="Sagona Book" w:hAnsi="Sagona Book" w:cs="Arial"/>
          <w:color w:val="202124"/>
          <w:sz w:val="26"/>
          <w:szCs w:val="26"/>
          <w:shd w:val="clear" w:color="auto" w:fill="FFFFFF"/>
        </w:rPr>
        <w:t xml:space="preserve">. Si se busca formar un niño con un desarrollo social normal y apropiado para la sociedad, el contexto debe ser el adecuado para este. </w:t>
      </w:r>
    </w:p>
    <w:p w14:paraId="12796000" w14:textId="77777777" w:rsidR="00971A5B" w:rsidRPr="00971A5B" w:rsidRDefault="00971A5B">
      <w:pPr>
        <w:rPr>
          <w:rFonts w:ascii="Sagona Book" w:hAnsi="Sagona Book"/>
          <w:b/>
          <w:bCs/>
          <w:color w:val="C00000"/>
          <w:sz w:val="26"/>
          <w:szCs w:val="26"/>
          <w:u w:val="single"/>
        </w:rPr>
      </w:pPr>
    </w:p>
    <w:p w14:paraId="7CF42E2D" w14:textId="57E4DDAB" w:rsidR="00971A5B" w:rsidRDefault="00971A5B">
      <w:pPr>
        <w:rPr>
          <w:rFonts w:ascii="Sagona Book" w:hAnsi="Sagona Book"/>
          <w:b/>
          <w:bCs/>
          <w:color w:val="C00000"/>
          <w:sz w:val="26"/>
          <w:szCs w:val="26"/>
          <w:u w:val="single"/>
        </w:rPr>
      </w:pPr>
      <w:r w:rsidRPr="00971A5B">
        <w:rPr>
          <w:rFonts w:ascii="Sagona Book" w:hAnsi="Sagona Book"/>
          <w:b/>
          <w:bCs/>
          <w:color w:val="C00000"/>
          <w:sz w:val="26"/>
          <w:szCs w:val="26"/>
          <w:u w:val="single"/>
        </w:rPr>
        <w:t>¿Cómo podemos observar la participación de los niños en los distintos contextos cultural y social para promover actividades lúdicas y artísticas? </w:t>
      </w:r>
    </w:p>
    <w:p w14:paraId="0218CFB4" w14:textId="125CBDF8" w:rsidR="00971A5B" w:rsidRPr="00BB37CC" w:rsidRDefault="00971A5B">
      <w:pPr>
        <w:rPr>
          <w:rFonts w:ascii="Sagona Book" w:hAnsi="Sagona Book"/>
          <w:sz w:val="26"/>
          <w:szCs w:val="26"/>
        </w:rPr>
      </w:pPr>
      <w:r>
        <w:rPr>
          <w:rFonts w:ascii="Sagona Book" w:hAnsi="Sagona Book"/>
          <w:b/>
          <w:bCs/>
          <w:sz w:val="26"/>
          <w:szCs w:val="26"/>
        </w:rPr>
        <w:t>R:</w:t>
      </w:r>
      <w:r w:rsidR="00514339">
        <w:rPr>
          <w:rFonts w:ascii="Sagona Book" w:hAnsi="Sagona Book"/>
          <w:b/>
          <w:bCs/>
          <w:sz w:val="26"/>
          <w:szCs w:val="26"/>
        </w:rPr>
        <w:t xml:space="preserve"> </w:t>
      </w:r>
      <w:r w:rsidR="00BB37CC">
        <w:rPr>
          <w:rFonts w:ascii="Sagona Book" w:hAnsi="Sagona Book"/>
          <w:sz w:val="26"/>
          <w:szCs w:val="26"/>
        </w:rPr>
        <w:t xml:space="preserve">Debe observarse y analizarse el contexto en el que están creciendo los niños, cómo es la cultura, las costumbres y el ambiente social en este, para posteriormente observar cómo el niño participa como un miembro activo en la sociedad, cómo imita comportamientos, valores y básicamente todo lo que ha podido absorber de sus alrededores. Esto incluye las relaciones que lleva a cabo en su contexto social, lo que hace, cómo juega, cómo se distrae, cómo se divierte. Estas actividades lúdicas y artísticas pueden ser implementadas en la educación; específicamente en el salón de clases para crear un ambiente de confianza que los niños puedan reconocer. Esto es importante porque afectará, de manera positiva, al desarrollo social de los alumnos, pues los hará sentir seguros </w:t>
      </w:r>
      <w:proofErr w:type="gramStart"/>
      <w:r w:rsidR="00BB37CC">
        <w:rPr>
          <w:rFonts w:ascii="Sagona Book" w:hAnsi="Sagona Book"/>
          <w:sz w:val="26"/>
          <w:szCs w:val="26"/>
        </w:rPr>
        <w:t>y</w:t>
      </w:r>
      <w:proofErr w:type="gramEnd"/>
      <w:r w:rsidR="00BB37CC">
        <w:rPr>
          <w:rFonts w:ascii="Sagona Book" w:hAnsi="Sagona Book"/>
          <w:sz w:val="26"/>
          <w:szCs w:val="26"/>
        </w:rPr>
        <w:t xml:space="preserve"> sobre todo, se divertirán.</w:t>
      </w:r>
    </w:p>
    <w:sectPr w:rsidR="00971A5B" w:rsidRPr="00BB37CC" w:rsidSect="00971A5B">
      <w:pgSz w:w="12240" w:h="15840"/>
      <w:pgMar w:top="1417" w:right="1701" w:bottom="1417" w:left="1701" w:header="708" w:footer="708" w:gutter="0"/>
      <w:pgBorders w:offsetFrom="page">
        <w:top w:val="dotDotDash" w:sz="4" w:space="24" w:color="C00000"/>
        <w:left w:val="dotDotDash" w:sz="4" w:space="24" w:color="C00000"/>
        <w:bottom w:val="dotDotDash" w:sz="4" w:space="24" w:color="C00000"/>
        <w:right w:val="dotDotDash"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5B"/>
    <w:rsid w:val="0031562A"/>
    <w:rsid w:val="00514339"/>
    <w:rsid w:val="006B11FF"/>
    <w:rsid w:val="007C0994"/>
    <w:rsid w:val="00971A5B"/>
    <w:rsid w:val="00BB3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25F"/>
  <w15:chartTrackingRefBased/>
  <w15:docId w15:val="{8030B5E4-E1CD-4592-B6DE-165DBE87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5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5</cp:revision>
  <dcterms:created xsi:type="dcterms:W3CDTF">2021-06-01T23:48:00Z</dcterms:created>
  <dcterms:modified xsi:type="dcterms:W3CDTF">2021-06-02T00:15:00Z</dcterms:modified>
</cp:coreProperties>
</file>