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57E8" w14:textId="149F2836" w:rsidR="00A55E51" w:rsidRPr="00621294" w:rsidRDefault="00621294" w:rsidP="00621294">
      <w:pPr>
        <w:jc w:val="center"/>
        <w:rPr>
          <w:rFonts w:ascii="Arial" w:eastAsia="Calibri" w:hAnsi="Arial" w:cs="Arial"/>
          <w:b/>
          <w:bCs/>
          <w:sz w:val="28"/>
          <w:szCs w:val="28"/>
        </w:rPr>
      </w:pPr>
      <w:r>
        <w:rPr>
          <w:rFonts w:ascii="Arial" w:eastAsia="Calibri" w:hAnsi="Arial" w:cs="Arial"/>
          <w:b/>
          <w:bCs/>
          <w:noProof/>
          <w:sz w:val="28"/>
          <w:szCs w:val="28"/>
        </w:rPr>
        <w:drawing>
          <wp:anchor distT="0" distB="0" distL="114300" distR="114300" simplePos="0" relativeHeight="251658240" behindDoc="0" locked="0" layoutInCell="1" allowOverlap="1" wp14:anchorId="1E7E63FA" wp14:editId="3AE262E2">
            <wp:simplePos x="0" y="0"/>
            <wp:positionH relativeFrom="column">
              <wp:posOffset>9525</wp:posOffset>
            </wp:positionH>
            <wp:positionV relativeFrom="paragraph">
              <wp:posOffset>-238125</wp:posOffset>
            </wp:positionV>
            <wp:extent cx="932815" cy="11645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164590"/>
                    </a:xfrm>
                    <a:prstGeom prst="rect">
                      <a:avLst/>
                    </a:prstGeom>
                    <a:noFill/>
                  </pic:spPr>
                </pic:pic>
              </a:graphicData>
            </a:graphic>
          </wp:anchor>
        </w:drawing>
      </w:r>
      <w:r w:rsidR="00A55E51" w:rsidRPr="00621294">
        <w:rPr>
          <w:rFonts w:ascii="Arial" w:eastAsia="Calibri" w:hAnsi="Arial" w:cs="Arial"/>
          <w:b/>
          <w:bCs/>
          <w:sz w:val="28"/>
          <w:szCs w:val="28"/>
        </w:rPr>
        <w:t>Escuela Normal de Educación Preescolar</w:t>
      </w:r>
    </w:p>
    <w:p w14:paraId="46D54868" w14:textId="34B0B12A" w:rsidR="00A55E51" w:rsidRPr="00621294" w:rsidRDefault="00A55E51" w:rsidP="00621294">
      <w:pPr>
        <w:jc w:val="center"/>
        <w:rPr>
          <w:rFonts w:ascii="Arial" w:eastAsia="Calibri" w:hAnsi="Arial" w:cs="Arial"/>
          <w:sz w:val="28"/>
          <w:szCs w:val="28"/>
        </w:rPr>
      </w:pPr>
      <w:r w:rsidRPr="00621294">
        <w:rPr>
          <w:rFonts w:ascii="Arial" w:eastAsia="Calibri" w:hAnsi="Arial" w:cs="Arial"/>
          <w:sz w:val="28"/>
          <w:szCs w:val="28"/>
        </w:rPr>
        <w:t>Licenciatura en Educación Preescolar</w:t>
      </w:r>
    </w:p>
    <w:p w14:paraId="79897192" w14:textId="7CE4D151" w:rsidR="00A55E51" w:rsidRPr="00621294" w:rsidRDefault="00A55E51" w:rsidP="00621294">
      <w:pPr>
        <w:jc w:val="center"/>
        <w:rPr>
          <w:rFonts w:ascii="Arial" w:eastAsia="Calibri" w:hAnsi="Arial" w:cs="Arial"/>
          <w:b/>
          <w:bCs/>
          <w:sz w:val="28"/>
          <w:szCs w:val="28"/>
        </w:rPr>
      </w:pPr>
      <w:r w:rsidRPr="00621294">
        <w:rPr>
          <w:rFonts w:ascii="Arial" w:eastAsia="Calibri" w:hAnsi="Arial" w:cs="Arial"/>
          <w:b/>
          <w:bCs/>
          <w:sz w:val="28"/>
          <w:szCs w:val="28"/>
        </w:rPr>
        <w:t>Ciclo 2020-2021</w:t>
      </w:r>
    </w:p>
    <w:p w14:paraId="431D8EE5" w14:textId="6D0CD9A9" w:rsidR="00A55E51" w:rsidRPr="00621294" w:rsidRDefault="00A55E51" w:rsidP="00621294">
      <w:pPr>
        <w:jc w:val="center"/>
        <w:rPr>
          <w:rFonts w:ascii="Arial" w:eastAsia="Calibri" w:hAnsi="Arial" w:cs="Arial"/>
          <w:b/>
          <w:bCs/>
          <w:sz w:val="28"/>
          <w:szCs w:val="28"/>
        </w:rPr>
      </w:pPr>
      <w:r w:rsidRPr="00621294">
        <w:rPr>
          <w:rFonts w:ascii="Arial" w:eastAsia="Calibri" w:hAnsi="Arial" w:cs="Arial"/>
          <w:b/>
          <w:bCs/>
          <w:sz w:val="28"/>
          <w:szCs w:val="28"/>
        </w:rPr>
        <w:t>Cuarto Semestre</w:t>
      </w:r>
    </w:p>
    <w:p w14:paraId="7F47919F" w14:textId="77777777" w:rsidR="00A55E51" w:rsidRPr="00621294" w:rsidRDefault="00A55E51" w:rsidP="00621294">
      <w:pPr>
        <w:jc w:val="center"/>
        <w:rPr>
          <w:rFonts w:ascii="Arial" w:eastAsia="Calibri" w:hAnsi="Arial" w:cs="Arial"/>
          <w:sz w:val="28"/>
          <w:szCs w:val="28"/>
        </w:rPr>
      </w:pPr>
      <w:r w:rsidRPr="00621294">
        <w:rPr>
          <w:rFonts w:ascii="Arial" w:eastAsia="Calibri" w:hAnsi="Arial" w:cs="Arial"/>
          <w:b/>
          <w:bCs/>
          <w:sz w:val="28"/>
          <w:szCs w:val="28"/>
        </w:rPr>
        <w:t>Asignatura:</w:t>
      </w:r>
      <w:r w:rsidRPr="00621294">
        <w:rPr>
          <w:rFonts w:ascii="Arial" w:eastAsia="Calibri" w:hAnsi="Arial" w:cs="Arial"/>
          <w:sz w:val="28"/>
          <w:szCs w:val="28"/>
        </w:rPr>
        <w:t xml:space="preserve"> Estrategias para la exploración de mundo social</w:t>
      </w:r>
    </w:p>
    <w:p w14:paraId="649AE49C" w14:textId="494DE491" w:rsidR="00A55E51" w:rsidRPr="00621294" w:rsidRDefault="00A55E51" w:rsidP="00621294">
      <w:pPr>
        <w:jc w:val="center"/>
        <w:rPr>
          <w:rFonts w:ascii="Arial" w:eastAsia="Calibri" w:hAnsi="Arial" w:cs="Arial"/>
          <w:sz w:val="28"/>
          <w:szCs w:val="28"/>
        </w:rPr>
      </w:pPr>
      <w:r w:rsidRPr="00621294">
        <w:rPr>
          <w:rFonts w:ascii="Arial" w:eastAsia="Calibri" w:hAnsi="Arial" w:cs="Arial"/>
          <w:b/>
          <w:bCs/>
          <w:sz w:val="28"/>
          <w:szCs w:val="28"/>
        </w:rPr>
        <w:t>Maestro:</w:t>
      </w:r>
      <w:r w:rsidRPr="00621294">
        <w:rPr>
          <w:rFonts w:ascii="Arial" w:eastAsia="Calibri" w:hAnsi="Arial" w:cs="Arial"/>
          <w:sz w:val="28"/>
          <w:szCs w:val="28"/>
        </w:rPr>
        <w:t xml:space="preserve"> Roberto Acosta Robles</w:t>
      </w:r>
    </w:p>
    <w:p w14:paraId="2541194D" w14:textId="038F72E3" w:rsidR="00A55E51" w:rsidRPr="00621294" w:rsidRDefault="00A55E51" w:rsidP="00621294">
      <w:pPr>
        <w:jc w:val="center"/>
        <w:rPr>
          <w:rFonts w:ascii="Arial" w:eastAsia="Calibri" w:hAnsi="Arial" w:cs="Arial"/>
          <w:b/>
          <w:bCs/>
          <w:sz w:val="28"/>
          <w:szCs w:val="28"/>
        </w:rPr>
      </w:pPr>
      <w:r w:rsidRPr="00621294">
        <w:rPr>
          <w:rFonts w:ascii="Arial" w:eastAsia="Calibri" w:hAnsi="Arial" w:cs="Arial"/>
          <w:b/>
          <w:bCs/>
          <w:sz w:val="28"/>
          <w:szCs w:val="28"/>
        </w:rPr>
        <w:t>Unidad</w:t>
      </w:r>
      <w:r w:rsidR="00621294" w:rsidRPr="00621294">
        <w:rPr>
          <w:rFonts w:ascii="Arial" w:eastAsia="Calibri" w:hAnsi="Arial" w:cs="Arial"/>
          <w:b/>
          <w:bCs/>
          <w:sz w:val="28"/>
          <w:szCs w:val="28"/>
        </w:rPr>
        <w:t xml:space="preserve"> </w:t>
      </w:r>
      <w:r w:rsidR="00621294" w:rsidRPr="00621294">
        <w:rPr>
          <w:rFonts w:ascii="Arial" w:eastAsia="Calibri" w:hAnsi="Arial" w:cs="Arial"/>
          <w:b/>
          <w:bCs/>
          <w:sz w:val="28"/>
          <w:szCs w:val="28"/>
        </w:rPr>
        <w:t>III. LA COMUNIDAD Y LA PARTICIPACIÓN SOCIAL DE LOS NIÑOS Y NIÑAS DE PREESCOLAR.</w:t>
      </w:r>
    </w:p>
    <w:p w14:paraId="07F838FD" w14:textId="77777777" w:rsidR="00A55E51" w:rsidRPr="00621294" w:rsidRDefault="00A55E51" w:rsidP="00621294">
      <w:pPr>
        <w:pStyle w:val="ListParagraph"/>
        <w:numPr>
          <w:ilvl w:val="0"/>
          <w:numId w:val="1"/>
        </w:numPr>
        <w:rPr>
          <w:rFonts w:ascii="Arial" w:eastAsia="Calibri" w:hAnsi="Arial" w:cs="Arial"/>
          <w:sz w:val="28"/>
          <w:szCs w:val="28"/>
        </w:rPr>
      </w:pPr>
      <w:r w:rsidRPr="00621294">
        <w:rPr>
          <w:rFonts w:ascii="Arial" w:eastAsia="Calibri" w:hAnsi="Arial" w:cs="Arial"/>
          <w:sz w:val="28"/>
          <w:szCs w:val="28"/>
        </w:rPr>
        <w:t>Detecta los procesos de aprendizaje de sus alumnos para favorecer su desarrollo cognitivo y socioemocional.</w:t>
      </w:r>
    </w:p>
    <w:p w14:paraId="58AEF95B" w14:textId="77777777" w:rsidR="00A55E51" w:rsidRPr="00621294" w:rsidRDefault="00A55E51" w:rsidP="00621294">
      <w:pPr>
        <w:pStyle w:val="ListParagraph"/>
        <w:numPr>
          <w:ilvl w:val="0"/>
          <w:numId w:val="1"/>
        </w:numPr>
        <w:rPr>
          <w:rFonts w:ascii="Arial" w:eastAsia="Calibri" w:hAnsi="Arial" w:cs="Arial"/>
          <w:sz w:val="28"/>
          <w:szCs w:val="28"/>
        </w:rPr>
      </w:pPr>
      <w:r w:rsidRPr="00621294">
        <w:rPr>
          <w:rFonts w:ascii="Arial" w:eastAsia="Calibri" w:hAnsi="Arial" w:cs="Arial"/>
          <w:sz w:val="28"/>
          <w:szCs w:val="28"/>
        </w:rPr>
        <w:t>Aplica el plan y programas de estudio para alcanzar los propósitos educativos y contribuir al pleno desenvolvimiento de las capacidades de sus alumnos.</w:t>
      </w:r>
    </w:p>
    <w:p w14:paraId="4BA101C8" w14:textId="77777777" w:rsidR="00A55E51" w:rsidRPr="00621294" w:rsidRDefault="00A55E51" w:rsidP="00621294">
      <w:pPr>
        <w:pStyle w:val="ListParagraph"/>
        <w:numPr>
          <w:ilvl w:val="0"/>
          <w:numId w:val="1"/>
        </w:numPr>
        <w:rPr>
          <w:rFonts w:ascii="Arial" w:eastAsia="Calibri" w:hAnsi="Arial" w:cs="Arial"/>
          <w:sz w:val="28"/>
          <w:szCs w:val="28"/>
        </w:rPr>
      </w:pPr>
      <w:r w:rsidRPr="00621294">
        <w:rPr>
          <w:rFonts w:ascii="Arial" w:eastAsia="Calibri" w:hAnsi="Arial" w:cs="Arial"/>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ACE3ACE" w14:textId="77777777" w:rsidR="00A55E51" w:rsidRPr="00621294" w:rsidRDefault="00A55E51" w:rsidP="00621294">
      <w:pPr>
        <w:pStyle w:val="ListParagraph"/>
        <w:numPr>
          <w:ilvl w:val="0"/>
          <w:numId w:val="1"/>
        </w:numPr>
        <w:rPr>
          <w:rFonts w:ascii="Arial" w:eastAsia="Calibri" w:hAnsi="Arial" w:cs="Arial"/>
          <w:sz w:val="28"/>
          <w:szCs w:val="28"/>
        </w:rPr>
      </w:pPr>
      <w:r w:rsidRPr="00621294">
        <w:rPr>
          <w:rFonts w:ascii="Arial" w:eastAsia="Calibri" w:hAnsi="Arial" w:cs="Arial"/>
          <w:sz w:val="28"/>
          <w:szCs w:val="28"/>
        </w:rPr>
        <w:t>Emplea la evaluación para intervenir en los diferentes ámbitos y momentos de la tarea educativa para mejorar los aprendizajes de sus alumnos.</w:t>
      </w:r>
    </w:p>
    <w:p w14:paraId="404FE4F8" w14:textId="77777777" w:rsidR="00621294" w:rsidRPr="00621294" w:rsidRDefault="00A55E51" w:rsidP="00621294">
      <w:pPr>
        <w:pStyle w:val="ListParagraph"/>
        <w:numPr>
          <w:ilvl w:val="0"/>
          <w:numId w:val="1"/>
        </w:numPr>
        <w:rPr>
          <w:rFonts w:ascii="Arial" w:eastAsia="Calibri" w:hAnsi="Arial" w:cs="Arial"/>
          <w:sz w:val="28"/>
          <w:szCs w:val="28"/>
        </w:rPr>
      </w:pPr>
      <w:r w:rsidRPr="00621294">
        <w:rPr>
          <w:rFonts w:ascii="Arial" w:eastAsia="Calibri" w:hAnsi="Arial" w:cs="Arial"/>
          <w:sz w:val="28"/>
          <w:szCs w:val="28"/>
        </w:rPr>
        <w:t>Integra recursos de la investigación educativa para enriquecer su práctica profesional, expresando su interés por el conocimiento, la ciencia y la mejora de la educación.</w:t>
      </w:r>
    </w:p>
    <w:p w14:paraId="71121027" w14:textId="3E899CC4" w:rsidR="00A55E51" w:rsidRPr="00621294" w:rsidRDefault="00A55E51" w:rsidP="00621294">
      <w:pPr>
        <w:pStyle w:val="ListParagraph"/>
        <w:numPr>
          <w:ilvl w:val="0"/>
          <w:numId w:val="1"/>
        </w:numPr>
        <w:rPr>
          <w:rFonts w:ascii="Arial" w:eastAsia="Calibri" w:hAnsi="Arial" w:cs="Arial"/>
          <w:sz w:val="28"/>
          <w:szCs w:val="28"/>
        </w:rPr>
      </w:pPr>
      <w:r w:rsidRPr="00621294">
        <w:rPr>
          <w:rFonts w:ascii="Arial" w:eastAsia="Calibri" w:hAnsi="Arial" w:cs="Arial"/>
          <w:sz w:val="28"/>
          <w:szCs w:val="28"/>
        </w:rPr>
        <w:t>Actúa de manera ética ante la diversidad de situaciones que se presentan en la práctica profesional.</w:t>
      </w:r>
    </w:p>
    <w:p w14:paraId="7C97179E" w14:textId="77777777" w:rsidR="00621294" w:rsidRPr="00621294" w:rsidRDefault="00A55E51" w:rsidP="00621294">
      <w:pPr>
        <w:jc w:val="center"/>
        <w:rPr>
          <w:rFonts w:ascii="Arial" w:eastAsia="Calibri" w:hAnsi="Arial" w:cs="Arial"/>
          <w:sz w:val="28"/>
          <w:szCs w:val="28"/>
        </w:rPr>
      </w:pPr>
      <w:r w:rsidRPr="00621294">
        <w:rPr>
          <w:rFonts w:ascii="Arial" w:eastAsia="Calibri" w:hAnsi="Arial" w:cs="Arial"/>
          <w:b/>
          <w:bCs/>
          <w:sz w:val="28"/>
          <w:szCs w:val="28"/>
        </w:rPr>
        <w:t>Alumn</w:t>
      </w:r>
      <w:r w:rsidRPr="00621294">
        <w:rPr>
          <w:rFonts w:ascii="Arial" w:eastAsia="Calibri" w:hAnsi="Arial" w:cs="Arial"/>
          <w:b/>
          <w:bCs/>
          <w:sz w:val="28"/>
          <w:szCs w:val="28"/>
        </w:rPr>
        <w:t>a:</w:t>
      </w:r>
      <w:r w:rsidRPr="00621294">
        <w:rPr>
          <w:rFonts w:ascii="Arial" w:eastAsia="Calibri" w:hAnsi="Arial" w:cs="Arial"/>
          <w:b/>
          <w:bCs/>
          <w:sz w:val="28"/>
          <w:szCs w:val="28"/>
        </w:rPr>
        <w:t xml:space="preserve"> </w:t>
      </w:r>
      <w:r w:rsidRPr="00621294">
        <w:rPr>
          <w:rFonts w:ascii="Arial" w:eastAsia="Calibri" w:hAnsi="Arial" w:cs="Arial"/>
          <w:sz w:val="28"/>
          <w:szCs w:val="28"/>
        </w:rPr>
        <w:t>Julia Faela Jiménez Ramírez</w:t>
      </w:r>
      <w:r w:rsidRPr="00621294">
        <w:rPr>
          <w:rFonts w:ascii="Arial" w:eastAsia="Calibri" w:hAnsi="Arial" w:cs="Arial"/>
          <w:sz w:val="28"/>
          <w:szCs w:val="28"/>
        </w:rPr>
        <w:t xml:space="preserve"> #11</w:t>
      </w:r>
    </w:p>
    <w:p w14:paraId="59F3D055" w14:textId="1C4FD40C" w:rsidR="00621294" w:rsidRPr="00621294" w:rsidRDefault="00621294" w:rsidP="00621294">
      <w:pPr>
        <w:jc w:val="center"/>
        <w:rPr>
          <w:rFonts w:ascii="Arial" w:eastAsia="Calibri" w:hAnsi="Arial" w:cs="Arial"/>
          <w:sz w:val="28"/>
          <w:szCs w:val="28"/>
        </w:rPr>
      </w:pPr>
      <w:r w:rsidRPr="00621294">
        <w:rPr>
          <w:rFonts w:ascii="Arial" w:eastAsia="Calibri" w:hAnsi="Arial" w:cs="Arial"/>
          <w:b/>
          <w:bCs/>
          <w:sz w:val="28"/>
          <w:szCs w:val="28"/>
        </w:rPr>
        <w:t>Trabajo:</w:t>
      </w:r>
      <w:r w:rsidRPr="00621294">
        <w:rPr>
          <w:rFonts w:ascii="Arial" w:eastAsia="Calibri" w:hAnsi="Arial" w:cs="Arial"/>
          <w:sz w:val="28"/>
          <w:szCs w:val="28"/>
        </w:rPr>
        <w:t xml:space="preserve"> Unidad III</w:t>
      </w:r>
      <w:r w:rsidR="00A55E51" w:rsidRPr="00621294">
        <w:rPr>
          <w:rFonts w:ascii="Arial" w:eastAsia="Calibri" w:hAnsi="Arial" w:cs="Arial"/>
          <w:sz w:val="28"/>
          <w:szCs w:val="28"/>
        </w:rPr>
        <w:br/>
        <w:t>2° ¨B¨</w:t>
      </w:r>
    </w:p>
    <w:p w14:paraId="5FD116EC" w14:textId="03E7CE2A" w:rsidR="00A55E51" w:rsidRPr="00621294" w:rsidRDefault="00A55E51" w:rsidP="00621294">
      <w:pPr>
        <w:jc w:val="center"/>
        <w:rPr>
          <w:rFonts w:ascii="Arial" w:eastAsia="Calibri" w:hAnsi="Arial" w:cs="Arial"/>
          <w:sz w:val="28"/>
          <w:szCs w:val="28"/>
        </w:rPr>
      </w:pPr>
      <w:r w:rsidRPr="00621294">
        <w:rPr>
          <w:rFonts w:ascii="Arial" w:eastAsia="Calibri" w:hAnsi="Arial" w:cs="Arial"/>
          <w:sz w:val="28"/>
          <w:szCs w:val="28"/>
        </w:rPr>
        <w:t>03-</w:t>
      </w:r>
      <w:r w:rsidRPr="00621294">
        <w:rPr>
          <w:rFonts w:ascii="Arial" w:eastAsia="Calibri" w:hAnsi="Arial" w:cs="Arial"/>
          <w:sz w:val="28"/>
          <w:szCs w:val="28"/>
        </w:rPr>
        <w:t xml:space="preserve"> </w:t>
      </w:r>
      <w:r w:rsidRPr="00621294">
        <w:rPr>
          <w:rFonts w:ascii="Arial" w:eastAsia="Calibri" w:hAnsi="Arial" w:cs="Arial"/>
          <w:sz w:val="28"/>
          <w:szCs w:val="28"/>
        </w:rPr>
        <w:t>junio-</w:t>
      </w:r>
      <w:r w:rsidRPr="00621294">
        <w:rPr>
          <w:rFonts w:ascii="Arial" w:eastAsia="Calibri" w:hAnsi="Arial" w:cs="Arial"/>
          <w:sz w:val="28"/>
          <w:szCs w:val="28"/>
        </w:rPr>
        <w:t>2021</w:t>
      </w:r>
    </w:p>
    <w:p w14:paraId="73693665" w14:textId="223D40FB" w:rsidR="00A55E51" w:rsidRPr="00621294" w:rsidRDefault="00A55E51" w:rsidP="00621294">
      <w:pPr>
        <w:jc w:val="center"/>
        <w:rPr>
          <w:rFonts w:ascii="Arial" w:eastAsia="Calibri" w:hAnsi="Arial" w:cs="Arial"/>
          <w:sz w:val="28"/>
          <w:szCs w:val="28"/>
        </w:rPr>
      </w:pPr>
      <w:r w:rsidRPr="00621294">
        <w:rPr>
          <w:rFonts w:ascii="Arial" w:eastAsia="Calibri" w:hAnsi="Arial" w:cs="Arial"/>
          <w:sz w:val="28"/>
          <w:szCs w:val="28"/>
        </w:rPr>
        <w:t>Saltillo, Coahuila.</w:t>
      </w:r>
    </w:p>
    <w:p w14:paraId="2658B8A7" w14:textId="77777777" w:rsidR="00A55E51" w:rsidRDefault="00A55E51" w:rsidP="00A55E51">
      <w:pPr>
        <w:spacing w:line="259" w:lineRule="auto"/>
        <w:rPr>
          <w:rFonts w:ascii="Century Gothic" w:hAnsi="Century Gothic"/>
        </w:rPr>
      </w:pPr>
    </w:p>
    <w:p w14:paraId="5F7F9850" w14:textId="30CFBA16" w:rsidR="00C804E4" w:rsidRPr="002A5576" w:rsidRDefault="00C804E4" w:rsidP="00C804E4">
      <w:pPr>
        <w:spacing w:line="240" w:lineRule="auto"/>
        <w:rPr>
          <w:rFonts w:ascii="Arial" w:eastAsia="Times New Roman" w:hAnsi="Arial" w:cs="Arial"/>
          <w:sz w:val="24"/>
          <w:szCs w:val="24"/>
        </w:rPr>
      </w:pPr>
      <w:r w:rsidRPr="002A5576">
        <w:rPr>
          <w:rFonts w:ascii="Arial" w:hAnsi="Arial" w:cs="Arial"/>
          <w:sz w:val="24"/>
          <w:szCs w:val="24"/>
        </w:rPr>
        <w:lastRenderedPageBreak/>
        <w:t>C</w:t>
      </w:r>
      <w:r w:rsidRPr="002A5576">
        <w:rPr>
          <w:rFonts w:ascii="Arial" w:eastAsia="Times New Roman" w:hAnsi="Arial" w:cs="Arial"/>
          <w:color w:val="000000"/>
          <w:sz w:val="24"/>
          <w:szCs w:val="24"/>
        </w:rPr>
        <w:t>ontesta las siguientes cuestiones:</w:t>
      </w:r>
    </w:p>
    <w:p w14:paraId="488EF399" w14:textId="7636A620" w:rsidR="002A5576" w:rsidRDefault="002A5576" w:rsidP="00C804E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 ¿</w:t>
      </w:r>
      <w:r w:rsidR="00C804E4" w:rsidRPr="00C804E4">
        <w:rPr>
          <w:rFonts w:ascii="Arial" w:eastAsia="Times New Roman" w:hAnsi="Arial" w:cs="Arial"/>
          <w:color w:val="000000"/>
          <w:sz w:val="24"/>
          <w:szCs w:val="24"/>
        </w:rPr>
        <w:t xml:space="preserve">Como influye el contexto social en el desarrollo del niño? </w:t>
      </w:r>
    </w:p>
    <w:p w14:paraId="2990006E" w14:textId="77777777" w:rsidR="00A325EA" w:rsidRDefault="00A325EA" w:rsidP="00C804E4">
      <w:pPr>
        <w:spacing w:after="0" w:line="240" w:lineRule="auto"/>
        <w:rPr>
          <w:rFonts w:ascii="Arial" w:eastAsia="Times New Roman" w:hAnsi="Arial" w:cs="Arial"/>
          <w:color w:val="000000"/>
          <w:sz w:val="24"/>
          <w:szCs w:val="24"/>
        </w:rPr>
      </w:pPr>
    </w:p>
    <w:p w14:paraId="6D96EF6D" w14:textId="3047B423" w:rsidR="002A5576" w:rsidRPr="002A5576" w:rsidRDefault="002A5576" w:rsidP="002A55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 </w:t>
      </w:r>
      <w:r w:rsidRPr="002A5576">
        <w:rPr>
          <w:rFonts w:ascii="Arial" w:eastAsia="Times New Roman" w:hAnsi="Arial" w:cs="Arial"/>
          <w:color w:val="000000"/>
          <w:sz w:val="24"/>
          <w:szCs w:val="24"/>
        </w:rPr>
        <w:t>La escuela es el primer sitio donde se socializa el niño o la niña, es el sitio en el que se va a dar cuenta que, además de su familia, hay otra gente en el mundo, es el sitio en el que empieza a convivir, donde experimenta y aprende que algo sucede de forma diferente en cuanto a toda la realidad que les rodea.</w:t>
      </w:r>
      <w:r w:rsidR="003E18DE">
        <w:rPr>
          <w:rFonts w:ascii="Arial" w:eastAsia="Times New Roman" w:hAnsi="Arial" w:cs="Arial"/>
          <w:color w:val="000000"/>
          <w:sz w:val="24"/>
          <w:szCs w:val="24"/>
        </w:rPr>
        <w:t xml:space="preserve"> </w:t>
      </w:r>
      <w:r w:rsidRPr="002A5576">
        <w:rPr>
          <w:rFonts w:ascii="Arial" w:eastAsia="Times New Roman" w:hAnsi="Arial" w:cs="Arial"/>
          <w:color w:val="000000"/>
          <w:sz w:val="24"/>
          <w:szCs w:val="24"/>
        </w:rPr>
        <w:t>En las familias se ejercen influencias positivas o negativas en cuanto a la educación; siempre, bueno… no en todos los casos, es mucho el cariño que se le va transmitiendo en el círculo más cercano y eso favorece el desarrollo cognitivo del niño o la niña, su cerebro se va desarrollando en base a las interacciones que va teniendo con la gente que le rodea.</w:t>
      </w:r>
    </w:p>
    <w:p w14:paraId="6693161F" w14:textId="47B7EE1D" w:rsidR="002A5576" w:rsidRDefault="002A5576" w:rsidP="002A5576">
      <w:pPr>
        <w:spacing w:after="0" w:line="240" w:lineRule="auto"/>
        <w:rPr>
          <w:rFonts w:ascii="Arial" w:eastAsia="Times New Roman" w:hAnsi="Arial" w:cs="Arial"/>
          <w:color w:val="000000"/>
          <w:sz w:val="24"/>
          <w:szCs w:val="24"/>
        </w:rPr>
      </w:pPr>
      <w:r w:rsidRPr="002A5576">
        <w:rPr>
          <w:rFonts w:ascii="Arial" w:eastAsia="Times New Roman" w:hAnsi="Arial" w:cs="Arial"/>
          <w:color w:val="000000"/>
          <w:sz w:val="24"/>
          <w:szCs w:val="24"/>
        </w:rPr>
        <w:t>Cuando el hogar en el que se vive la primera infancia no es el adecuado, hay esa falta de amor y cariño, quedan vacíos en el propio desarrollo de la persona que al final pasarán factura en la vida adulta.</w:t>
      </w:r>
      <w:r w:rsidR="003E18DE">
        <w:rPr>
          <w:rFonts w:ascii="Arial" w:eastAsia="Times New Roman" w:hAnsi="Arial" w:cs="Arial"/>
          <w:color w:val="000000"/>
          <w:sz w:val="24"/>
          <w:szCs w:val="24"/>
        </w:rPr>
        <w:t xml:space="preserve"> </w:t>
      </w:r>
      <w:r w:rsidRPr="002A5576">
        <w:rPr>
          <w:rFonts w:ascii="Arial" w:eastAsia="Times New Roman" w:hAnsi="Arial" w:cs="Arial"/>
          <w:color w:val="000000"/>
          <w:sz w:val="24"/>
          <w:szCs w:val="24"/>
        </w:rPr>
        <w:t>Por eso, cuando el niño o la niña empieza a formar parte de la comunidad educativa, debemos tener en cuenta cómo ha sido su primera enseñanza, cómo es su familia, qué valores se les está transmitiendo, cómo es su barrio, su localidad, qué gente está implicada en las organizaciones que tienen en cuenta la infancia, qué espacios marcan la vida de los niños y las niñas para la posterior evolución de sus conocimientos…Cuando en algunas ocasiones las familias me preguntan sobre el colegio al que llevar a su hijo o hija, siempre les digo que debe ir al de su zona de referencia, al de su barrio, al más cercano que tenga a su domicilio, de esa forma empezarán a incluirse en su sociedad, en su contexto, con las ventajas de que tendrán amistades con las que relacionarse con facilidad.</w:t>
      </w:r>
      <w:r w:rsidR="003E18DE">
        <w:rPr>
          <w:rFonts w:ascii="Arial" w:eastAsia="Times New Roman" w:hAnsi="Arial" w:cs="Arial"/>
          <w:color w:val="000000"/>
          <w:sz w:val="24"/>
          <w:szCs w:val="24"/>
        </w:rPr>
        <w:t xml:space="preserve"> </w:t>
      </w:r>
      <w:r w:rsidRPr="002A5576">
        <w:rPr>
          <w:rFonts w:ascii="Arial" w:eastAsia="Times New Roman" w:hAnsi="Arial" w:cs="Arial"/>
          <w:color w:val="000000"/>
          <w:sz w:val="24"/>
          <w:szCs w:val="24"/>
        </w:rPr>
        <w:t>Vygotsky nos dice que el desarrollo intelectual del niño no puede entenderse como independiente del medio social en el que está inmerso, entiende que el desarrollo de las funciones psicológicas superiores se da primero en el plano social y después en el nivel individual</w:t>
      </w:r>
      <w:r w:rsidR="003E18DE">
        <w:rPr>
          <w:rFonts w:ascii="Arial" w:eastAsia="Times New Roman" w:hAnsi="Arial" w:cs="Arial"/>
          <w:color w:val="000000"/>
          <w:sz w:val="24"/>
          <w:szCs w:val="24"/>
        </w:rPr>
        <w:t xml:space="preserve">. </w:t>
      </w:r>
      <w:r w:rsidRPr="002A5576">
        <w:rPr>
          <w:rFonts w:ascii="Arial" w:eastAsia="Times New Roman" w:hAnsi="Arial" w:cs="Arial"/>
          <w:color w:val="000000"/>
          <w:sz w:val="24"/>
          <w:szCs w:val="24"/>
        </w:rPr>
        <w:t xml:space="preserve">La teoría de </w:t>
      </w:r>
      <w:r w:rsidR="003E18DE" w:rsidRPr="002A5576">
        <w:rPr>
          <w:rFonts w:ascii="Arial" w:eastAsia="Times New Roman" w:hAnsi="Arial" w:cs="Arial"/>
          <w:color w:val="000000"/>
          <w:sz w:val="24"/>
          <w:szCs w:val="24"/>
        </w:rPr>
        <w:t>Vygotsky</w:t>
      </w:r>
      <w:r w:rsidRPr="002A5576">
        <w:rPr>
          <w:rFonts w:ascii="Arial" w:eastAsia="Times New Roman" w:hAnsi="Arial" w:cs="Arial"/>
          <w:color w:val="000000"/>
          <w:sz w:val="24"/>
          <w:szCs w:val="24"/>
        </w:rPr>
        <w:t xml:space="preserve"> se basa principalmente en el aprendizaje sociocultural de cada individuo y por lo tanto en el medio en el cual se desarrolla.</w:t>
      </w:r>
      <w:r w:rsidR="00A325EA">
        <w:rPr>
          <w:rFonts w:ascii="Arial" w:eastAsia="Times New Roman" w:hAnsi="Arial" w:cs="Arial"/>
          <w:color w:val="000000"/>
          <w:sz w:val="24"/>
          <w:szCs w:val="24"/>
        </w:rPr>
        <w:t xml:space="preserve"> </w:t>
      </w:r>
      <w:r w:rsidRPr="002A5576">
        <w:rPr>
          <w:rFonts w:ascii="Arial" w:eastAsia="Times New Roman" w:hAnsi="Arial" w:cs="Arial"/>
          <w:color w:val="000000"/>
          <w:sz w:val="24"/>
          <w:szCs w:val="24"/>
        </w:rPr>
        <w:t>Los niños desarrollan su aprendizaje mediante la interacción social: van adquiriendo nuevas y mejores habilidades cognoscitivas como proceso lógico de su inmersión a un modo de vida. Aquellas actividades que se realizan de forma compartida permiten a los niños interiorizar las estructuras de pensamiento y comportamentales de la sociedad que les rodea, apropiándose de ellas.</w:t>
      </w:r>
    </w:p>
    <w:p w14:paraId="5878C276" w14:textId="77777777" w:rsidR="003E18DE" w:rsidRDefault="003E18DE" w:rsidP="002A5576">
      <w:pPr>
        <w:spacing w:after="0" w:line="240" w:lineRule="auto"/>
        <w:rPr>
          <w:rFonts w:ascii="Arial" w:eastAsia="Times New Roman" w:hAnsi="Arial" w:cs="Arial"/>
          <w:color w:val="000000"/>
          <w:sz w:val="24"/>
          <w:szCs w:val="24"/>
        </w:rPr>
      </w:pPr>
    </w:p>
    <w:p w14:paraId="3D0319C4" w14:textId="146D3788" w:rsidR="00C804E4" w:rsidRDefault="002A5576" w:rsidP="00C804E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2° </w:t>
      </w:r>
      <w:r w:rsidR="00C804E4" w:rsidRPr="00C804E4">
        <w:rPr>
          <w:rFonts w:ascii="Arial" w:eastAsia="Times New Roman" w:hAnsi="Arial" w:cs="Arial"/>
          <w:color w:val="000000"/>
          <w:sz w:val="24"/>
          <w:szCs w:val="24"/>
        </w:rPr>
        <w:t>¿Como podemos observar la participación de los niños en los distintos contextos cultural y social para promover actividades lúdicas y artísticas? </w:t>
      </w:r>
    </w:p>
    <w:p w14:paraId="3CF81F65" w14:textId="77777777" w:rsidR="00A325EA" w:rsidRPr="00C804E4" w:rsidRDefault="00A325EA" w:rsidP="00C804E4">
      <w:pPr>
        <w:spacing w:after="0" w:line="240" w:lineRule="auto"/>
        <w:rPr>
          <w:rFonts w:ascii="Arial" w:eastAsia="Times New Roman" w:hAnsi="Arial" w:cs="Arial"/>
          <w:color w:val="000000"/>
          <w:sz w:val="24"/>
          <w:szCs w:val="24"/>
        </w:rPr>
      </w:pPr>
    </w:p>
    <w:p w14:paraId="077EAF5A" w14:textId="6FE5C41A" w:rsidR="003D6CFB" w:rsidRDefault="002A5576" w:rsidP="00253BDC">
      <w:pPr>
        <w:tabs>
          <w:tab w:val="left" w:pos="3930"/>
        </w:tabs>
        <w:rPr>
          <w:rFonts w:ascii="Arial" w:hAnsi="Arial" w:cs="Arial"/>
          <w:sz w:val="24"/>
          <w:szCs w:val="24"/>
        </w:rPr>
      </w:pPr>
      <w:r>
        <w:rPr>
          <w:rFonts w:ascii="Arial" w:hAnsi="Arial" w:cs="Arial"/>
          <w:sz w:val="24"/>
          <w:szCs w:val="24"/>
        </w:rPr>
        <w:t>R:</w:t>
      </w:r>
      <w:r w:rsidR="00253BDC">
        <w:rPr>
          <w:rFonts w:ascii="Arial" w:hAnsi="Arial" w:cs="Arial"/>
          <w:sz w:val="24"/>
          <w:szCs w:val="24"/>
        </w:rPr>
        <w:t xml:space="preserve"> </w:t>
      </w:r>
      <w:r w:rsidR="00253BDC" w:rsidRPr="00253BDC">
        <w:rPr>
          <w:rFonts w:ascii="Arial" w:hAnsi="Arial" w:cs="Arial"/>
          <w:sz w:val="24"/>
          <w:szCs w:val="24"/>
        </w:rPr>
        <w:t>Participar es volverse parte de una actividad cualquiera que esta sea, sin embargo no se es participe de esta, hasta apropiarse de lo que se quiere realizar, con este pensamiento en mente, se quiere conocer cómo influye en los niños y niñas el participar en los procesos de elaboración de materiales didácticos.</w:t>
      </w:r>
      <w:r w:rsidR="00253BDC">
        <w:rPr>
          <w:rFonts w:ascii="Arial" w:hAnsi="Arial" w:cs="Arial"/>
          <w:sz w:val="24"/>
          <w:szCs w:val="24"/>
        </w:rPr>
        <w:t xml:space="preserve"> </w:t>
      </w:r>
      <w:r w:rsidR="00253BDC" w:rsidRPr="00253BDC">
        <w:rPr>
          <w:rFonts w:ascii="Arial" w:hAnsi="Arial" w:cs="Arial"/>
          <w:sz w:val="24"/>
          <w:szCs w:val="24"/>
        </w:rPr>
        <w:t xml:space="preserve">Dentro del contexto educativo en especial educación infantil, los materiales didácticos son utilizados para facilitar la adquisición de conceptos, habilidades, actitudes, destrezas en el niño y la niña, pero muy pocas veces se toma en consideración el papel que desempeñan estos en los procesos de elaboración o si en verdad son los niños y niñas quienes los </w:t>
      </w:r>
      <w:r w:rsidR="00253BDC" w:rsidRPr="00253BDC">
        <w:rPr>
          <w:rFonts w:ascii="Arial" w:hAnsi="Arial" w:cs="Arial"/>
          <w:sz w:val="24"/>
          <w:szCs w:val="24"/>
        </w:rPr>
        <w:lastRenderedPageBreak/>
        <w:t>elaboran.</w:t>
      </w:r>
      <w:r w:rsidR="00253BDC">
        <w:rPr>
          <w:rFonts w:ascii="Arial" w:hAnsi="Arial" w:cs="Arial"/>
          <w:sz w:val="24"/>
          <w:szCs w:val="24"/>
        </w:rPr>
        <w:t xml:space="preserve"> </w:t>
      </w:r>
      <w:r w:rsidR="00253BDC" w:rsidRPr="00253BDC">
        <w:rPr>
          <w:rFonts w:ascii="Arial" w:hAnsi="Arial" w:cs="Arial"/>
          <w:sz w:val="24"/>
          <w:szCs w:val="24"/>
        </w:rPr>
        <w:t>La o él docente es primordial, debido a que es quien dará oportunidad al niño y niña de que participe de la elaboración de materiales didácticos, lo que abrirá un abanico de posibilidades para: opinar, crear, diferir, mostrar preferencia, convencer a otros sobre sus ideas, volviéndose fundamental que este de apertura o vuelva partícipe a los niños y niñas en su elaboración. Permitiéndole al docente presentar temas o conceptos de manera más objetiva, clara, ofreciendo un ambiente lúdico y motivador.</w:t>
      </w:r>
      <w:r w:rsidR="00253BDC">
        <w:rPr>
          <w:rFonts w:ascii="Arial" w:hAnsi="Arial" w:cs="Arial"/>
          <w:sz w:val="24"/>
          <w:szCs w:val="24"/>
        </w:rPr>
        <w:t xml:space="preserve"> </w:t>
      </w:r>
      <w:r w:rsidR="00253BDC" w:rsidRPr="00253BDC">
        <w:rPr>
          <w:rFonts w:ascii="Arial" w:hAnsi="Arial" w:cs="Arial"/>
          <w:sz w:val="24"/>
          <w:szCs w:val="24"/>
        </w:rPr>
        <w:t>Los niños y niñas de educación infantil al participar y elaborar los diversos objetos podrán tener encuentros genuinos de intercambio de pensamientos a través de una comunicación libre sin interferencia alguna, más que para expresar los pasos a seguir. Además adquirían un pensamiento conceptual y lógico que solo se da por medio de la manipulación y experimentación fortaleciendo las relaciones con los demás.</w:t>
      </w:r>
      <w:r w:rsidR="00253BDC">
        <w:rPr>
          <w:rFonts w:ascii="Arial" w:hAnsi="Arial" w:cs="Arial"/>
          <w:sz w:val="24"/>
          <w:szCs w:val="24"/>
        </w:rPr>
        <w:t xml:space="preserve"> </w:t>
      </w:r>
      <w:r w:rsidR="00253BDC" w:rsidRPr="00253BDC">
        <w:rPr>
          <w:rFonts w:ascii="Arial" w:hAnsi="Arial" w:cs="Arial"/>
          <w:sz w:val="24"/>
          <w:szCs w:val="24"/>
        </w:rPr>
        <w:t>Haciendo necesario que se den a conocer este tipo de temáticas en las que la participación de los niños y niñas se vuelve una acción casi indispensable en lo referente a educación infantil. Esta experiencia constituirá la base para ir ampliando espacios de participación del niño y niña, lo que puede beneficiar de forma directa a niños, niñas, docentes y estudiantes de la carrera de pedagogía con mención en educación infantil al construir una experiencia innovadora.</w:t>
      </w:r>
      <w:r w:rsidR="00253BDC">
        <w:rPr>
          <w:rFonts w:ascii="Arial" w:hAnsi="Arial" w:cs="Arial"/>
          <w:sz w:val="24"/>
          <w:szCs w:val="24"/>
        </w:rPr>
        <w:t xml:space="preserve"> </w:t>
      </w:r>
    </w:p>
    <w:p w14:paraId="5CA0FD06" w14:textId="39673721" w:rsidR="00253BDC" w:rsidRDefault="00253BDC" w:rsidP="00253BDC">
      <w:pPr>
        <w:tabs>
          <w:tab w:val="left" w:pos="3930"/>
        </w:tabs>
        <w:rPr>
          <w:rFonts w:ascii="Arial" w:hAnsi="Arial" w:cs="Arial"/>
          <w:sz w:val="24"/>
          <w:szCs w:val="24"/>
        </w:rPr>
      </w:pPr>
      <w:r w:rsidRPr="00253BDC">
        <w:rPr>
          <w:rFonts w:ascii="Arial" w:hAnsi="Arial" w:cs="Arial"/>
          <w:sz w:val="24"/>
          <w:szCs w:val="24"/>
        </w:rPr>
        <w:t>La participación aumenta la motivación, la cual aumenta la capacidad, la cual a su vez aumenta la motivación para nuevos proyectos. Es útil recordarles a los idealistas que el tipo de sociedad que necesitamos buscar es una en la cual los niños aprenden a ser ciudadanos competentes y sensibles por medio de la participación con adultos competentes y sensibles. En las culturas en las cuales los mismos adultos tiene un poco oportunidad de influir en las decisiones de la comunidad, los jóvenes pueden convertirse en los indicadores del cambio. Las intervenciones para mejorar la participación de los niños son un medio para mejorar la participación fundamentalmente de toda la sociedad, pero debe hacerse siempre teniendo presente la familia del niño y el impacto de la mayor capacitación e independencia del niño puedan tener en la relaciones familiares.</w:t>
      </w:r>
    </w:p>
    <w:p w14:paraId="47BAB3DF" w14:textId="10E246BB" w:rsidR="00253BDC" w:rsidRPr="002A5576" w:rsidRDefault="00253BDC" w:rsidP="00253BDC">
      <w:pPr>
        <w:tabs>
          <w:tab w:val="left" w:pos="3930"/>
        </w:tabs>
        <w:rPr>
          <w:rFonts w:ascii="Arial" w:hAnsi="Arial" w:cs="Arial"/>
          <w:sz w:val="24"/>
          <w:szCs w:val="24"/>
        </w:rPr>
      </w:pPr>
      <w:r w:rsidRPr="00253BDC">
        <w:drawing>
          <wp:inline distT="0" distB="0" distL="0" distR="0" wp14:anchorId="53C03439" wp14:editId="0FA042B4">
            <wp:extent cx="45148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14850" cy="2000250"/>
                    </a:xfrm>
                    <a:prstGeom prst="rect">
                      <a:avLst/>
                    </a:prstGeom>
                  </pic:spPr>
                </pic:pic>
              </a:graphicData>
            </a:graphic>
          </wp:inline>
        </w:drawing>
      </w:r>
    </w:p>
    <w:sectPr w:rsidR="00253BDC" w:rsidRPr="002A5576" w:rsidSect="00621294">
      <w:pgSz w:w="12240" w:h="15840"/>
      <w:pgMar w:top="1440" w:right="1440" w:bottom="1440" w:left="1440" w:header="720" w:footer="720" w:gutter="0"/>
      <w:pgBorders w:offsetFrom="page">
        <w:top w:val="dashed" w:sz="12" w:space="24" w:color="auto"/>
        <w:left w:val="dashed" w:sz="12" w:space="24" w:color="auto"/>
        <w:bottom w:val="dashed" w:sz="12" w:space="24" w:color="auto"/>
        <w:right w:val="dash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2979"/>
    <w:multiLevelType w:val="hybridMultilevel"/>
    <w:tmpl w:val="A3A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51"/>
    <w:rsid w:val="00253BDC"/>
    <w:rsid w:val="002A5576"/>
    <w:rsid w:val="003D6CFB"/>
    <w:rsid w:val="003E18DE"/>
    <w:rsid w:val="00621294"/>
    <w:rsid w:val="00682E8A"/>
    <w:rsid w:val="00A325EA"/>
    <w:rsid w:val="00A55E51"/>
    <w:rsid w:val="00C8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8D54"/>
  <w15:chartTrackingRefBased/>
  <w15:docId w15:val="{7ABC155A-0053-48B5-8433-BA863537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51"/>
    <w:pPr>
      <w:spacing w:line="25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8227">
      <w:bodyDiv w:val="1"/>
      <w:marLeft w:val="0"/>
      <w:marRight w:val="0"/>
      <w:marTop w:val="0"/>
      <w:marBottom w:val="0"/>
      <w:divBdr>
        <w:top w:val="none" w:sz="0" w:space="0" w:color="auto"/>
        <w:left w:val="none" w:sz="0" w:space="0" w:color="auto"/>
        <w:bottom w:val="none" w:sz="0" w:space="0" w:color="auto"/>
        <w:right w:val="none" w:sz="0" w:space="0" w:color="auto"/>
      </w:divBdr>
      <w:divsChild>
        <w:div w:id="33538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5</cp:revision>
  <dcterms:created xsi:type="dcterms:W3CDTF">2021-06-03T18:33:00Z</dcterms:created>
  <dcterms:modified xsi:type="dcterms:W3CDTF">2021-06-03T22:27:00Z</dcterms:modified>
</cp:coreProperties>
</file>