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E2" w:rsidRPr="00E739E2" w:rsidRDefault="00E739E2" w:rsidP="00E739E2">
      <w:pPr>
        <w:spacing w:after="0" w:line="360" w:lineRule="auto"/>
        <w:jc w:val="center"/>
        <w:rPr>
          <w:rFonts w:ascii="Arial" w:eastAsia="Arial" w:hAnsi="Arial" w:cs="Arial"/>
          <w:b/>
          <w:sz w:val="24"/>
          <w:szCs w:val="24"/>
          <w:lang w:val="es-ES" w:eastAsia="es-ES"/>
        </w:rPr>
      </w:pPr>
      <w:r w:rsidRPr="00E739E2">
        <w:rPr>
          <w:rFonts w:ascii="Arial" w:eastAsia="Arial" w:hAnsi="Arial" w:cs="Arial"/>
          <w:b/>
          <w:sz w:val="24"/>
          <w:szCs w:val="24"/>
          <w:lang w:val="es-ES" w:eastAsia="es-ES"/>
        </w:rPr>
        <w:t>Escuela Normal de Educación Preescolar</w:t>
      </w:r>
    </w:p>
    <w:p w:rsidR="00E739E2" w:rsidRPr="00E739E2" w:rsidRDefault="00E739E2" w:rsidP="00E739E2">
      <w:pPr>
        <w:spacing w:after="0" w:line="360" w:lineRule="auto"/>
        <w:jc w:val="center"/>
        <w:rPr>
          <w:rFonts w:ascii="Arial" w:eastAsia="Arial" w:hAnsi="Arial" w:cs="Arial"/>
          <w:b/>
          <w:sz w:val="24"/>
          <w:szCs w:val="24"/>
          <w:lang w:val="es-ES" w:eastAsia="es-ES"/>
        </w:rPr>
      </w:pPr>
      <w:r w:rsidRPr="00E739E2">
        <w:rPr>
          <w:rFonts w:ascii="Arial" w:eastAsia="Arial" w:hAnsi="Arial" w:cs="Arial"/>
          <w:b/>
          <w:sz w:val="24"/>
          <w:szCs w:val="24"/>
          <w:lang w:val="es-ES" w:eastAsia="es-ES"/>
        </w:rPr>
        <w:t>CICLO ESCOLAR 2020-2021</w:t>
      </w:r>
    </w:p>
    <w:p w:rsidR="00E739E2" w:rsidRPr="00E739E2" w:rsidRDefault="00E739E2" w:rsidP="00E739E2">
      <w:pPr>
        <w:spacing w:after="0" w:line="360" w:lineRule="auto"/>
        <w:jc w:val="center"/>
        <w:rPr>
          <w:rFonts w:ascii="Arial" w:eastAsia="Arial" w:hAnsi="Arial" w:cs="Arial"/>
          <w:sz w:val="24"/>
          <w:szCs w:val="24"/>
          <w:lang w:val="es-ES" w:eastAsia="es-ES"/>
        </w:rPr>
      </w:pPr>
      <w:r w:rsidRPr="00E739E2">
        <w:rPr>
          <w:rFonts w:ascii="Arial" w:eastAsia="Arial" w:hAnsi="Arial" w:cs="Arial"/>
          <w:noProof/>
          <w:sz w:val="24"/>
          <w:szCs w:val="24"/>
          <w:lang w:eastAsia="es-MX"/>
        </w:rPr>
        <w:drawing>
          <wp:inline distT="114300" distB="114300" distL="114300" distR="114300" wp14:anchorId="0E95D7F9" wp14:editId="258B13EC">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3925" cy="1133475"/>
                    </a:xfrm>
                    <a:prstGeom prst="rect">
                      <a:avLst/>
                    </a:prstGeom>
                    <a:ln/>
                  </pic:spPr>
                </pic:pic>
              </a:graphicData>
            </a:graphic>
          </wp:inline>
        </w:drawing>
      </w:r>
    </w:p>
    <w:p w:rsidR="00E739E2" w:rsidRPr="00E739E2" w:rsidRDefault="00E739E2" w:rsidP="00E739E2">
      <w:pPr>
        <w:spacing w:after="0" w:line="360" w:lineRule="auto"/>
        <w:jc w:val="center"/>
        <w:rPr>
          <w:rFonts w:ascii="Arial" w:eastAsia="Arial" w:hAnsi="Arial" w:cs="Arial"/>
          <w:sz w:val="24"/>
          <w:szCs w:val="24"/>
          <w:lang w:val="es-ES" w:eastAsia="es-ES"/>
        </w:rPr>
      </w:pPr>
      <w:r w:rsidRPr="00E739E2">
        <w:rPr>
          <w:rFonts w:ascii="Arial" w:eastAsia="Arial" w:hAnsi="Arial" w:cs="Arial"/>
          <w:b/>
          <w:sz w:val="24"/>
          <w:szCs w:val="24"/>
          <w:lang w:val="es-ES" w:eastAsia="es-ES"/>
        </w:rPr>
        <w:t xml:space="preserve">Curso: </w:t>
      </w:r>
      <w:r w:rsidRPr="00E739E2">
        <w:rPr>
          <w:rFonts w:ascii="Arial" w:eastAsia="Arial" w:hAnsi="Arial" w:cs="Arial"/>
          <w:sz w:val="24"/>
          <w:szCs w:val="24"/>
          <w:lang w:val="es-ES" w:eastAsia="es-ES"/>
        </w:rPr>
        <w:t>Creación literaria</w:t>
      </w:r>
    </w:p>
    <w:p w:rsidR="00E739E2" w:rsidRPr="00E739E2" w:rsidRDefault="00E739E2" w:rsidP="00E739E2">
      <w:pPr>
        <w:spacing w:after="0" w:line="360" w:lineRule="auto"/>
        <w:jc w:val="center"/>
        <w:rPr>
          <w:rFonts w:ascii="Arial" w:eastAsia="Arial" w:hAnsi="Arial" w:cs="Arial"/>
          <w:sz w:val="24"/>
          <w:szCs w:val="24"/>
          <w:lang w:val="es-ES" w:eastAsia="es-ES"/>
        </w:rPr>
      </w:pPr>
      <w:r w:rsidRPr="00E739E2">
        <w:rPr>
          <w:rFonts w:ascii="Arial" w:eastAsia="Arial" w:hAnsi="Arial" w:cs="Arial"/>
          <w:b/>
          <w:sz w:val="24"/>
          <w:szCs w:val="24"/>
          <w:lang w:val="es-ES" w:eastAsia="es-ES"/>
        </w:rPr>
        <w:t xml:space="preserve">Docente: </w:t>
      </w:r>
      <w:r w:rsidRPr="00E739E2">
        <w:rPr>
          <w:rFonts w:ascii="Arial" w:eastAsia="Arial" w:hAnsi="Arial" w:cs="Arial"/>
          <w:sz w:val="24"/>
          <w:szCs w:val="24"/>
          <w:lang w:val="es-ES" w:eastAsia="es-ES"/>
        </w:rPr>
        <w:t xml:space="preserve">Silvia Banda </w:t>
      </w:r>
      <w:proofErr w:type="spellStart"/>
      <w:r w:rsidRPr="00E739E2">
        <w:rPr>
          <w:rFonts w:ascii="Arial" w:eastAsia="Arial" w:hAnsi="Arial" w:cs="Arial"/>
          <w:sz w:val="24"/>
          <w:szCs w:val="24"/>
          <w:lang w:val="es-ES" w:eastAsia="es-ES"/>
        </w:rPr>
        <w:t>Servin</w:t>
      </w:r>
      <w:proofErr w:type="spellEnd"/>
    </w:p>
    <w:p w:rsidR="00E739E2" w:rsidRPr="00E739E2" w:rsidRDefault="00E739E2" w:rsidP="00E739E2">
      <w:pPr>
        <w:spacing w:after="0" w:line="360" w:lineRule="auto"/>
        <w:jc w:val="center"/>
        <w:rPr>
          <w:rFonts w:ascii="Arial" w:eastAsia="Arial" w:hAnsi="Arial" w:cs="Arial"/>
          <w:b/>
          <w:sz w:val="24"/>
          <w:szCs w:val="24"/>
          <w:lang w:val="es-ES" w:eastAsia="es-ES"/>
        </w:rPr>
      </w:pPr>
      <w:r>
        <w:rPr>
          <w:rFonts w:ascii="Arial" w:eastAsia="Arial" w:hAnsi="Arial" w:cs="Arial"/>
          <w:b/>
          <w:sz w:val="24"/>
          <w:szCs w:val="24"/>
          <w:lang w:val="es-ES" w:eastAsia="es-ES"/>
        </w:rPr>
        <w:t>Alumna</w:t>
      </w:r>
      <w:r w:rsidRPr="00E739E2">
        <w:rPr>
          <w:rFonts w:ascii="Arial" w:eastAsia="Arial" w:hAnsi="Arial" w:cs="Arial"/>
          <w:b/>
          <w:sz w:val="24"/>
          <w:szCs w:val="24"/>
          <w:lang w:val="es-ES" w:eastAsia="es-ES"/>
        </w:rPr>
        <w:t xml:space="preserve">: </w:t>
      </w:r>
      <w:r>
        <w:rPr>
          <w:rFonts w:ascii="Arial" w:eastAsia="Arial" w:hAnsi="Arial" w:cs="Arial"/>
          <w:b/>
          <w:sz w:val="24"/>
          <w:szCs w:val="24"/>
          <w:lang w:val="es-ES" w:eastAsia="es-ES"/>
        </w:rPr>
        <w:t xml:space="preserve"> </w:t>
      </w:r>
      <w:r w:rsidRPr="00E739E2">
        <w:rPr>
          <w:rFonts w:ascii="Arial" w:eastAsia="Arial" w:hAnsi="Arial" w:cs="Arial"/>
          <w:sz w:val="24"/>
          <w:szCs w:val="24"/>
          <w:lang w:val="es-ES" w:eastAsia="es-ES"/>
        </w:rPr>
        <w:t>Jaqueline Morales Candía #10</w:t>
      </w:r>
    </w:p>
    <w:p w:rsidR="00E739E2" w:rsidRDefault="00E739E2" w:rsidP="00E739E2">
      <w:pPr>
        <w:spacing w:after="0" w:line="360" w:lineRule="auto"/>
        <w:jc w:val="center"/>
        <w:rPr>
          <w:rFonts w:ascii="Arial" w:eastAsia="Arial" w:hAnsi="Arial" w:cs="Arial"/>
          <w:b/>
          <w:sz w:val="24"/>
          <w:szCs w:val="24"/>
          <w:lang w:val="es-ES" w:eastAsia="es-ES"/>
        </w:rPr>
      </w:pPr>
      <w:r w:rsidRPr="00E739E2">
        <w:rPr>
          <w:rFonts w:ascii="Arial" w:eastAsia="Arial" w:hAnsi="Arial" w:cs="Arial"/>
          <w:b/>
          <w:sz w:val="24"/>
          <w:szCs w:val="24"/>
          <w:lang w:val="es-ES" w:eastAsia="es-ES"/>
        </w:rPr>
        <w:t>Sexto semestre sección B</w:t>
      </w:r>
    </w:p>
    <w:p w:rsidR="00E739E2" w:rsidRDefault="00E739E2" w:rsidP="00E739E2">
      <w:pPr>
        <w:spacing w:after="0" w:line="360" w:lineRule="auto"/>
        <w:jc w:val="center"/>
        <w:rPr>
          <w:rFonts w:ascii="Arial" w:eastAsia="Arial" w:hAnsi="Arial" w:cs="Arial"/>
          <w:b/>
          <w:sz w:val="24"/>
          <w:szCs w:val="24"/>
          <w:lang w:val="es-ES" w:eastAsia="es-ES"/>
        </w:rPr>
      </w:pPr>
      <w:r>
        <w:rPr>
          <w:rFonts w:ascii="Arial" w:eastAsia="Arial" w:hAnsi="Arial" w:cs="Arial"/>
          <w:b/>
          <w:sz w:val="24"/>
          <w:szCs w:val="24"/>
          <w:lang w:val="es-ES" w:eastAsia="es-ES"/>
        </w:rPr>
        <w:t xml:space="preserve">Ideas de la lectura: </w:t>
      </w:r>
    </w:p>
    <w:p w:rsidR="00E739E2" w:rsidRPr="00E739E2" w:rsidRDefault="00E739E2" w:rsidP="00E739E2">
      <w:pPr>
        <w:spacing w:after="0" w:line="360" w:lineRule="auto"/>
        <w:jc w:val="center"/>
        <w:rPr>
          <w:rFonts w:ascii="Arial" w:eastAsia="Arial" w:hAnsi="Arial" w:cs="Arial"/>
          <w:sz w:val="24"/>
          <w:szCs w:val="24"/>
          <w:lang w:val="es-ES" w:eastAsia="es-ES"/>
        </w:rPr>
      </w:pPr>
      <w:r w:rsidRPr="00E739E2">
        <w:rPr>
          <w:rFonts w:ascii="Arial" w:eastAsia="Arial" w:hAnsi="Arial" w:cs="Arial"/>
          <w:sz w:val="24"/>
          <w:szCs w:val="24"/>
          <w:lang w:eastAsia="es-ES"/>
        </w:rPr>
        <w:t>Formación (</w:t>
      </w:r>
      <w:proofErr w:type="spellStart"/>
      <w:r w:rsidRPr="00E739E2">
        <w:rPr>
          <w:rFonts w:ascii="Arial" w:eastAsia="Arial" w:hAnsi="Arial" w:cs="Arial"/>
          <w:sz w:val="24"/>
          <w:szCs w:val="24"/>
          <w:lang w:eastAsia="es-ES"/>
        </w:rPr>
        <w:t>Bildung</w:t>
      </w:r>
      <w:proofErr w:type="spellEnd"/>
      <w:r w:rsidRPr="00E739E2">
        <w:rPr>
          <w:rFonts w:ascii="Arial" w:eastAsia="Arial" w:hAnsi="Arial" w:cs="Arial"/>
          <w:sz w:val="24"/>
          <w:szCs w:val="24"/>
          <w:lang w:eastAsia="es-ES"/>
        </w:rPr>
        <w:t>) y creación literaria “Llegar a ser lo que se es” en diversos mundos posibles*</w:t>
      </w:r>
    </w:p>
    <w:p w:rsidR="004D567A" w:rsidRDefault="004D567A"/>
    <w:p w:rsidR="004D567A" w:rsidRPr="004D567A" w:rsidRDefault="004D567A" w:rsidP="004D567A"/>
    <w:p w:rsidR="004D567A" w:rsidRPr="004D567A" w:rsidRDefault="004D567A" w:rsidP="004D567A"/>
    <w:p w:rsidR="004D567A" w:rsidRDefault="004D567A" w:rsidP="004D567A"/>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E739E2" w:rsidRDefault="00E739E2" w:rsidP="004D567A">
      <w:pPr>
        <w:tabs>
          <w:tab w:val="left" w:pos="3641"/>
        </w:tabs>
      </w:pPr>
    </w:p>
    <w:p w:rsidR="004D567A" w:rsidRPr="00E739E2" w:rsidRDefault="00E739E2" w:rsidP="004D567A">
      <w:pPr>
        <w:tabs>
          <w:tab w:val="left" w:pos="3641"/>
        </w:tabs>
        <w:rPr>
          <w:rFonts w:ascii="Arial" w:hAnsi="Arial" w:cs="Arial"/>
        </w:rPr>
        <w:sectPr w:rsidR="004D567A" w:rsidRPr="00E739E2">
          <w:pgSz w:w="12240" w:h="15840"/>
          <w:pgMar w:top="1417" w:right="1701" w:bottom="1417" w:left="1701" w:header="708" w:footer="708" w:gutter="0"/>
          <w:cols w:space="708"/>
          <w:docGrid w:linePitch="360"/>
        </w:sectPr>
      </w:pPr>
      <w:r w:rsidRPr="00E739E2">
        <w:rPr>
          <w:rFonts w:ascii="Arial" w:hAnsi="Arial" w:cs="Arial"/>
          <w:sz w:val="24"/>
        </w:rPr>
        <w:t>Saltillo, Coahuila                                                                                                           06 de junio de 2021</w:t>
      </w:r>
      <w:r w:rsidR="004D567A" w:rsidRPr="00E739E2">
        <w:rPr>
          <w:rFonts w:ascii="Arial" w:hAnsi="Arial" w:cs="Arial"/>
        </w:rPr>
        <w:tab/>
        <w:t xml:space="preserve"> </w:t>
      </w:r>
      <w:bookmarkStart w:id="0" w:name="_GoBack"/>
      <w:bookmarkEnd w:id="0"/>
    </w:p>
    <w:p w:rsidR="004D11A3" w:rsidRDefault="004D11A3" w:rsidP="004D567A">
      <w:pPr>
        <w:pStyle w:val="Prrafodelista"/>
        <w:numPr>
          <w:ilvl w:val="0"/>
          <w:numId w:val="1"/>
        </w:numPr>
        <w:tabs>
          <w:tab w:val="left" w:pos="3641"/>
        </w:tabs>
        <w:jc w:val="both"/>
        <w:rPr>
          <w:rFonts w:ascii="Arial" w:hAnsi="Arial" w:cs="Arial"/>
          <w:sz w:val="24"/>
        </w:rPr>
      </w:pPr>
      <w:r>
        <w:rPr>
          <w:rFonts w:ascii="Arial" w:hAnsi="Arial" w:cs="Arial"/>
          <w:sz w:val="24"/>
        </w:rPr>
        <w:lastRenderedPageBreak/>
        <w:t xml:space="preserve">La diferencia entre </w:t>
      </w:r>
      <w:r w:rsidRPr="00A76524">
        <w:rPr>
          <w:rFonts w:ascii="Arial" w:hAnsi="Arial" w:cs="Arial"/>
          <w:sz w:val="24"/>
          <w:u w:val="single"/>
        </w:rPr>
        <w:t xml:space="preserve">formación </w:t>
      </w:r>
      <w:r>
        <w:rPr>
          <w:rFonts w:ascii="Arial" w:hAnsi="Arial" w:cs="Arial"/>
          <w:sz w:val="24"/>
        </w:rPr>
        <w:t xml:space="preserve">y educación es que, la primera busca la libertad </w:t>
      </w:r>
      <w:r w:rsidRPr="00A76524">
        <w:rPr>
          <w:rFonts w:ascii="Arial" w:hAnsi="Arial" w:cs="Arial"/>
          <w:sz w:val="24"/>
          <w:u w:val="single"/>
        </w:rPr>
        <w:t xml:space="preserve">desde la </w:t>
      </w:r>
      <w:r w:rsidR="004C7E17" w:rsidRPr="00A76524">
        <w:rPr>
          <w:rFonts w:ascii="Arial" w:hAnsi="Arial" w:cs="Arial"/>
          <w:sz w:val="24"/>
          <w:u w:val="single"/>
        </w:rPr>
        <w:t xml:space="preserve">razón, </w:t>
      </w:r>
      <w:r w:rsidRPr="00A76524">
        <w:rPr>
          <w:rFonts w:ascii="Arial" w:hAnsi="Arial" w:cs="Arial"/>
          <w:sz w:val="24"/>
          <w:u w:val="single"/>
        </w:rPr>
        <w:t xml:space="preserve">la </w:t>
      </w:r>
      <w:r w:rsidR="004C7E17" w:rsidRPr="00A76524">
        <w:rPr>
          <w:rFonts w:ascii="Arial" w:hAnsi="Arial" w:cs="Arial"/>
          <w:sz w:val="24"/>
          <w:u w:val="single"/>
        </w:rPr>
        <w:t>sensibilidad</w:t>
      </w:r>
      <w:r w:rsidRPr="00A76524">
        <w:rPr>
          <w:rFonts w:ascii="Arial" w:hAnsi="Arial" w:cs="Arial"/>
          <w:sz w:val="24"/>
          <w:u w:val="single"/>
        </w:rPr>
        <w:t xml:space="preserve"> </w:t>
      </w:r>
      <w:r w:rsidR="004C7E17" w:rsidRPr="00A76524">
        <w:rPr>
          <w:rFonts w:ascii="Arial" w:hAnsi="Arial" w:cs="Arial"/>
          <w:sz w:val="24"/>
          <w:u w:val="single"/>
        </w:rPr>
        <w:t>y la voluntad</w:t>
      </w:r>
      <w:r w:rsidR="004C7E17">
        <w:rPr>
          <w:rFonts w:ascii="Arial" w:hAnsi="Arial" w:cs="Arial"/>
          <w:sz w:val="24"/>
        </w:rPr>
        <w:t xml:space="preserve">, mientras </w:t>
      </w:r>
      <w:r w:rsidR="004C7E17" w:rsidRPr="00A76524">
        <w:rPr>
          <w:rFonts w:ascii="Arial" w:hAnsi="Arial" w:cs="Arial"/>
          <w:sz w:val="24"/>
          <w:u w:val="single"/>
        </w:rPr>
        <w:t>la educación</w:t>
      </w:r>
      <w:r w:rsidR="004C7E17">
        <w:rPr>
          <w:rFonts w:ascii="Arial" w:hAnsi="Arial" w:cs="Arial"/>
          <w:sz w:val="24"/>
        </w:rPr>
        <w:t xml:space="preserve"> es una instrucción para </w:t>
      </w:r>
      <w:r w:rsidR="004C7E17" w:rsidRPr="00A76524">
        <w:rPr>
          <w:rFonts w:ascii="Arial" w:hAnsi="Arial" w:cs="Arial"/>
          <w:sz w:val="24"/>
          <w:u w:val="single"/>
        </w:rPr>
        <w:t>reforzar ciertos conocimientos o habilidades</w:t>
      </w:r>
      <w:r w:rsidR="004C7E17">
        <w:rPr>
          <w:rFonts w:ascii="Arial" w:hAnsi="Arial" w:cs="Arial"/>
          <w:sz w:val="24"/>
        </w:rPr>
        <w:t>. Pero la formación también es una manera de percibirse, de ser y de vivir.</w:t>
      </w:r>
    </w:p>
    <w:p w:rsidR="004C7E17" w:rsidRDefault="004C7E17" w:rsidP="004C7E17">
      <w:pPr>
        <w:pStyle w:val="Prrafodelista"/>
        <w:numPr>
          <w:ilvl w:val="0"/>
          <w:numId w:val="1"/>
        </w:numPr>
        <w:tabs>
          <w:tab w:val="left" w:pos="3641"/>
        </w:tabs>
        <w:jc w:val="both"/>
        <w:rPr>
          <w:rFonts w:ascii="Arial" w:hAnsi="Arial" w:cs="Arial"/>
          <w:sz w:val="24"/>
        </w:rPr>
      </w:pPr>
      <w:r w:rsidRPr="004C7E17">
        <w:rPr>
          <w:rFonts w:ascii="Arial" w:hAnsi="Arial" w:cs="Arial"/>
          <w:b/>
          <w:sz w:val="24"/>
          <w:u w:val="single"/>
        </w:rPr>
        <w:t>El acto de formar desborda la acción educativa</w:t>
      </w:r>
      <w:r>
        <w:rPr>
          <w:rFonts w:ascii="Arial" w:hAnsi="Arial" w:cs="Arial"/>
          <w:sz w:val="24"/>
        </w:rPr>
        <w:t xml:space="preserve">. Es decir, quien se forma </w:t>
      </w:r>
      <w:r w:rsidR="001113E0">
        <w:rPr>
          <w:rFonts w:ascii="Arial" w:hAnsi="Arial" w:cs="Arial"/>
          <w:sz w:val="24"/>
        </w:rPr>
        <w:t>interpreta y reconoce aquello que estudia y despierta en él un estímulo interior.</w:t>
      </w:r>
    </w:p>
    <w:p w:rsidR="001113E0" w:rsidRDefault="001113E0" w:rsidP="004C7E17">
      <w:pPr>
        <w:pStyle w:val="Prrafodelista"/>
        <w:numPr>
          <w:ilvl w:val="0"/>
          <w:numId w:val="1"/>
        </w:numPr>
        <w:tabs>
          <w:tab w:val="left" w:pos="3641"/>
        </w:tabs>
        <w:jc w:val="both"/>
        <w:rPr>
          <w:rFonts w:ascii="Arial" w:hAnsi="Arial" w:cs="Arial"/>
          <w:sz w:val="24"/>
        </w:rPr>
      </w:pPr>
      <w:r>
        <w:rPr>
          <w:rFonts w:ascii="Arial" w:hAnsi="Arial" w:cs="Arial"/>
          <w:sz w:val="24"/>
        </w:rPr>
        <w:t xml:space="preserve">La </w:t>
      </w:r>
      <w:r w:rsidRPr="001113E0">
        <w:rPr>
          <w:rFonts w:ascii="Arial" w:hAnsi="Arial" w:cs="Arial"/>
          <w:sz w:val="24"/>
          <w:u w:val="single"/>
        </w:rPr>
        <w:t>formación es libertad</w:t>
      </w:r>
      <w:r>
        <w:rPr>
          <w:rFonts w:ascii="Arial" w:hAnsi="Arial" w:cs="Arial"/>
          <w:sz w:val="24"/>
        </w:rPr>
        <w:t xml:space="preserve">, es una </w:t>
      </w:r>
      <w:r w:rsidRPr="001113E0">
        <w:rPr>
          <w:rFonts w:ascii="Arial" w:hAnsi="Arial" w:cs="Arial"/>
          <w:sz w:val="24"/>
          <w:u w:val="single"/>
        </w:rPr>
        <w:t>manera de expresarse</w:t>
      </w:r>
      <w:r>
        <w:rPr>
          <w:rFonts w:ascii="Arial" w:hAnsi="Arial" w:cs="Arial"/>
          <w:sz w:val="24"/>
        </w:rPr>
        <w:t xml:space="preserve"> y llegar al desbordamiento </w:t>
      </w:r>
    </w:p>
    <w:p w:rsidR="001113E0" w:rsidRPr="001113E0" w:rsidRDefault="001113E0" w:rsidP="001113E0">
      <w:pPr>
        <w:pStyle w:val="Prrafodelista"/>
        <w:numPr>
          <w:ilvl w:val="0"/>
          <w:numId w:val="1"/>
        </w:numPr>
        <w:tabs>
          <w:tab w:val="left" w:pos="3641"/>
        </w:tabs>
        <w:jc w:val="both"/>
        <w:rPr>
          <w:rFonts w:ascii="Arial" w:hAnsi="Arial" w:cs="Arial"/>
          <w:sz w:val="24"/>
        </w:rPr>
      </w:pPr>
      <w:r>
        <w:rPr>
          <w:rFonts w:ascii="Arial" w:hAnsi="Arial" w:cs="Arial"/>
          <w:sz w:val="24"/>
        </w:rPr>
        <w:t xml:space="preserve">Mediante </w:t>
      </w:r>
      <w:r w:rsidRPr="001113E0">
        <w:rPr>
          <w:rFonts w:ascii="Arial" w:hAnsi="Arial" w:cs="Arial"/>
          <w:sz w:val="24"/>
          <w:u w:val="single"/>
        </w:rPr>
        <w:t>el lenguaje</w:t>
      </w:r>
      <w:r>
        <w:rPr>
          <w:rFonts w:ascii="Arial" w:hAnsi="Arial" w:cs="Arial"/>
          <w:sz w:val="24"/>
        </w:rPr>
        <w:t xml:space="preserve"> el hombre </w:t>
      </w:r>
      <w:r w:rsidRPr="001113E0">
        <w:rPr>
          <w:rFonts w:ascii="Arial" w:hAnsi="Arial" w:cs="Arial"/>
          <w:sz w:val="24"/>
          <w:u w:val="single"/>
        </w:rPr>
        <w:t>expresa</w:t>
      </w:r>
      <w:r>
        <w:rPr>
          <w:rFonts w:ascii="Arial" w:hAnsi="Arial" w:cs="Arial"/>
          <w:sz w:val="24"/>
        </w:rPr>
        <w:t xml:space="preserve"> su ser, sus proyecciones y su cultura, y cuando este se vuelve a lenguaje escrito es para que él y otros lo interpreten, lo amplíen o lo desborden</w:t>
      </w:r>
    </w:p>
    <w:p w:rsidR="0058340B" w:rsidRDefault="004D567A" w:rsidP="004D567A">
      <w:pPr>
        <w:pStyle w:val="Prrafodelista"/>
        <w:numPr>
          <w:ilvl w:val="0"/>
          <w:numId w:val="1"/>
        </w:numPr>
        <w:tabs>
          <w:tab w:val="left" w:pos="3641"/>
        </w:tabs>
        <w:jc w:val="both"/>
        <w:rPr>
          <w:rFonts w:ascii="Arial" w:hAnsi="Arial" w:cs="Arial"/>
          <w:sz w:val="24"/>
        </w:rPr>
      </w:pPr>
      <w:r w:rsidRPr="004D567A">
        <w:rPr>
          <w:rFonts w:ascii="Arial" w:hAnsi="Arial" w:cs="Arial"/>
          <w:b/>
          <w:sz w:val="24"/>
          <w:u w:val="single"/>
        </w:rPr>
        <w:t>La lectura literaria ha ganado un lugar en la escuela como experiencia formativa.</w:t>
      </w:r>
      <w:r>
        <w:rPr>
          <w:rFonts w:ascii="Arial" w:hAnsi="Arial" w:cs="Arial"/>
          <w:sz w:val="24"/>
        </w:rPr>
        <w:t xml:space="preserve"> Es decir, la lectura forma personas capaces de interpretar y descubrir aquello que este escrito, pues es el lector quien le da vida aquella historia llegando a un punto de des acomodación donde el lector analiza los temas, se cuestiona, se encuentra consigo mismo, y llega al goce de la lectura. </w:t>
      </w:r>
    </w:p>
    <w:p w:rsidR="0058340B" w:rsidRDefault="001113E0" w:rsidP="001113E0">
      <w:pPr>
        <w:pStyle w:val="Prrafodelista"/>
        <w:numPr>
          <w:ilvl w:val="0"/>
          <w:numId w:val="1"/>
        </w:numPr>
        <w:tabs>
          <w:tab w:val="left" w:pos="3641"/>
        </w:tabs>
        <w:jc w:val="both"/>
        <w:rPr>
          <w:rFonts w:ascii="Arial" w:hAnsi="Arial" w:cs="Arial"/>
          <w:sz w:val="24"/>
        </w:rPr>
      </w:pPr>
      <w:r w:rsidRPr="00A76524">
        <w:rPr>
          <w:rFonts w:ascii="Arial" w:hAnsi="Arial" w:cs="Arial"/>
          <w:sz w:val="24"/>
          <w:u w:val="single"/>
        </w:rPr>
        <w:t>La escritura es tomada</w:t>
      </w:r>
      <w:r w:rsidRPr="001113E0">
        <w:rPr>
          <w:rFonts w:ascii="Arial" w:hAnsi="Arial" w:cs="Arial"/>
          <w:sz w:val="24"/>
        </w:rPr>
        <w:t xml:space="preserve"> simplemente como un apéndice </w:t>
      </w:r>
      <w:r w:rsidRPr="00A76524">
        <w:rPr>
          <w:rFonts w:ascii="Arial" w:hAnsi="Arial" w:cs="Arial"/>
          <w:sz w:val="24"/>
          <w:u w:val="single"/>
        </w:rPr>
        <w:t>de la lectura</w:t>
      </w:r>
      <w:r w:rsidRPr="001113E0">
        <w:rPr>
          <w:rFonts w:ascii="Arial" w:hAnsi="Arial" w:cs="Arial"/>
          <w:sz w:val="24"/>
        </w:rPr>
        <w:t xml:space="preserve"> de obras</w:t>
      </w:r>
      <w:r>
        <w:rPr>
          <w:rFonts w:ascii="Arial" w:hAnsi="Arial" w:cs="Arial"/>
          <w:sz w:val="24"/>
        </w:rPr>
        <w:t xml:space="preserve"> y </w:t>
      </w:r>
      <w:r w:rsidRPr="00A76524">
        <w:rPr>
          <w:rFonts w:ascii="Arial" w:hAnsi="Arial" w:cs="Arial"/>
          <w:sz w:val="24"/>
          <w:u w:val="single"/>
        </w:rPr>
        <w:t>como m</w:t>
      </w:r>
      <w:r w:rsidR="00A76524" w:rsidRPr="00A76524">
        <w:rPr>
          <w:rFonts w:ascii="Arial" w:hAnsi="Arial" w:cs="Arial"/>
          <w:sz w:val="24"/>
          <w:u w:val="single"/>
        </w:rPr>
        <w:t>edio de reproducción</w:t>
      </w:r>
      <w:r w:rsidR="00A76524">
        <w:rPr>
          <w:rFonts w:ascii="Arial" w:hAnsi="Arial" w:cs="Arial"/>
          <w:sz w:val="24"/>
        </w:rPr>
        <w:t xml:space="preserve"> de saberes.</w:t>
      </w:r>
    </w:p>
    <w:p w:rsidR="00A76524" w:rsidRDefault="00A76524" w:rsidP="001113E0">
      <w:pPr>
        <w:pStyle w:val="Prrafodelista"/>
        <w:numPr>
          <w:ilvl w:val="0"/>
          <w:numId w:val="1"/>
        </w:numPr>
        <w:tabs>
          <w:tab w:val="left" w:pos="3641"/>
        </w:tabs>
        <w:jc w:val="both"/>
        <w:rPr>
          <w:rFonts w:ascii="Arial" w:hAnsi="Arial" w:cs="Arial"/>
          <w:sz w:val="24"/>
        </w:rPr>
      </w:pPr>
      <w:r>
        <w:rPr>
          <w:rFonts w:ascii="Arial" w:hAnsi="Arial" w:cs="Arial"/>
          <w:sz w:val="24"/>
        </w:rPr>
        <w:t xml:space="preserve">Para 1991 Colomer planteo a la </w:t>
      </w:r>
      <w:r w:rsidRPr="00A76524">
        <w:rPr>
          <w:rFonts w:ascii="Arial" w:hAnsi="Arial" w:cs="Arial"/>
          <w:sz w:val="24"/>
          <w:u w:val="single"/>
        </w:rPr>
        <w:t>literatura</w:t>
      </w:r>
      <w:r>
        <w:rPr>
          <w:rFonts w:ascii="Arial" w:hAnsi="Arial" w:cs="Arial"/>
          <w:sz w:val="24"/>
        </w:rPr>
        <w:t xml:space="preserve"> como un </w:t>
      </w:r>
      <w:r w:rsidRPr="00A76524">
        <w:rPr>
          <w:rFonts w:ascii="Arial" w:hAnsi="Arial" w:cs="Arial"/>
          <w:sz w:val="24"/>
          <w:u w:val="single"/>
        </w:rPr>
        <w:t>medio para comprender</w:t>
      </w:r>
      <w:r>
        <w:rPr>
          <w:rFonts w:ascii="Arial" w:hAnsi="Arial" w:cs="Arial"/>
          <w:sz w:val="24"/>
        </w:rPr>
        <w:t xml:space="preserve"> sus usos lingüísticos y textuales, y sus relaciones sociales y culturales.</w:t>
      </w:r>
    </w:p>
    <w:p w:rsidR="00A76524" w:rsidRDefault="00A76524" w:rsidP="001113E0">
      <w:pPr>
        <w:pStyle w:val="Prrafodelista"/>
        <w:numPr>
          <w:ilvl w:val="0"/>
          <w:numId w:val="1"/>
        </w:numPr>
        <w:tabs>
          <w:tab w:val="left" w:pos="3641"/>
        </w:tabs>
        <w:jc w:val="both"/>
        <w:rPr>
          <w:rFonts w:ascii="Arial" w:hAnsi="Arial" w:cs="Arial"/>
          <w:sz w:val="24"/>
        </w:rPr>
      </w:pPr>
      <w:r w:rsidRPr="00A76524">
        <w:rPr>
          <w:rFonts w:ascii="Arial" w:hAnsi="Arial" w:cs="Arial"/>
          <w:sz w:val="24"/>
          <w:u w:val="single"/>
        </w:rPr>
        <w:t>El objetivo</w:t>
      </w:r>
      <w:r w:rsidRPr="00A76524">
        <w:rPr>
          <w:rFonts w:ascii="Arial" w:hAnsi="Arial" w:cs="Arial"/>
          <w:sz w:val="24"/>
        </w:rPr>
        <w:t xml:space="preserve"> de la educación literaria no es la formación específica en este campo, sino su </w:t>
      </w:r>
      <w:r w:rsidRPr="00637483">
        <w:rPr>
          <w:rFonts w:ascii="Arial" w:hAnsi="Arial" w:cs="Arial"/>
          <w:sz w:val="24"/>
          <w:u w:val="single"/>
        </w:rPr>
        <w:t>contribución a los procesos de alfabetización</w:t>
      </w:r>
      <w:r w:rsidRPr="00A76524">
        <w:rPr>
          <w:rFonts w:ascii="Arial" w:hAnsi="Arial" w:cs="Arial"/>
          <w:sz w:val="24"/>
        </w:rPr>
        <w:t xml:space="preserve"> de las propuestas curriculares de Estado</w:t>
      </w:r>
      <w:r w:rsidR="00637483">
        <w:rPr>
          <w:rFonts w:ascii="Arial" w:hAnsi="Arial" w:cs="Arial"/>
          <w:sz w:val="24"/>
        </w:rPr>
        <w:t>. Creo que en este sentido se tiene algo de razón pues muchas de las veces en los centros educativos se pretende la introducción de la literatura para que el niño aprenda a leer y escribir solamente sin llegar a una mayor profundidad.</w:t>
      </w:r>
    </w:p>
    <w:p w:rsidR="00637483" w:rsidRDefault="00637483" w:rsidP="001113E0">
      <w:pPr>
        <w:pStyle w:val="Prrafodelista"/>
        <w:numPr>
          <w:ilvl w:val="0"/>
          <w:numId w:val="1"/>
        </w:numPr>
        <w:tabs>
          <w:tab w:val="left" w:pos="3641"/>
        </w:tabs>
        <w:jc w:val="both"/>
        <w:rPr>
          <w:rFonts w:ascii="Arial" w:hAnsi="Arial" w:cs="Arial"/>
          <w:sz w:val="24"/>
        </w:rPr>
      </w:pPr>
      <w:r>
        <w:rPr>
          <w:rFonts w:ascii="Arial" w:hAnsi="Arial" w:cs="Arial"/>
          <w:sz w:val="24"/>
        </w:rPr>
        <w:t xml:space="preserve">La literatura no se ve con un carácter artístico sino como un laboratorio de lenguaje y esto se convierte en una problemática para la formación literaria puesto que no se pretende que el alumno se adentre más en la historia, solo se busca que se comprenda la estructura, es aquí donde se pierde el sentido. </w:t>
      </w:r>
    </w:p>
    <w:p w:rsidR="00637483" w:rsidRPr="00637483" w:rsidRDefault="00637483" w:rsidP="00637483">
      <w:pPr>
        <w:tabs>
          <w:tab w:val="left" w:pos="3641"/>
        </w:tabs>
        <w:ind w:left="360"/>
        <w:jc w:val="both"/>
        <w:rPr>
          <w:rFonts w:ascii="Arial" w:hAnsi="Arial" w:cs="Arial"/>
          <w:sz w:val="24"/>
        </w:rPr>
      </w:pPr>
    </w:p>
    <w:sectPr w:rsidR="00637483" w:rsidRPr="00637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033C8"/>
    <w:multiLevelType w:val="hybridMultilevel"/>
    <w:tmpl w:val="74042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7A"/>
    <w:rsid w:val="001113E0"/>
    <w:rsid w:val="004C7E17"/>
    <w:rsid w:val="004D11A3"/>
    <w:rsid w:val="004D567A"/>
    <w:rsid w:val="0058340B"/>
    <w:rsid w:val="00637483"/>
    <w:rsid w:val="00A76524"/>
    <w:rsid w:val="00E73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D88B"/>
  <w15:chartTrackingRefBased/>
  <w15:docId w15:val="{94F3792B-970E-4752-A570-9B1DC8BB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2</cp:revision>
  <dcterms:created xsi:type="dcterms:W3CDTF">2021-06-06T22:55:00Z</dcterms:created>
  <dcterms:modified xsi:type="dcterms:W3CDTF">2021-06-07T00:09:00Z</dcterms:modified>
</cp:coreProperties>
</file>