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E1702" w14:textId="77777777" w:rsidR="00CA6E7B" w:rsidRPr="002A3907" w:rsidRDefault="00CA6E7B" w:rsidP="00CA6E7B">
      <w:pPr>
        <w:jc w:val="center"/>
        <w:rPr>
          <w:rFonts w:ascii="Times New Roman" w:hAnsi="Times New Roman" w:cs="Times New Roman"/>
          <w:sz w:val="28"/>
          <w:szCs w:val="28"/>
        </w:rPr>
      </w:pPr>
      <w:r w:rsidRPr="002A3907">
        <w:rPr>
          <w:rFonts w:ascii="Times New Roman" w:hAnsi="Times New Roman" w:cs="Times New Roman"/>
          <w:sz w:val="28"/>
          <w:szCs w:val="28"/>
        </w:rPr>
        <w:t>ESCUELA NORMAL DE EDUCACIÓN PREESCOLAR</w:t>
      </w:r>
    </w:p>
    <w:p w14:paraId="006577AE" w14:textId="77777777" w:rsidR="00CA6E7B" w:rsidRPr="002A3907" w:rsidRDefault="00CA6E7B" w:rsidP="00CA6E7B">
      <w:pPr>
        <w:jc w:val="center"/>
        <w:rPr>
          <w:rFonts w:ascii="Times New Roman" w:hAnsi="Times New Roman" w:cs="Times New Roman"/>
          <w:sz w:val="28"/>
          <w:szCs w:val="28"/>
        </w:rPr>
      </w:pPr>
      <w:r w:rsidRPr="002A3907">
        <w:rPr>
          <w:rFonts w:ascii="Times New Roman" w:hAnsi="Times New Roman" w:cs="Times New Roman"/>
          <w:sz w:val="28"/>
          <w:szCs w:val="28"/>
        </w:rPr>
        <w:t>Licenciatura en Educación preescolar</w:t>
      </w:r>
    </w:p>
    <w:p w14:paraId="4FACFA6B" w14:textId="77777777" w:rsidR="00CA6E7B" w:rsidRDefault="00CA6E7B" w:rsidP="00CA6E7B">
      <w:pPr>
        <w:jc w:val="center"/>
        <w:rPr>
          <w:rFonts w:ascii="Times New Roman" w:hAnsi="Times New Roman" w:cs="Times New Roman"/>
          <w:sz w:val="28"/>
          <w:szCs w:val="28"/>
        </w:rPr>
      </w:pPr>
      <w:r w:rsidRPr="002A3907">
        <w:rPr>
          <w:rFonts w:ascii="Times New Roman" w:hAnsi="Times New Roman" w:cs="Times New Roman"/>
          <w:sz w:val="28"/>
          <w:szCs w:val="28"/>
        </w:rPr>
        <w:t>Ciclo escolar 2020 – 2021</w:t>
      </w:r>
    </w:p>
    <w:p w14:paraId="3A0FBB28" w14:textId="77777777" w:rsidR="00CA6E7B" w:rsidRPr="002A3907" w:rsidRDefault="00CA6E7B" w:rsidP="00CA6E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7E66D59" wp14:editId="7DFD9B50">
            <wp:extent cx="2181225" cy="16287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BBF0F" w14:textId="77777777" w:rsidR="00CA6E7B" w:rsidRPr="002A3907" w:rsidRDefault="00CA6E7B" w:rsidP="00CA6E7B">
      <w:pPr>
        <w:jc w:val="center"/>
        <w:rPr>
          <w:rFonts w:ascii="Times New Roman" w:hAnsi="Times New Roman" w:cs="Times New Roman"/>
          <w:sz w:val="24"/>
          <w:szCs w:val="24"/>
        </w:rPr>
      </w:pPr>
      <w:r w:rsidRPr="002A3907">
        <w:rPr>
          <w:rFonts w:ascii="Times New Roman" w:hAnsi="Times New Roman" w:cs="Times New Roman"/>
          <w:sz w:val="24"/>
          <w:szCs w:val="24"/>
        </w:rPr>
        <w:t>PLANEACIÓN Y EVALUACIÓN</w:t>
      </w:r>
    </w:p>
    <w:p w14:paraId="081E4F9B" w14:textId="77777777" w:rsidR="00CA6E7B" w:rsidRPr="00CA6E7B" w:rsidRDefault="00CA6E7B" w:rsidP="00CA6E7B">
      <w:pPr>
        <w:jc w:val="center"/>
        <w:rPr>
          <w:rFonts w:ascii="Times New Roman" w:hAnsi="Times New Roman" w:cs="Times New Roman"/>
          <w:sz w:val="24"/>
          <w:szCs w:val="24"/>
        </w:rPr>
      </w:pPr>
      <w:r w:rsidRPr="00CA6E7B">
        <w:rPr>
          <w:rFonts w:ascii="Times New Roman" w:hAnsi="Times New Roman" w:cs="Times New Roman"/>
          <w:sz w:val="24"/>
          <w:szCs w:val="24"/>
        </w:rPr>
        <w:t>Nombre de la alumna:</w:t>
      </w:r>
    </w:p>
    <w:p w14:paraId="0DE0921A" w14:textId="77777777" w:rsidR="00CA6E7B" w:rsidRDefault="00CA6E7B" w:rsidP="00CA6E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MARIANA GARCÍA FLORES #4 </w:t>
      </w:r>
    </w:p>
    <w:p w14:paraId="7B51AA09" w14:textId="77777777" w:rsidR="00CA6E7B" w:rsidRPr="002A3907" w:rsidRDefault="00CA6E7B" w:rsidP="00CA6E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 YAMILET GOMÉZ HERNANDEZ #5</w:t>
      </w:r>
    </w:p>
    <w:p w14:paraId="06F51D20" w14:textId="77777777" w:rsidR="00CA6E7B" w:rsidRPr="002A3907" w:rsidRDefault="00CA6E7B" w:rsidP="00CA6E7B">
      <w:pPr>
        <w:jc w:val="center"/>
        <w:rPr>
          <w:rFonts w:ascii="Times New Roman" w:hAnsi="Times New Roman" w:cs="Times New Roman"/>
          <w:sz w:val="24"/>
          <w:szCs w:val="24"/>
        </w:rPr>
      </w:pPr>
      <w:r w:rsidRPr="002A3907">
        <w:rPr>
          <w:rFonts w:ascii="Times New Roman" w:hAnsi="Times New Roman" w:cs="Times New Roman"/>
          <w:sz w:val="24"/>
          <w:szCs w:val="24"/>
        </w:rPr>
        <w:t>Grupo: 2ºA</w:t>
      </w:r>
    </w:p>
    <w:p w14:paraId="046AFFDD" w14:textId="77777777" w:rsidR="00CA6E7B" w:rsidRPr="002A3907" w:rsidRDefault="00CA6E7B" w:rsidP="00CA6E7B">
      <w:pPr>
        <w:jc w:val="center"/>
        <w:rPr>
          <w:rFonts w:ascii="Times New Roman" w:hAnsi="Times New Roman" w:cs="Times New Roman"/>
          <w:sz w:val="28"/>
          <w:szCs w:val="28"/>
        </w:rPr>
      </w:pPr>
      <w:r w:rsidRPr="002A3907">
        <w:rPr>
          <w:rFonts w:ascii="Times New Roman" w:hAnsi="Times New Roman" w:cs="Times New Roman"/>
          <w:sz w:val="28"/>
          <w:szCs w:val="28"/>
        </w:rPr>
        <w:t xml:space="preserve">Docente: </w:t>
      </w:r>
      <w:r w:rsidRPr="002A3907">
        <w:rPr>
          <w:rFonts w:ascii="Times New Roman" w:hAnsi="Times New Roman" w:cs="Times New Roman"/>
          <w:sz w:val="24"/>
          <w:szCs w:val="24"/>
        </w:rPr>
        <w:t>Gerardo Garza Alcalá</w:t>
      </w:r>
    </w:p>
    <w:p w14:paraId="242A7D5D" w14:textId="77777777" w:rsidR="00CA6E7B" w:rsidRPr="00CA6E7B" w:rsidRDefault="00CA6E7B" w:rsidP="00CA6E7B">
      <w:pPr>
        <w:jc w:val="center"/>
        <w:rPr>
          <w:rFonts w:ascii="Times New Roman" w:hAnsi="Times New Roman" w:cs="Times New Roman"/>
          <w:sz w:val="24"/>
          <w:szCs w:val="24"/>
        </w:rPr>
      </w:pPr>
      <w:r w:rsidRPr="00CA6E7B">
        <w:rPr>
          <w:rFonts w:ascii="Times New Roman" w:hAnsi="Times New Roman" w:cs="Times New Roman"/>
          <w:sz w:val="24"/>
          <w:szCs w:val="24"/>
        </w:rPr>
        <w:t>Unidad de aprendizaje III. Planear y evaluar: integración de saberes y desafíos para la enseñanza y el aprendizaje.</w:t>
      </w:r>
    </w:p>
    <w:p w14:paraId="0D182930" w14:textId="4273846C" w:rsidR="00CA6E7B" w:rsidRPr="00CA6E7B" w:rsidRDefault="00CA6E7B" w:rsidP="00CA6E7B">
      <w:pPr>
        <w:jc w:val="center"/>
        <w:rPr>
          <w:rFonts w:ascii="Times New Roman" w:hAnsi="Times New Roman" w:cs="Times New Roman"/>
          <w:sz w:val="24"/>
          <w:szCs w:val="24"/>
        </w:rPr>
      </w:pPr>
      <w:r w:rsidRPr="00CA6E7B">
        <w:rPr>
          <w:rFonts w:ascii="Times New Roman" w:hAnsi="Times New Roman" w:cs="Times New Roman"/>
          <w:sz w:val="24"/>
          <w:szCs w:val="24"/>
        </w:rPr>
        <w:t>Competencias de la unidad de aprendizaje</w:t>
      </w:r>
    </w:p>
    <w:p w14:paraId="72F0C617" w14:textId="64AC0384" w:rsidR="00CA6E7B" w:rsidRPr="00CA6E7B" w:rsidRDefault="00CA6E7B" w:rsidP="00CA6E7B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A6E7B">
        <w:rPr>
          <w:rFonts w:ascii="Times New Roman" w:hAnsi="Times New Roman" w:cs="Times New Roman"/>
          <w:sz w:val="24"/>
          <w:szCs w:val="24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19EC4E47" w14:textId="360FC874" w:rsidR="00CA6E7B" w:rsidRPr="00CA6E7B" w:rsidRDefault="00CA6E7B" w:rsidP="00CA6E7B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A6E7B">
        <w:rPr>
          <w:rFonts w:ascii="Times New Roman" w:hAnsi="Times New Roman" w:cs="Times New Roman"/>
          <w:sz w:val="24"/>
          <w:szCs w:val="24"/>
        </w:rPr>
        <w:t>Selecciona estrategias que favorecen el desarrollo intelectual, físico, social y emocional de los alumnos para procurar el logro de los aprendizajes.</w:t>
      </w:r>
    </w:p>
    <w:p w14:paraId="6E4CE2B3" w14:textId="3A38DB46" w:rsidR="00CA6E7B" w:rsidRPr="00CA6E7B" w:rsidRDefault="00CA6E7B" w:rsidP="00CA6E7B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A6E7B">
        <w:rPr>
          <w:rFonts w:ascii="Times New Roman" w:hAnsi="Times New Roman" w:cs="Times New Roman"/>
          <w:sz w:val="24"/>
          <w:szCs w:val="24"/>
        </w:rPr>
        <w:t>Diseña escenarios y experiencias de aprendizaje utilizando diversos recursos metodológicos y tecnológicos para favorecer la educación inclusiva.</w:t>
      </w:r>
    </w:p>
    <w:p w14:paraId="16A1CED0" w14:textId="418BF669" w:rsidR="00CA6E7B" w:rsidRPr="00CA6E7B" w:rsidRDefault="00CA6E7B" w:rsidP="00CA6E7B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A6E7B">
        <w:rPr>
          <w:rFonts w:ascii="Times New Roman" w:hAnsi="Times New Roman" w:cs="Times New Roman"/>
          <w:sz w:val="24"/>
          <w:szCs w:val="24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5887B6AF" w14:textId="06B3AD8D" w:rsidR="00CA6E7B" w:rsidRPr="00CA6E7B" w:rsidRDefault="00CA6E7B" w:rsidP="00CA6E7B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A6E7B">
        <w:rPr>
          <w:rFonts w:ascii="Times New Roman" w:hAnsi="Times New Roman" w:cs="Times New Roman"/>
          <w:sz w:val="24"/>
          <w:szCs w:val="24"/>
        </w:rPr>
        <w:t>Elabora propuestas para mejorar los resultados de su enseñanza y los aprendizajes de sus alumnos.</w:t>
      </w:r>
    </w:p>
    <w:p w14:paraId="727D9E02" w14:textId="2ABDEB0E" w:rsidR="00CA6E7B" w:rsidRDefault="00CA6E7B" w:rsidP="00CA6E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Saltillo, Coahuila de Zaragoza.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03/06/2021</w:t>
      </w:r>
    </w:p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10774"/>
      </w:tblGrid>
      <w:tr w:rsidR="00CA6E7B" w14:paraId="53E0435F" w14:textId="77777777" w:rsidTr="00CA6E7B">
        <w:tc>
          <w:tcPr>
            <w:tcW w:w="10774" w:type="dxa"/>
            <w:shd w:val="clear" w:color="auto" w:fill="7B7B7B" w:themeFill="accent3" w:themeFillShade="BF"/>
          </w:tcPr>
          <w:p w14:paraId="499E2AE4" w14:textId="5978B863" w:rsidR="00CA6E7B" w:rsidRPr="00CA6E7B" w:rsidRDefault="00CA6E7B" w:rsidP="00CA6E7B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DIAGNOSTICO DEL NIÑO 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89"/>
        <w:tblW w:w="10774" w:type="dxa"/>
        <w:tblLook w:val="04A0" w:firstRow="1" w:lastRow="0" w:firstColumn="1" w:lastColumn="0" w:noHBand="0" w:noVBand="1"/>
      </w:tblPr>
      <w:tblGrid>
        <w:gridCol w:w="5412"/>
        <w:gridCol w:w="5362"/>
      </w:tblGrid>
      <w:tr w:rsidR="00CA6E7B" w14:paraId="7FA23A5F" w14:textId="77777777" w:rsidTr="00CA6E7B">
        <w:tc>
          <w:tcPr>
            <w:tcW w:w="5412" w:type="dxa"/>
            <w:shd w:val="clear" w:color="auto" w:fill="F4B083" w:themeFill="accent2" w:themeFillTint="99"/>
          </w:tcPr>
          <w:p w14:paraId="242818D5" w14:textId="645423BE" w:rsidR="00CA6E7B" w:rsidRPr="00CA6E7B" w:rsidRDefault="000034AC" w:rsidP="00CA6E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LAS PARTICULARIDADES DE LOS NIÑOS DE EDAD PREESCOLAR </w:t>
            </w:r>
          </w:p>
        </w:tc>
        <w:tc>
          <w:tcPr>
            <w:tcW w:w="5362" w:type="dxa"/>
            <w:shd w:val="clear" w:color="auto" w:fill="FFD966" w:themeFill="accent4" w:themeFillTint="99"/>
          </w:tcPr>
          <w:p w14:paraId="5ED88303" w14:textId="77777777" w:rsidR="00B85A08" w:rsidRDefault="00B85A08" w:rsidP="00B85A08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Acciones </w:t>
            </w:r>
          </w:p>
          <w:p w14:paraId="4D02501F" w14:textId="77777777" w:rsidR="00B85A08" w:rsidRDefault="00B85A08" w:rsidP="00B85A08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Tareas </w:t>
            </w:r>
          </w:p>
          <w:p w14:paraId="00421BC1" w14:textId="77777777" w:rsidR="00B85A08" w:rsidRDefault="00B85A08" w:rsidP="00B85A08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Encomiendas </w:t>
            </w:r>
          </w:p>
          <w:p w14:paraId="175D4953" w14:textId="77777777" w:rsidR="00B85A08" w:rsidRDefault="00B85A08" w:rsidP="00B85A08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Respuestas a preguntas </w:t>
            </w:r>
          </w:p>
          <w:p w14:paraId="18A247A5" w14:textId="77777777" w:rsidR="00B85A08" w:rsidRDefault="00B85A08" w:rsidP="00B85A08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Situaciones de vida cotidiana </w:t>
            </w:r>
          </w:p>
          <w:p w14:paraId="314D5AD4" w14:textId="7CD7B7F1" w:rsidR="00B85A08" w:rsidRPr="00B85A08" w:rsidRDefault="00B85A08" w:rsidP="00B85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Así el niño demuestra constantemente el resultado de la labor educativa. </w:t>
            </w:r>
          </w:p>
        </w:tc>
      </w:tr>
      <w:tr w:rsidR="00CA6E7B" w14:paraId="2E9CAACA" w14:textId="77777777" w:rsidTr="00CA6E7B">
        <w:tc>
          <w:tcPr>
            <w:tcW w:w="5412" w:type="dxa"/>
            <w:shd w:val="clear" w:color="auto" w:fill="F4B083" w:themeFill="accent2" w:themeFillTint="99"/>
          </w:tcPr>
          <w:p w14:paraId="0DA65A08" w14:textId="70FD9AF2" w:rsidR="00CA6E7B" w:rsidRPr="00CA6E7B" w:rsidRDefault="000034AC" w:rsidP="00CA6E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LA CARACTERIZACIÓN DE CADA NIÑO </w:t>
            </w:r>
          </w:p>
        </w:tc>
        <w:tc>
          <w:tcPr>
            <w:tcW w:w="5362" w:type="dxa"/>
            <w:shd w:val="clear" w:color="auto" w:fill="FFD966" w:themeFill="accent4" w:themeFillTint="99"/>
          </w:tcPr>
          <w:p w14:paraId="2CF8167E" w14:textId="77777777" w:rsidR="0077443A" w:rsidRDefault="0077443A" w:rsidP="00CA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Tener en cuenta su caracterización para</w:t>
            </w:r>
            <w:r w:rsidR="00D85B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C406039" w14:textId="77777777" w:rsidR="00D85B5D" w:rsidRDefault="00D85B5D" w:rsidP="00D85B5D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Diferencial </w:t>
            </w:r>
          </w:p>
          <w:p w14:paraId="27D88404" w14:textId="77777777" w:rsidR="00D85B5D" w:rsidRDefault="00D85B5D" w:rsidP="00D85B5D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Personal </w:t>
            </w:r>
          </w:p>
          <w:p w14:paraId="2AA76286" w14:textId="77777777" w:rsidR="00D85B5D" w:rsidRDefault="00D85B5D" w:rsidP="00D85B5D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Estimulación de logros </w:t>
            </w:r>
          </w:p>
          <w:p w14:paraId="69FB9AAF" w14:textId="77777777" w:rsidR="00D85B5D" w:rsidRDefault="00D85B5D" w:rsidP="00D8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conocimiento de los niños permite que el educador conozca las posibilidades de cada uno. Se recomienda estimular:</w:t>
            </w:r>
          </w:p>
          <w:p w14:paraId="50C9A39E" w14:textId="77777777" w:rsidR="00D85B5D" w:rsidRDefault="00D85B5D" w:rsidP="00D85B5D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Esfuerzo </w:t>
            </w:r>
          </w:p>
          <w:p w14:paraId="57459110" w14:textId="77777777" w:rsidR="00D85B5D" w:rsidRDefault="00D85B5D" w:rsidP="00D85B5D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Logro </w:t>
            </w:r>
          </w:p>
          <w:p w14:paraId="50D43ADD" w14:textId="77777777" w:rsidR="00D85B5D" w:rsidRDefault="00D85B5D" w:rsidP="00D85B5D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Calidad de si mismo </w:t>
            </w:r>
          </w:p>
          <w:p w14:paraId="71C90608" w14:textId="77777777" w:rsidR="00D85B5D" w:rsidRDefault="00D85B5D" w:rsidP="00D85B5D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Alcanzar un menor nivel de desarrollo </w:t>
            </w:r>
          </w:p>
          <w:p w14:paraId="41D8A0C6" w14:textId="3676E39D" w:rsidR="00D85B5D" w:rsidRPr="00D85B5D" w:rsidRDefault="00D85B5D" w:rsidP="00D85B5D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Deseo de hacerlo mejor </w:t>
            </w:r>
          </w:p>
        </w:tc>
      </w:tr>
      <w:tr w:rsidR="00CA6E7B" w14:paraId="5B165E08" w14:textId="77777777" w:rsidTr="00CA6E7B">
        <w:tc>
          <w:tcPr>
            <w:tcW w:w="5412" w:type="dxa"/>
            <w:shd w:val="clear" w:color="auto" w:fill="F4B083" w:themeFill="accent2" w:themeFillTint="99"/>
          </w:tcPr>
          <w:p w14:paraId="4B50DF93" w14:textId="7DC4E659" w:rsidR="00CA6E7B" w:rsidRPr="00CA6E7B" w:rsidRDefault="000034AC" w:rsidP="000034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LA CARACTERIZACIÓN DE LA FAMILIA </w:t>
            </w:r>
          </w:p>
        </w:tc>
        <w:tc>
          <w:tcPr>
            <w:tcW w:w="5362" w:type="dxa"/>
            <w:shd w:val="clear" w:color="auto" w:fill="FFD966" w:themeFill="accent4" w:themeFillTint="99"/>
          </w:tcPr>
          <w:p w14:paraId="2E0D38E3" w14:textId="5E70B879" w:rsidR="00D85B5D" w:rsidRDefault="00D85B5D" w:rsidP="00CA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el desarrollo del niño </w:t>
            </w:r>
          </w:p>
          <w:p w14:paraId="7FA9985F" w14:textId="255A38B6" w:rsidR="00D85B5D" w:rsidRDefault="00D85B5D" w:rsidP="00CA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Determina:</w:t>
            </w:r>
          </w:p>
          <w:p w14:paraId="0260C8A1" w14:textId="77777777" w:rsidR="00D85B5D" w:rsidRDefault="00D85B5D" w:rsidP="00D85B5D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Necesidades </w:t>
            </w:r>
          </w:p>
          <w:p w14:paraId="47F519BF" w14:textId="77777777" w:rsidR="00D85B5D" w:rsidRDefault="00D85B5D" w:rsidP="00D85B5D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Potencialidades </w:t>
            </w:r>
          </w:p>
          <w:p w14:paraId="3D54930B" w14:textId="77777777" w:rsidR="00D85B5D" w:rsidRDefault="00D85B5D" w:rsidP="00D85B5D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Influencia positiva </w:t>
            </w:r>
          </w:p>
          <w:p w14:paraId="789DDC39" w14:textId="0237089D" w:rsidR="00D85B5D" w:rsidRPr="00D85B5D" w:rsidRDefault="00D85B5D" w:rsidP="00D85B5D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Influencia negativa </w:t>
            </w:r>
          </w:p>
        </w:tc>
      </w:tr>
      <w:tr w:rsidR="00CA6E7B" w14:paraId="3FDCFCB9" w14:textId="77777777" w:rsidTr="00CA6E7B">
        <w:tc>
          <w:tcPr>
            <w:tcW w:w="5412" w:type="dxa"/>
            <w:shd w:val="clear" w:color="auto" w:fill="F4B083" w:themeFill="accent2" w:themeFillTint="99"/>
          </w:tcPr>
          <w:p w14:paraId="04224555" w14:textId="514894EE" w:rsidR="00CA6E7B" w:rsidRPr="00CA6E7B" w:rsidRDefault="000034AC" w:rsidP="000034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LA CARACTERIZACIÓN DE LA COMUNIDAD </w:t>
            </w:r>
          </w:p>
        </w:tc>
        <w:tc>
          <w:tcPr>
            <w:tcW w:w="5362" w:type="dxa"/>
            <w:shd w:val="clear" w:color="auto" w:fill="FFD966" w:themeFill="accent4" w:themeFillTint="99"/>
          </w:tcPr>
          <w:p w14:paraId="0513FD53" w14:textId="4F5CE427" w:rsidR="00D85B5D" w:rsidRPr="00D85B5D" w:rsidRDefault="00D85B5D" w:rsidP="00D85B5D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B5D">
              <w:rPr>
                <w:rFonts w:ascii="Times New Roman" w:hAnsi="Times New Roman" w:cs="Times New Roman"/>
                <w:sz w:val="24"/>
                <w:szCs w:val="24"/>
              </w:rPr>
              <w:t xml:space="preserve">Contextos socioeconómicos </w:t>
            </w:r>
          </w:p>
          <w:p w14:paraId="74845BE6" w14:textId="77777777" w:rsidR="00D85B5D" w:rsidRDefault="00D85B5D" w:rsidP="00D85B5D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Culturales </w:t>
            </w:r>
          </w:p>
          <w:p w14:paraId="31CA7AFD" w14:textId="4CBB98DE" w:rsidR="00D85B5D" w:rsidRPr="00D85B5D" w:rsidRDefault="00D85B5D" w:rsidP="00D85B5D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Atención educativa </w:t>
            </w:r>
          </w:p>
        </w:tc>
      </w:tr>
      <w:tr w:rsidR="00CA6E7B" w14:paraId="6E2C04A0" w14:textId="77777777" w:rsidTr="00CA6E7B">
        <w:tc>
          <w:tcPr>
            <w:tcW w:w="5412" w:type="dxa"/>
            <w:shd w:val="clear" w:color="auto" w:fill="F4B083" w:themeFill="accent2" w:themeFillTint="99"/>
          </w:tcPr>
          <w:p w14:paraId="1BD8239F" w14:textId="5FAB5432" w:rsidR="00CA6E7B" w:rsidRPr="00CA6E7B" w:rsidRDefault="000034AC" w:rsidP="000034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LA COMPARACIÓN DE LOS RESULTADOS </w:t>
            </w:r>
          </w:p>
        </w:tc>
        <w:tc>
          <w:tcPr>
            <w:tcW w:w="5362" w:type="dxa"/>
            <w:shd w:val="clear" w:color="auto" w:fill="FFD966" w:themeFill="accent4" w:themeFillTint="99"/>
          </w:tcPr>
          <w:p w14:paraId="2A0C407A" w14:textId="77777777" w:rsidR="00D85B5D" w:rsidRDefault="00022757" w:rsidP="0002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Permite evaluar:</w:t>
            </w:r>
          </w:p>
          <w:p w14:paraId="19326CD1" w14:textId="77777777" w:rsidR="00022757" w:rsidRDefault="00022757" w:rsidP="00022757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Integridad del niño </w:t>
            </w:r>
          </w:p>
          <w:p w14:paraId="00BA3F01" w14:textId="77777777" w:rsidR="00022757" w:rsidRDefault="00022757" w:rsidP="00022757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Habilidades </w:t>
            </w:r>
          </w:p>
          <w:p w14:paraId="48A61B46" w14:textId="77777777" w:rsidR="00022757" w:rsidRDefault="00022757" w:rsidP="00022757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Hábitos </w:t>
            </w:r>
          </w:p>
          <w:p w14:paraId="31CCD62B" w14:textId="77777777" w:rsidR="00022757" w:rsidRDefault="00022757" w:rsidP="00022757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Capacidades </w:t>
            </w:r>
          </w:p>
          <w:p w14:paraId="4DDB3924" w14:textId="6C790BA9" w:rsidR="00022757" w:rsidRPr="00022757" w:rsidRDefault="00022757" w:rsidP="00022757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Independencia </w:t>
            </w:r>
          </w:p>
        </w:tc>
      </w:tr>
      <w:tr w:rsidR="00B85A08" w14:paraId="12EEDA86" w14:textId="77777777" w:rsidTr="00CA6E7B">
        <w:tc>
          <w:tcPr>
            <w:tcW w:w="5412" w:type="dxa"/>
            <w:shd w:val="clear" w:color="auto" w:fill="F4B083" w:themeFill="accent2" w:themeFillTint="99"/>
          </w:tcPr>
          <w:p w14:paraId="68DFE484" w14:textId="370F56C4" w:rsidR="00B85A08" w:rsidRDefault="00B85A08" w:rsidP="00B85A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 EVALUACIÓN CONTINUA</w:t>
            </w:r>
          </w:p>
        </w:tc>
        <w:tc>
          <w:tcPr>
            <w:tcW w:w="5362" w:type="dxa"/>
            <w:shd w:val="clear" w:color="auto" w:fill="FFD966" w:themeFill="accent4" w:themeFillTint="99"/>
          </w:tcPr>
          <w:p w14:paraId="704E9D20" w14:textId="78C80104" w:rsidR="00022757" w:rsidRDefault="00022757" w:rsidP="00CA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Posibilita la toma de decisiones en el momento oportuno y la estimulación del desarrollo de los pequeños, la continuidad garantiza un progreso constante en dirección a los objetivos educativos. </w:t>
            </w:r>
          </w:p>
        </w:tc>
      </w:tr>
      <w:tr w:rsidR="00B85A08" w14:paraId="26643550" w14:textId="77777777" w:rsidTr="00CA6E7B">
        <w:tc>
          <w:tcPr>
            <w:tcW w:w="5412" w:type="dxa"/>
            <w:shd w:val="clear" w:color="auto" w:fill="F4B083" w:themeFill="accent2" w:themeFillTint="99"/>
          </w:tcPr>
          <w:p w14:paraId="0EC73D32" w14:textId="38C33FE2" w:rsidR="00B85A08" w:rsidRDefault="00B85A08" w:rsidP="00B85A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 EVALUACIÓN COMO UN PROCESO RECURRENTE</w:t>
            </w:r>
          </w:p>
        </w:tc>
        <w:tc>
          <w:tcPr>
            <w:tcW w:w="5362" w:type="dxa"/>
            <w:shd w:val="clear" w:color="auto" w:fill="FFD966" w:themeFill="accent4" w:themeFillTint="99"/>
          </w:tcPr>
          <w:p w14:paraId="6FDFE543" w14:textId="235BF5E5" w:rsidR="00022757" w:rsidRPr="00022757" w:rsidRDefault="00022757" w:rsidP="00022757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2757">
              <w:rPr>
                <w:rFonts w:ascii="Times New Roman" w:hAnsi="Times New Roman" w:cs="Times New Roman"/>
                <w:sz w:val="24"/>
                <w:szCs w:val="24"/>
              </w:rPr>
              <w:t xml:space="preserve">Retroalimentación </w:t>
            </w:r>
          </w:p>
          <w:p w14:paraId="0D68549D" w14:textId="77777777" w:rsidR="00022757" w:rsidRDefault="00022757" w:rsidP="00022757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Proceso educativo </w:t>
            </w:r>
          </w:p>
          <w:p w14:paraId="0C835BC4" w14:textId="11779FF3" w:rsidR="00022757" w:rsidRPr="00022757" w:rsidRDefault="00022757" w:rsidP="00022757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Formulación de sugerencias/recomendaciones </w:t>
            </w:r>
          </w:p>
        </w:tc>
      </w:tr>
      <w:tr w:rsidR="00B85A08" w14:paraId="09FDCE79" w14:textId="77777777" w:rsidTr="00CA6E7B">
        <w:tc>
          <w:tcPr>
            <w:tcW w:w="5412" w:type="dxa"/>
            <w:shd w:val="clear" w:color="auto" w:fill="F4B083" w:themeFill="accent2" w:themeFillTint="99"/>
          </w:tcPr>
          <w:p w14:paraId="1AF5E933" w14:textId="35768822" w:rsidR="00B85A08" w:rsidRDefault="00B85A08" w:rsidP="00B85A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 EVALUACIÓN COOPERATIVA</w:t>
            </w:r>
          </w:p>
        </w:tc>
        <w:tc>
          <w:tcPr>
            <w:tcW w:w="5362" w:type="dxa"/>
            <w:shd w:val="clear" w:color="auto" w:fill="FFD966" w:themeFill="accent4" w:themeFillTint="99"/>
          </w:tcPr>
          <w:p w14:paraId="6730C532" w14:textId="14435DF0" w:rsidR="00022757" w:rsidRPr="00022757" w:rsidRDefault="00022757" w:rsidP="00022757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2757">
              <w:rPr>
                <w:rFonts w:ascii="Times New Roman" w:hAnsi="Times New Roman" w:cs="Times New Roman"/>
                <w:sz w:val="24"/>
                <w:szCs w:val="24"/>
              </w:rPr>
              <w:t xml:space="preserve">Participación de la familia </w:t>
            </w:r>
          </w:p>
          <w:p w14:paraId="5860D08C" w14:textId="0607A85D" w:rsidR="00022757" w:rsidRDefault="00022757" w:rsidP="00022757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Participación del docente </w:t>
            </w:r>
          </w:p>
          <w:p w14:paraId="67001A4C" w14:textId="1AA6956F" w:rsidR="00022757" w:rsidRPr="00022757" w:rsidRDefault="00022757" w:rsidP="00022757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Interacción con el alumno </w:t>
            </w:r>
          </w:p>
        </w:tc>
      </w:tr>
    </w:tbl>
    <w:p w14:paraId="63E6FC36" w14:textId="77777777" w:rsidR="00CA6E7B" w:rsidRPr="00CA6E7B" w:rsidRDefault="00CA6E7B" w:rsidP="00CA6E7B">
      <w:pPr>
        <w:rPr>
          <w:rFonts w:ascii="Times New Roman" w:hAnsi="Times New Roman" w:cs="Times New Roman"/>
          <w:sz w:val="24"/>
          <w:szCs w:val="24"/>
        </w:rPr>
      </w:pPr>
    </w:p>
    <w:sectPr w:rsidR="00CA6E7B" w:rsidRPr="00CA6E7B" w:rsidSect="00CA6E7B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677FF"/>
    <w:multiLevelType w:val="hybridMultilevel"/>
    <w:tmpl w:val="7632DA3A"/>
    <w:lvl w:ilvl="0" w:tplc="918E6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E85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522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BCB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602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C2C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E66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6C9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0C0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1A94EFA"/>
    <w:multiLevelType w:val="hybridMultilevel"/>
    <w:tmpl w:val="3D30DD0C"/>
    <w:lvl w:ilvl="0" w:tplc="C23C2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02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267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760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12F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08C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CA2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5A5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C5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2E51913"/>
    <w:multiLevelType w:val="hybridMultilevel"/>
    <w:tmpl w:val="6024A0C8"/>
    <w:lvl w:ilvl="0" w:tplc="5C7EDE1C"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  <w:color w:val="001133"/>
        <w:sz w:val="23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7B"/>
    <w:rsid w:val="000034AC"/>
    <w:rsid w:val="00022757"/>
    <w:rsid w:val="0077443A"/>
    <w:rsid w:val="00B85A08"/>
    <w:rsid w:val="00CA6E7B"/>
    <w:rsid w:val="00D8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092DF"/>
  <w15:chartTrackingRefBased/>
  <w15:docId w15:val="{02FCD96A-1B30-4E5E-9E1F-48369539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E7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034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0034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6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0034A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mw-headline">
    <w:name w:val="mw-headline"/>
    <w:basedOn w:val="Fuentedeprrafopredeter"/>
    <w:rsid w:val="000034AC"/>
  </w:style>
  <w:style w:type="character" w:customStyle="1" w:styleId="Ttulo2Car">
    <w:name w:val="Título 2 Car"/>
    <w:basedOn w:val="Fuentedeprrafopredeter"/>
    <w:link w:val="Ttulo2"/>
    <w:uiPriority w:val="9"/>
    <w:rsid w:val="000034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B85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6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9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8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</dc:creator>
  <cp:keywords/>
  <dc:description/>
  <cp:lastModifiedBy>Mateo</cp:lastModifiedBy>
  <cp:revision>1</cp:revision>
  <dcterms:created xsi:type="dcterms:W3CDTF">2021-06-04T00:28:00Z</dcterms:created>
  <dcterms:modified xsi:type="dcterms:W3CDTF">2021-06-04T01:54:00Z</dcterms:modified>
</cp:coreProperties>
</file>