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64" w:rsidRDefault="00807364" w:rsidP="0080736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807364" w:rsidRDefault="00807364" w:rsidP="0080736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807364" w:rsidRDefault="00807364" w:rsidP="0080736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987816" w:rsidRDefault="00807364" w:rsidP="00807364">
      <w:pPr>
        <w:jc w:val="center"/>
      </w:pPr>
      <w:r>
        <w:rPr>
          <w:noProof/>
        </w:rPr>
        <mc:AlternateContent>
          <mc:Choice Requires="wpg">
            <w:drawing>
              <wp:anchor distT="0" distB="0" distL="114300" distR="114300" simplePos="0" relativeHeight="251659264" behindDoc="0" locked="0" layoutInCell="1" allowOverlap="1" wp14:anchorId="30FC38FE" wp14:editId="57233AEB">
                <wp:simplePos x="0" y="0"/>
                <wp:positionH relativeFrom="column">
                  <wp:posOffset>320675</wp:posOffset>
                </wp:positionH>
                <wp:positionV relativeFrom="paragraph">
                  <wp:posOffset>356585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807364" w:rsidRPr="0017437B" w:rsidRDefault="00807364" w:rsidP="00807364">
                              <w:pPr>
                                <w:pStyle w:val="NormalWeb"/>
                                <w:spacing w:before="0" w:beforeAutospacing="0" w:after="0" w:afterAutospacing="0"/>
                                <w:jc w:val="center"/>
                                <w:rPr>
                                  <w:sz w:val="20"/>
                                  <w:szCs w:val="20"/>
                                </w:rPr>
                              </w:pPr>
                              <w:r>
                                <w:rPr>
                                  <w:rFonts w:ascii="Arial" w:hAnsi="Arial" w:cs="Arial"/>
                                  <w:b/>
                                  <w:bCs/>
                                  <w:color w:val="939393"/>
                                  <w:kern w:val="24"/>
                                  <w:sz w:val="20"/>
                                  <w:szCs w:val="20"/>
                                </w:rPr>
                                <w:t>OBSERVACIÓN Y ANALISIS DE LAS PRACTICAS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FC38FE" id="Grupo 2" o:spid="_x0000_s1026" style="position:absolute;left:0;text-align:left;margin-left:25.25pt;margin-top:28.1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07364" w:rsidRPr="0017437B" w:rsidRDefault="00807364" w:rsidP="00807364">
                        <w:pPr>
                          <w:pStyle w:val="NormalWeb"/>
                          <w:spacing w:before="0" w:beforeAutospacing="0" w:after="0" w:afterAutospacing="0"/>
                          <w:jc w:val="center"/>
                          <w:rPr>
                            <w:sz w:val="20"/>
                            <w:szCs w:val="20"/>
                          </w:rPr>
                        </w:pPr>
                        <w:r>
                          <w:rPr>
                            <w:rFonts w:ascii="Arial" w:hAnsi="Arial" w:cs="Arial"/>
                            <w:b/>
                            <w:bCs/>
                            <w:color w:val="939393"/>
                            <w:kern w:val="24"/>
                            <w:sz w:val="20"/>
                            <w:szCs w:val="20"/>
                          </w:rPr>
                          <w:t>OBSERVACIÓN Y ANALISIS DE LAS PRACTICAS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807364" w:rsidRPr="00807364" w:rsidRDefault="00807364" w:rsidP="00807364"/>
    <w:p w:rsidR="00807364" w:rsidRPr="00807364" w:rsidRDefault="00807364" w:rsidP="00807364"/>
    <w:p w:rsidR="00807364" w:rsidRPr="00807364" w:rsidRDefault="00807364" w:rsidP="00807364"/>
    <w:p w:rsidR="00807364" w:rsidRPr="00807364" w:rsidRDefault="00807364" w:rsidP="00807364"/>
    <w:p w:rsidR="00807364" w:rsidRDefault="00807364" w:rsidP="00807364"/>
    <w:p w:rsidR="00807364" w:rsidRDefault="00807364" w:rsidP="00807364">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___Sandra Luz Flores Rodríguez______</w:t>
      </w:r>
    </w:p>
    <w:p w:rsidR="00807364" w:rsidRDefault="00807364" w:rsidP="00807364">
      <w:pPr>
        <w:jc w:val="center"/>
        <w:rPr>
          <w:rFonts w:ascii="Times New Roman" w:hAnsi="Times New Roman" w:cs="Times New Roman"/>
          <w:b/>
          <w:sz w:val="28"/>
          <w:szCs w:val="28"/>
        </w:rPr>
      </w:pPr>
    </w:p>
    <w:p w:rsidR="00807364" w:rsidRPr="00B147D6" w:rsidRDefault="00807364" w:rsidP="00807364">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__#9__   Grupo: __2” D” __</w:t>
      </w:r>
    </w:p>
    <w:p w:rsidR="00807364" w:rsidRDefault="00807364" w:rsidP="00807364">
      <w:pPr>
        <w:jc w:val="center"/>
        <w:rPr>
          <w:rFonts w:ascii="Times New Roman" w:hAnsi="Times New Roman" w:cs="Times New Roman"/>
          <w:b/>
          <w:sz w:val="28"/>
          <w:szCs w:val="28"/>
        </w:rPr>
      </w:pPr>
    </w:p>
    <w:p w:rsidR="00807364" w:rsidRPr="00807364" w:rsidRDefault="00807364" w:rsidP="00807364">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MONOGRAFÍA EVIDENCIA II</w:t>
      </w:r>
    </w:p>
    <w:p w:rsidR="00807364" w:rsidRDefault="00807364" w:rsidP="00807364">
      <w:pPr>
        <w:rPr>
          <w:rFonts w:ascii="Times New Roman" w:hAnsi="Times New Roman" w:cs="Times New Roman"/>
          <w:sz w:val="36"/>
          <w:szCs w:val="36"/>
        </w:rPr>
      </w:pPr>
    </w:p>
    <w:p w:rsidR="00807364" w:rsidRPr="00F616FF" w:rsidRDefault="00807364" w:rsidP="00F616FF">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rPr>
        <w:t>MARÍA EFIGENIA MAURY ARREDOND</w:t>
      </w:r>
      <w:r w:rsidR="00F616FF">
        <w:rPr>
          <w:rFonts w:ascii="Times New Roman" w:hAnsi="Times New Roman" w:cs="Times New Roman"/>
          <w:b/>
          <w:bCs/>
          <w:sz w:val="24"/>
          <w:szCs w:val="24"/>
        </w:rPr>
        <w:t>O</w:t>
      </w:r>
    </w:p>
    <w:p w:rsidR="00807364" w:rsidRDefault="00807364" w:rsidP="00807364">
      <w:pPr>
        <w:jc w:val="center"/>
      </w:pPr>
    </w:p>
    <w:p w:rsidR="00F616FF" w:rsidRDefault="00F616FF" w:rsidP="00F616FF"/>
    <w:p w:rsidR="00594A8A" w:rsidRDefault="00594A8A" w:rsidP="00F616FF">
      <w:pPr>
        <w:rPr>
          <w:rFonts w:ascii="Times New Roman" w:hAnsi="Times New Roman" w:cs="Times New Roman"/>
          <w:b/>
          <w:bCs/>
          <w:sz w:val="28"/>
          <w:szCs w:val="28"/>
        </w:rPr>
      </w:pPr>
      <w:r w:rsidRPr="00463F0C">
        <w:rPr>
          <w:rFonts w:ascii="Times New Roman" w:hAnsi="Times New Roman" w:cs="Times New Roman"/>
          <w:b/>
          <w:bCs/>
          <w:sz w:val="28"/>
          <w:szCs w:val="28"/>
          <w:highlight w:val="yellow"/>
        </w:rPr>
        <w:lastRenderedPageBreak/>
        <w:t>PRACTICAS DE GESTIÓN</w:t>
      </w:r>
    </w:p>
    <w:p w:rsidR="00807364" w:rsidRDefault="005D1B9B" w:rsidP="005D1B9B">
      <w:pPr>
        <w:rPr>
          <w:rFonts w:ascii="Times New Roman" w:hAnsi="Times New Roman" w:cs="Times New Roman"/>
          <w:b/>
          <w:bCs/>
          <w:sz w:val="28"/>
          <w:szCs w:val="28"/>
        </w:rPr>
      </w:pPr>
      <w:r w:rsidRPr="00594A8A">
        <w:rPr>
          <w:rFonts w:ascii="Times New Roman" w:hAnsi="Times New Roman" w:cs="Times New Roman"/>
          <w:b/>
          <w:bCs/>
          <w:sz w:val="28"/>
          <w:szCs w:val="28"/>
        </w:rPr>
        <w:t>INTRODUCCIÓN:</w:t>
      </w:r>
    </w:p>
    <w:p w:rsidR="00594A8A" w:rsidRDefault="00594A8A" w:rsidP="00594A8A">
      <w:pPr>
        <w:spacing w:line="360" w:lineRule="auto"/>
        <w:jc w:val="both"/>
        <w:rPr>
          <w:rFonts w:ascii="Times New Roman" w:hAnsi="Times New Roman" w:cs="Times New Roman"/>
          <w:sz w:val="28"/>
          <w:szCs w:val="28"/>
          <w:shd w:val="clear" w:color="auto" w:fill="FFFFFF"/>
        </w:rPr>
      </w:pPr>
      <w:r w:rsidRPr="00594A8A">
        <w:rPr>
          <w:rFonts w:ascii="Times New Roman" w:hAnsi="Times New Roman" w:cs="Times New Roman"/>
          <w:sz w:val="28"/>
          <w:szCs w:val="28"/>
          <w:shd w:val="clear" w:color="auto" w:fill="FFFFFF"/>
        </w:rPr>
        <w:t>La </w:t>
      </w:r>
      <w:r w:rsidRPr="00594A8A">
        <w:rPr>
          <w:rFonts w:ascii="Times New Roman" w:hAnsi="Times New Roman" w:cs="Times New Roman"/>
          <w:b/>
          <w:bCs/>
          <w:sz w:val="28"/>
          <w:szCs w:val="28"/>
          <w:shd w:val="clear" w:color="auto" w:fill="FFFFFF"/>
        </w:rPr>
        <w:t>gestión pedagógica</w:t>
      </w:r>
      <w:r w:rsidRPr="00594A8A">
        <w:rPr>
          <w:rFonts w:ascii="Times New Roman" w:hAnsi="Times New Roman" w:cs="Times New Roman"/>
          <w:sz w:val="28"/>
          <w:szCs w:val="28"/>
          <w:shd w:val="clear" w:color="auto" w:fill="FFFFFF"/>
        </w:rPr>
        <w:t> es un instrumento de acción eficaz para que el trabajo en equipo y el proyecto de escuela sean los principales receptores de la práctica didáctica de aula y de la formación continua de los </w:t>
      </w:r>
      <w:r w:rsidRPr="00594A8A">
        <w:rPr>
          <w:rFonts w:ascii="Times New Roman" w:hAnsi="Times New Roman" w:cs="Times New Roman"/>
          <w:b/>
          <w:bCs/>
          <w:sz w:val="28"/>
          <w:szCs w:val="28"/>
          <w:shd w:val="clear" w:color="auto" w:fill="FFFFFF"/>
        </w:rPr>
        <w:t>docentes</w:t>
      </w:r>
      <w:r w:rsidRPr="00594A8A">
        <w:rPr>
          <w:rFonts w:ascii="Times New Roman" w:hAnsi="Times New Roman" w:cs="Times New Roman"/>
          <w:sz w:val="28"/>
          <w:szCs w:val="28"/>
          <w:shd w:val="clear" w:color="auto" w:fill="FFFFFF"/>
        </w:rPr>
        <w:t> Espinel   Ejecución instrumental en la banda sinfónica.</w:t>
      </w:r>
      <w:r w:rsidRPr="00594A8A">
        <w:rPr>
          <w:rFonts w:ascii="Times New Roman" w:hAnsi="Times New Roman" w:cs="Times New Roman"/>
          <w:sz w:val="28"/>
          <w:szCs w:val="28"/>
          <w:shd w:val="clear" w:color="auto" w:fill="FFFFFF"/>
        </w:rPr>
        <w:t xml:space="preserve"> </w:t>
      </w:r>
      <w:r w:rsidRPr="00594A8A">
        <w:rPr>
          <w:rFonts w:ascii="Times New Roman" w:hAnsi="Times New Roman" w:cs="Times New Roman"/>
          <w:sz w:val="28"/>
          <w:szCs w:val="28"/>
          <w:shd w:val="clear" w:color="auto" w:fill="FFFFFF"/>
        </w:rPr>
        <w:t>La gestión educativa se refiere al proceso encaminado a enriquecer los proyectos educativos en las Instituciones, promueve la autonomía institucional en el marco de las políticas públicas y enriquece los procesos pedagógicos, apegada a las necesidades educativas del contexto, es decir, a nivel local y regional​.</w:t>
      </w:r>
    </w:p>
    <w:p w:rsidR="00594A8A" w:rsidRDefault="00594A8A" w:rsidP="00594A8A">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Dentro de la gestión docentes se encuentran: </w:t>
      </w:r>
    </w:p>
    <w:p w:rsidR="00463F0C" w:rsidRPr="00463F0C" w:rsidRDefault="00463F0C" w:rsidP="00463F0C">
      <w:pPr>
        <w:numPr>
          <w:ilvl w:val="0"/>
          <w:numId w:val="1"/>
        </w:numPr>
        <w:spacing w:line="360" w:lineRule="auto"/>
        <w:jc w:val="both"/>
        <w:rPr>
          <w:rFonts w:ascii="Times New Roman" w:hAnsi="Times New Roman" w:cs="Times New Roman"/>
          <w:sz w:val="28"/>
          <w:szCs w:val="28"/>
        </w:rPr>
      </w:pPr>
      <w:r w:rsidRPr="00463F0C">
        <w:rPr>
          <w:rFonts w:ascii="Times New Roman" w:hAnsi="Times New Roman" w:cs="Times New Roman"/>
          <w:b/>
          <w:bCs/>
          <w:color w:val="44546A" w:themeColor="text2"/>
          <w:sz w:val="28"/>
          <w:szCs w:val="28"/>
        </w:rPr>
        <w:t>Dimensión de Participación Social:</w:t>
      </w:r>
      <w:r w:rsidRPr="00463F0C">
        <w:rPr>
          <w:rFonts w:ascii="Times New Roman" w:hAnsi="Times New Roman" w:cs="Times New Roman"/>
          <w:color w:val="44546A" w:themeColor="text2"/>
          <w:sz w:val="28"/>
          <w:szCs w:val="28"/>
        </w:rPr>
        <w:t xml:space="preserve"> </w:t>
      </w:r>
      <w:r w:rsidRPr="00463F0C">
        <w:rPr>
          <w:rFonts w:ascii="Times New Roman" w:hAnsi="Times New Roman" w:cs="Times New Roman"/>
          <w:sz w:val="28"/>
          <w:szCs w:val="28"/>
        </w:rPr>
        <w:t>Involucra la participación de los padres de familia y de otros miembros de la comunidad donde se ubica la escuela. Se consideran las relaciones establecidas con el entorno social e institucional. Se convoca a los padres de familia para que acudan a ella con distintos motivos para apoyar el aprendizaje.</w:t>
      </w:r>
    </w:p>
    <w:p w:rsidR="00463F0C" w:rsidRPr="00463F0C" w:rsidRDefault="00463F0C" w:rsidP="00463F0C">
      <w:pPr>
        <w:numPr>
          <w:ilvl w:val="0"/>
          <w:numId w:val="1"/>
        </w:numPr>
        <w:spacing w:line="360" w:lineRule="auto"/>
        <w:jc w:val="both"/>
        <w:rPr>
          <w:rFonts w:ascii="Times New Roman" w:hAnsi="Times New Roman" w:cs="Times New Roman"/>
          <w:sz w:val="28"/>
          <w:szCs w:val="28"/>
        </w:rPr>
      </w:pPr>
      <w:r w:rsidRPr="00463F0C">
        <w:rPr>
          <w:rFonts w:ascii="Times New Roman" w:hAnsi="Times New Roman" w:cs="Times New Roman"/>
          <w:b/>
          <w:bCs/>
          <w:color w:val="44546A" w:themeColor="text2"/>
          <w:sz w:val="28"/>
          <w:szCs w:val="28"/>
        </w:rPr>
        <w:t>Dimensión Organizativa:</w:t>
      </w:r>
      <w:r w:rsidRPr="00463F0C">
        <w:rPr>
          <w:rFonts w:ascii="Times New Roman" w:hAnsi="Times New Roman" w:cs="Times New Roman"/>
          <w:color w:val="44546A" w:themeColor="text2"/>
          <w:sz w:val="28"/>
          <w:szCs w:val="28"/>
        </w:rPr>
        <w:t xml:space="preserve"> </w:t>
      </w:r>
      <w:r w:rsidRPr="00463F0C">
        <w:rPr>
          <w:rFonts w:ascii="Times New Roman" w:hAnsi="Times New Roman" w:cs="Times New Roman"/>
          <w:sz w:val="28"/>
          <w:szCs w:val="28"/>
        </w:rPr>
        <w:t>Considera la interrelación del colectivo dicente y los padres de familia. Están presentes los valores y actitudes entre los involucrados. Se respalda en un código de ética. Evalúan avances, modifican lo que no contribuye al logro esperado.</w:t>
      </w:r>
    </w:p>
    <w:p w:rsidR="00463F0C" w:rsidRDefault="00463F0C" w:rsidP="00463F0C">
      <w:pPr>
        <w:numPr>
          <w:ilvl w:val="0"/>
          <w:numId w:val="1"/>
        </w:numPr>
        <w:spacing w:line="360" w:lineRule="auto"/>
        <w:jc w:val="both"/>
        <w:rPr>
          <w:rFonts w:ascii="Times New Roman" w:hAnsi="Times New Roman" w:cs="Times New Roman"/>
          <w:sz w:val="28"/>
          <w:szCs w:val="28"/>
        </w:rPr>
      </w:pPr>
      <w:r w:rsidRPr="00463F0C">
        <w:rPr>
          <w:rFonts w:ascii="Times New Roman" w:hAnsi="Times New Roman" w:cs="Times New Roman"/>
          <w:b/>
          <w:bCs/>
          <w:color w:val="44546A" w:themeColor="text2"/>
          <w:sz w:val="28"/>
          <w:szCs w:val="28"/>
        </w:rPr>
        <w:lastRenderedPageBreak/>
        <w:t>Dimensión Pedagógica Curricular:</w:t>
      </w:r>
      <w:r w:rsidRPr="00463F0C">
        <w:rPr>
          <w:rFonts w:ascii="Times New Roman" w:hAnsi="Times New Roman" w:cs="Times New Roman"/>
          <w:color w:val="44546A" w:themeColor="text2"/>
          <w:sz w:val="28"/>
          <w:szCs w:val="28"/>
        </w:rPr>
        <w:t xml:space="preserve"> </w:t>
      </w:r>
      <w:r w:rsidRPr="00463F0C">
        <w:rPr>
          <w:rFonts w:ascii="Times New Roman" w:hAnsi="Times New Roman" w:cs="Times New Roman"/>
          <w:sz w:val="28"/>
          <w:szCs w:val="28"/>
        </w:rPr>
        <w:t xml:space="preserve">Procesos sustantivos y fundamentales. Revisa y reflexiona acerca del proceso de Enseñanza y Aprendizaje, las formas y los estilos; </w:t>
      </w:r>
      <w:r w:rsidRPr="00463F0C">
        <w:rPr>
          <w:rFonts w:ascii="Times New Roman" w:hAnsi="Times New Roman" w:cs="Times New Roman"/>
          <w:sz w:val="28"/>
          <w:szCs w:val="28"/>
        </w:rPr>
        <w:t>metodologías didácticas</w:t>
      </w:r>
      <w:r w:rsidRPr="00463F0C">
        <w:rPr>
          <w:rFonts w:ascii="Times New Roman" w:hAnsi="Times New Roman" w:cs="Times New Roman"/>
          <w:sz w:val="28"/>
          <w:szCs w:val="28"/>
        </w:rPr>
        <w:t>.</w:t>
      </w:r>
    </w:p>
    <w:p w:rsidR="00463F0C" w:rsidRDefault="00463F0C" w:rsidP="00463F0C">
      <w:pPr>
        <w:spacing w:line="360" w:lineRule="auto"/>
        <w:jc w:val="both"/>
        <w:rPr>
          <w:rFonts w:ascii="Times New Roman" w:hAnsi="Times New Roman" w:cs="Times New Roman"/>
          <w:sz w:val="28"/>
          <w:szCs w:val="28"/>
        </w:rPr>
      </w:pPr>
    </w:p>
    <w:p w:rsidR="00463F0C" w:rsidRPr="00B81E01" w:rsidRDefault="00B81E01" w:rsidP="00463F0C">
      <w:pPr>
        <w:spacing w:line="360" w:lineRule="auto"/>
        <w:rPr>
          <w:rFonts w:ascii="Times New Roman" w:hAnsi="Times New Roman" w:cs="Times New Roman"/>
          <w:b/>
          <w:bCs/>
          <w:sz w:val="28"/>
          <w:szCs w:val="28"/>
        </w:rPr>
      </w:pPr>
      <w:r w:rsidRPr="00B81E01">
        <w:rPr>
          <w:rFonts w:ascii="Times New Roman" w:hAnsi="Times New Roman" w:cs="Times New Roman"/>
          <w:color w:val="202124"/>
          <w:sz w:val="28"/>
          <w:szCs w:val="28"/>
          <w:shd w:val="clear" w:color="auto" w:fill="FFFFFF"/>
        </w:rPr>
        <w:t>Función orientadora: El </w:t>
      </w:r>
      <w:r w:rsidRPr="00B81E01">
        <w:rPr>
          <w:rFonts w:ascii="Times New Roman" w:hAnsi="Times New Roman" w:cs="Times New Roman"/>
          <w:b/>
          <w:bCs/>
          <w:color w:val="202124"/>
          <w:sz w:val="28"/>
          <w:szCs w:val="28"/>
          <w:shd w:val="clear" w:color="auto" w:fill="FFFFFF"/>
        </w:rPr>
        <w:t>docente</w:t>
      </w:r>
      <w:r w:rsidRPr="00B81E01">
        <w:rPr>
          <w:rFonts w:ascii="Times New Roman" w:hAnsi="Times New Roman" w:cs="Times New Roman"/>
          <w:color w:val="202124"/>
          <w:sz w:val="28"/>
          <w:szCs w:val="28"/>
          <w:shd w:val="clear" w:color="auto" w:fill="FFFFFF"/>
        </w:rPr>
        <w:t> es esencialmente un orientador de sus alumnos. En su acción de educador está implícita la preocupación por comprenderlos y atender su problemática existencial, ayudándoles a realizarse lo más plenamente posible y a incorporarse a la sociedad de una manera activa y responsable.</w:t>
      </w:r>
    </w:p>
    <w:p w:rsidR="00463F0C" w:rsidRDefault="00463F0C" w:rsidP="00594A8A">
      <w:pPr>
        <w:spacing w:line="360" w:lineRule="auto"/>
        <w:jc w:val="both"/>
        <w:rPr>
          <w:rFonts w:ascii="Times New Roman" w:hAnsi="Times New Roman" w:cs="Times New Roman"/>
          <w:sz w:val="28"/>
          <w:szCs w:val="28"/>
          <w:shd w:val="clear" w:color="auto" w:fill="FFFFFF"/>
        </w:rPr>
      </w:pPr>
    </w:p>
    <w:p w:rsidR="00594A8A" w:rsidRDefault="00594A8A" w:rsidP="00594A8A">
      <w:pPr>
        <w:spacing w:line="360" w:lineRule="auto"/>
        <w:jc w:val="both"/>
        <w:rPr>
          <w:rFonts w:ascii="Times New Roman" w:hAnsi="Times New Roman" w:cs="Times New Roman"/>
          <w:sz w:val="28"/>
          <w:szCs w:val="28"/>
        </w:rPr>
      </w:pPr>
    </w:p>
    <w:p w:rsidR="00B81E01" w:rsidRPr="00B81E01" w:rsidRDefault="00F616FF" w:rsidP="00B81E01">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68920297">
            <wp:simplePos x="0" y="0"/>
            <wp:positionH relativeFrom="column">
              <wp:posOffset>1291590</wp:posOffset>
            </wp:positionH>
            <wp:positionV relativeFrom="paragraph">
              <wp:posOffset>-460375</wp:posOffset>
            </wp:positionV>
            <wp:extent cx="3771900" cy="2828925"/>
            <wp:effectExtent l="0" t="0" r="0" b="9525"/>
            <wp:wrapNone/>
            <wp:docPr id="1" name="Imagen 1" descr="Gestion docente histologia 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tion docente histologia ing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828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81E01" w:rsidRPr="00B81E01" w:rsidRDefault="00B81E01" w:rsidP="00B81E01">
      <w:pPr>
        <w:rPr>
          <w:rFonts w:ascii="Times New Roman" w:hAnsi="Times New Roman" w:cs="Times New Roman"/>
          <w:sz w:val="28"/>
          <w:szCs w:val="28"/>
        </w:rPr>
      </w:pPr>
    </w:p>
    <w:p w:rsidR="00B81E01" w:rsidRPr="00B81E01" w:rsidRDefault="00B81E01" w:rsidP="00B81E01">
      <w:pPr>
        <w:rPr>
          <w:rFonts w:ascii="Times New Roman" w:hAnsi="Times New Roman" w:cs="Times New Roman"/>
          <w:sz w:val="28"/>
          <w:szCs w:val="28"/>
        </w:rPr>
      </w:pPr>
    </w:p>
    <w:p w:rsidR="00B81E01" w:rsidRPr="00B81E01" w:rsidRDefault="00B81E01" w:rsidP="00B81E01">
      <w:pPr>
        <w:rPr>
          <w:rFonts w:ascii="Times New Roman" w:hAnsi="Times New Roman" w:cs="Times New Roman"/>
          <w:sz w:val="28"/>
          <w:szCs w:val="28"/>
        </w:rPr>
      </w:pPr>
    </w:p>
    <w:p w:rsidR="00B81E01" w:rsidRPr="00B81E01" w:rsidRDefault="00B81E01" w:rsidP="00B81E01">
      <w:pPr>
        <w:rPr>
          <w:rFonts w:ascii="Times New Roman" w:hAnsi="Times New Roman" w:cs="Times New Roman"/>
          <w:sz w:val="28"/>
          <w:szCs w:val="28"/>
        </w:rPr>
      </w:pPr>
    </w:p>
    <w:p w:rsidR="00B81E01" w:rsidRPr="00B81E01" w:rsidRDefault="00B81E01" w:rsidP="00B81E01">
      <w:pPr>
        <w:rPr>
          <w:rFonts w:ascii="Times New Roman" w:hAnsi="Times New Roman" w:cs="Times New Roman"/>
          <w:sz w:val="28"/>
          <w:szCs w:val="28"/>
        </w:rPr>
      </w:pPr>
    </w:p>
    <w:p w:rsidR="00B81E01" w:rsidRPr="00B81E01" w:rsidRDefault="00B81E01" w:rsidP="00B81E01">
      <w:pPr>
        <w:rPr>
          <w:rFonts w:ascii="Times New Roman" w:hAnsi="Times New Roman" w:cs="Times New Roman"/>
          <w:sz w:val="28"/>
          <w:szCs w:val="28"/>
        </w:rPr>
      </w:pPr>
    </w:p>
    <w:p w:rsidR="00B81E01" w:rsidRDefault="00B81E01" w:rsidP="00B81E01">
      <w:pPr>
        <w:rPr>
          <w:rFonts w:ascii="Times New Roman" w:hAnsi="Times New Roman" w:cs="Times New Roman"/>
          <w:sz w:val="28"/>
          <w:szCs w:val="28"/>
        </w:rPr>
      </w:pPr>
    </w:p>
    <w:p w:rsidR="00B81E01" w:rsidRDefault="00B81E01" w:rsidP="00B81E01">
      <w:pPr>
        <w:rPr>
          <w:rFonts w:ascii="Times New Roman" w:hAnsi="Times New Roman" w:cs="Times New Roman"/>
          <w:b/>
          <w:bCs/>
          <w:sz w:val="28"/>
          <w:szCs w:val="28"/>
        </w:rPr>
      </w:pPr>
      <w:r w:rsidRPr="00B81E01">
        <w:rPr>
          <w:rFonts w:ascii="Times New Roman" w:hAnsi="Times New Roman" w:cs="Times New Roman"/>
          <w:b/>
          <w:bCs/>
          <w:sz w:val="28"/>
          <w:szCs w:val="28"/>
        </w:rPr>
        <w:lastRenderedPageBreak/>
        <w:t>DESARROLLO:</w:t>
      </w:r>
    </w:p>
    <w:p w:rsidR="00B81E01" w:rsidRDefault="00B81E01" w:rsidP="008F29B7">
      <w:pPr>
        <w:spacing w:line="276" w:lineRule="auto"/>
        <w:jc w:val="both"/>
        <w:rPr>
          <w:rFonts w:ascii="Times New Roman" w:hAnsi="Times New Roman" w:cs="Times New Roman"/>
          <w:sz w:val="28"/>
          <w:szCs w:val="28"/>
        </w:rPr>
      </w:pPr>
      <w:r>
        <w:rPr>
          <w:rFonts w:ascii="Times New Roman" w:hAnsi="Times New Roman" w:cs="Times New Roman"/>
          <w:sz w:val="28"/>
          <w:szCs w:val="28"/>
        </w:rPr>
        <w:t>El día miércoles 2 junio del 2021, tuve la oportunidad de observar una clase virtual del jardín de niños Francisco Gonzales Bocanegra T.v, que su plan de trabajo en el aula fue lo siguiente:</w:t>
      </w:r>
    </w:p>
    <w:p w:rsidR="008F29B7" w:rsidRPr="003847FE" w:rsidRDefault="008F29B7" w:rsidP="008F29B7">
      <w:pPr>
        <w:pStyle w:val="Prrafodelista"/>
        <w:numPr>
          <w:ilvl w:val="0"/>
          <w:numId w:val="3"/>
        </w:numPr>
        <w:spacing w:line="360" w:lineRule="auto"/>
        <w:rPr>
          <w:rFonts w:ascii="Times New Roman" w:hAnsi="Times New Roman" w:cs="Times New Roman"/>
          <w:sz w:val="28"/>
          <w:szCs w:val="28"/>
        </w:rPr>
      </w:pPr>
      <w:r w:rsidRPr="003847FE">
        <w:rPr>
          <w:rFonts w:ascii="Times New Roman" w:hAnsi="Times New Roman" w:cs="Times New Roman"/>
          <w:sz w:val="28"/>
          <w:szCs w:val="28"/>
        </w:rPr>
        <w:t>ALUMNOS EN TOTAL = 28</w:t>
      </w:r>
    </w:p>
    <w:p w:rsidR="008F29B7" w:rsidRPr="003847FE" w:rsidRDefault="008F29B7" w:rsidP="008F29B7">
      <w:pPr>
        <w:pStyle w:val="Prrafodelista"/>
        <w:numPr>
          <w:ilvl w:val="0"/>
          <w:numId w:val="3"/>
        </w:numPr>
        <w:spacing w:line="360" w:lineRule="auto"/>
        <w:rPr>
          <w:rFonts w:ascii="Times New Roman" w:hAnsi="Times New Roman" w:cs="Times New Roman"/>
          <w:sz w:val="28"/>
          <w:szCs w:val="28"/>
        </w:rPr>
      </w:pPr>
      <w:r w:rsidRPr="003847FE">
        <w:rPr>
          <w:rFonts w:ascii="Times New Roman" w:hAnsi="Times New Roman" w:cs="Times New Roman"/>
          <w:sz w:val="28"/>
          <w:szCs w:val="28"/>
        </w:rPr>
        <w:t>NOMBRE DE LA SITUACIÓN DIDACTICA: EXPERIMENTO (SLIME CASERO)</w:t>
      </w:r>
    </w:p>
    <w:p w:rsidR="008F29B7" w:rsidRDefault="008F29B7" w:rsidP="008F29B7">
      <w:pPr>
        <w:pStyle w:val="Prrafodelista"/>
        <w:numPr>
          <w:ilvl w:val="0"/>
          <w:numId w:val="3"/>
        </w:numPr>
        <w:spacing w:line="360" w:lineRule="auto"/>
        <w:rPr>
          <w:rFonts w:ascii="Times New Roman" w:hAnsi="Times New Roman" w:cs="Times New Roman"/>
          <w:sz w:val="28"/>
          <w:szCs w:val="28"/>
        </w:rPr>
      </w:pPr>
      <w:r w:rsidRPr="003847FE">
        <w:rPr>
          <w:rFonts w:ascii="Times New Roman" w:hAnsi="Times New Roman" w:cs="Times New Roman"/>
          <w:sz w:val="28"/>
          <w:szCs w:val="28"/>
        </w:rPr>
        <w:t>COMPONENTES CURRICULARES A TRABAJAR: “EXPLORACIÓN Y COMPRENSIÓN AL MUNDO NATURAL”</w:t>
      </w:r>
    </w:p>
    <w:p w:rsidR="008F29B7" w:rsidRDefault="008F29B7" w:rsidP="008F29B7">
      <w:pPr>
        <w:pStyle w:val="Prrafodelista"/>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APRENDIZAJES ESPERADOS: </w:t>
      </w:r>
    </w:p>
    <w:p w:rsidR="008F29B7" w:rsidRDefault="008F29B7" w:rsidP="008F29B7">
      <w:pPr>
        <w:pStyle w:val="Prrafodelist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Experimenta con objetos y materiales para poner a prueba idea y supuestos.</w:t>
      </w:r>
    </w:p>
    <w:p w:rsidR="008F29B7" w:rsidRDefault="008F29B7" w:rsidP="008F29B7">
      <w:pPr>
        <w:pStyle w:val="Prrafodelist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Usa unidades no convencionales para medir la capacidad con distintos propósitos.</w:t>
      </w:r>
    </w:p>
    <w:p w:rsidR="008F29B7" w:rsidRDefault="008F29B7" w:rsidP="008F29B7">
      <w:pPr>
        <w:pStyle w:val="Prrafodelist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Explica como es, como ocurrió o como se funciona algo ordenando ideas para que los demás comprendan.</w:t>
      </w:r>
    </w:p>
    <w:p w:rsidR="008F29B7" w:rsidRDefault="008F29B7" w:rsidP="008F29B7">
      <w:pPr>
        <w:pStyle w:val="Prrafodelista"/>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Responde a por qué o como sucedió algo en relación con experiencia y hechos que comenta.</w:t>
      </w:r>
    </w:p>
    <w:p w:rsidR="008F29B7" w:rsidRDefault="008F29B7" w:rsidP="008F29B7">
      <w:pPr>
        <w:spacing w:line="360" w:lineRule="auto"/>
        <w:rPr>
          <w:rFonts w:ascii="Times New Roman" w:hAnsi="Times New Roman" w:cs="Times New Roman"/>
          <w:sz w:val="28"/>
          <w:szCs w:val="28"/>
        </w:rPr>
      </w:pPr>
    </w:p>
    <w:p w:rsidR="008F29B7" w:rsidRDefault="008F29B7" w:rsidP="008F29B7">
      <w:pPr>
        <w:spacing w:line="360" w:lineRule="auto"/>
        <w:rPr>
          <w:rFonts w:ascii="Times New Roman" w:hAnsi="Times New Roman" w:cs="Times New Roman"/>
          <w:b/>
          <w:bCs/>
          <w:i/>
          <w:iCs/>
          <w:sz w:val="28"/>
          <w:szCs w:val="28"/>
        </w:rPr>
      </w:pPr>
      <w:r w:rsidRPr="0027507C">
        <w:rPr>
          <w:rFonts w:ascii="Times New Roman" w:hAnsi="Times New Roman" w:cs="Times New Roman"/>
          <w:b/>
          <w:bCs/>
          <w:i/>
          <w:iCs/>
          <w:sz w:val="28"/>
          <w:szCs w:val="28"/>
          <w:highlight w:val="green"/>
        </w:rPr>
        <w:t>INICIO DE LA ACTIVIDAD:</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Se inicia la actividad con el saludo hacia los alumnos, cuestionándolos de </w:t>
      </w:r>
      <w:r>
        <w:rPr>
          <w:rFonts w:ascii="Times New Roman" w:hAnsi="Times New Roman" w:cs="Times New Roman"/>
          <w:sz w:val="28"/>
          <w:szCs w:val="28"/>
        </w:rPr>
        <w:t>cómo</w:t>
      </w:r>
      <w:r>
        <w:rPr>
          <w:rFonts w:ascii="Times New Roman" w:hAnsi="Times New Roman" w:cs="Times New Roman"/>
          <w:sz w:val="28"/>
          <w:szCs w:val="28"/>
        </w:rPr>
        <w:t xml:space="preserve"> se encuentran en su día, escuchándolos si tienen algo que quieran platicar (mientras se conectan todos a la clase).</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*Comienza la clase de educación física*</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t>Se empieza a realizar el cuestionamiento: ¿qué materiales tenemos el día de hoy? ¿para que los vamos a utilizar? ¿Qué creen que realizaremos?</w:t>
      </w:r>
    </w:p>
    <w:p w:rsidR="008F29B7" w:rsidRDefault="008F29B7" w:rsidP="008F29B7">
      <w:pPr>
        <w:spacing w:line="360" w:lineRule="auto"/>
        <w:rPr>
          <w:rFonts w:ascii="Times New Roman" w:hAnsi="Times New Roman" w:cs="Times New Roman"/>
          <w:b/>
          <w:bCs/>
          <w:i/>
          <w:iCs/>
          <w:sz w:val="32"/>
          <w:szCs w:val="32"/>
        </w:rPr>
      </w:pPr>
      <w:r w:rsidRPr="00EF3B89">
        <w:rPr>
          <w:rFonts w:ascii="Times New Roman" w:hAnsi="Times New Roman" w:cs="Times New Roman"/>
          <w:b/>
          <w:bCs/>
          <w:i/>
          <w:iCs/>
          <w:sz w:val="32"/>
          <w:szCs w:val="32"/>
          <w:highlight w:val="green"/>
        </w:rPr>
        <w:t>DE</w:t>
      </w:r>
      <w:r>
        <w:rPr>
          <w:rFonts w:ascii="Times New Roman" w:hAnsi="Times New Roman" w:cs="Times New Roman"/>
          <w:b/>
          <w:bCs/>
          <w:i/>
          <w:iCs/>
          <w:sz w:val="32"/>
          <w:szCs w:val="32"/>
          <w:highlight w:val="green"/>
        </w:rPr>
        <w:t>S</w:t>
      </w:r>
      <w:r w:rsidRPr="00EF3B89">
        <w:rPr>
          <w:rFonts w:ascii="Times New Roman" w:hAnsi="Times New Roman" w:cs="Times New Roman"/>
          <w:b/>
          <w:bCs/>
          <w:i/>
          <w:iCs/>
          <w:sz w:val="32"/>
          <w:szCs w:val="32"/>
          <w:highlight w:val="green"/>
        </w:rPr>
        <w:t>ARROLLO</w:t>
      </w:r>
      <w:r>
        <w:rPr>
          <w:rFonts w:ascii="Times New Roman" w:hAnsi="Times New Roman" w:cs="Times New Roman"/>
          <w:b/>
          <w:bCs/>
          <w:i/>
          <w:iCs/>
          <w:sz w:val="32"/>
          <w:szCs w:val="32"/>
          <w:highlight w:val="green"/>
        </w:rPr>
        <w:t xml:space="preserve"> DE LA ACTIVIDAD</w:t>
      </w:r>
      <w:r w:rsidRPr="00EF3B89">
        <w:rPr>
          <w:rFonts w:ascii="Times New Roman" w:hAnsi="Times New Roman" w:cs="Times New Roman"/>
          <w:b/>
          <w:bCs/>
          <w:i/>
          <w:iCs/>
          <w:sz w:val="32"/>
          <w:szCs w:val="32"/>
          <w:highlight w:val="green"/>
        </w:rPr>
        <w:t>:</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32"/>
          <w:szCs w:val="32"/>
        </w:rPr>
        <w:t>U</w:t>
      </w:r>
      <w:r>
        <w:rPr>
          <w:rFonts w:ascii="Times New Roman" w:hAnsi="Times New Roman" w:cs="Times New Roman"/>
          <w:sz w:val="28"/>
          <w:szCs w:val="28"/>
        </w:rPr>
        <w:t>na vez que se realizó la actividad, la maestra comienza a dar las indicaciones de lo que se realizara, les comenta que lo que harán es un experimento (</w:t>
      </w:r>
      <w:proofErr w:type="spellStart"/>
      <w:r>
        <w:rPr>
          <w:rFonts w:ascii="Times New Roman" w:hAnsi="Times New Roman" w:cs="Times New Roman"/>
          <w:sz w:val="28"/>
          <w:szCs w:val="28"/>
        </w:rPr>
        <w:t>slime</w:t>
      </w:r>
      <w:proofErr w:type="spellEnd"/>
      <w:r>
        <w:rPr>
          <w:rFonts w:ascii="Times New Roman" w:hAnsi="Times New Roman" w:cs="Times New Roman"/>
          <w:sz w:val="28"/>
          <w:szCs w:val="28"/>
        </w:rPr>
        <w:t>)</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maestra les menciona los pasos uno por uno, ella hace pausas por si ve que un niño tiene problemas, y llama la </w:t>
      </w:r>
      <w:r>
        <w:rPr>
          <w:rFonts w:ascii="Times New Roman" w:hAnsi="Times New Roman" w:cs="Times New Roman"/>
          <w:sz w:val="28"/>
          <w:szCs w:val="28"/>
        </w:rPr>
        <w:t>atención</w:t>
      </w:r>
      <w:r>
        <w:rPr>
          <w:rFonts w:ascii="Times New Roman" w:hAnsi="Times New Roman" w:cs="Times New Roman"/>
          <w:sz w:val="28"/>
          <w:szCs w:val="28"/>
        </w:rPr>
        <w:t xml:space="preserve"> cuando observa que los padres de familia interfieren en la actividad, ya que el objetivo es que ellos solo los rea</w:t>
      </w:r>
      <w:r w:rsidRPr="00EF3B89">
        <w:rPr>
          <w:rFonts w:ascii="Times New Roman" w:hAnsi="Times New Roman" w:cs="Times New Roman"/>
          <w:sz w:val="28"/>
          <w:szCs w:val="28"/>
        </w:rPr>
        <w:t>licen.</w:t>
      </w:r>
    </w:p>
    <w:p w:rsidR="008F29B7" w:rsidRDefault="008F29B7" w:rsidP="008F29B7">
      <w:pPr>
        <w:spacing w:line="360" w:lineRule="auto"/>
        <w:rPr>
          <w:rFonts w:ascii="Times New Roman" w:hAnsi="Times New Roman" w:cs="Times New Roman"/>
          <w:b/>
          <w:bCs/>
          <w:i/>
          <w:iCs/>
          <w:sz w:val="28"/>
          <w:szCs w:val="28"/>
        </w:rPr>
      </w:pPr>
      <w:r w:rsidRPr="00EF3B89">
        <w:rPr>
          <w:rFonts w:ascii="Times New Roman" w:hAnsi="Times New Roman" w:cs="Times New Roman"/>
          <w:b/>
          <w:bCs/>
          <w:i/>
          <w:iCs/>
          <w:sz w:val="28"/>
          <w:szCs w:val="28"/>
          <w:highlight w:val="green"/>
        </w:rPr>
        <w:t>CIERRE</w:t>
      </w:r>
      <w:r>
        <w:rPr>
          <w:rFonts w:ascii="Times New Roman" w:hAnsi="Times New Roman" w:cs="Times New Roman"/>
          <w:b/>
          <w:bCs/>
          <w:i/>
          <w:iCs/>
          <w:sz w:val="28"/>
          <w:szCs w:val="28"/>
          <w:highlight w:val="green"/>
        </w:rPr>
        <w:t xml:space="preserve"> DE LA ACTIVIDAD</w:t>
      </w:r>
      <w:r w:rsidRPr="00EF3B89">
        <w:rPr>
          <w:rFonts w:ascii="Times New Roman" w:hAnsi="Times New Roman" w:cs="Times New Roman"/>
          <w:b/>
          <w:bCs/>
          <w:i/>
          <w:iCs/>
          <w:sz w:val="28"/>
          <w:szCs w:val="28"/>
          <w:highlight w:val="green"/>
        </w:rPr>
        <w:t>:</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t>Al final del experimento la maestra muestra el producto final de ello, y los niños muestran el suyo también uno por uno.</w:t>
      </w:r>
    </w:p>
    <w:p w:rsidR="008F29B7" w:rsidRDefault="008F29B7" w:rsidP="008F29B7">
      <w:pPr>
        <w:spacing w:line="360" w:lineRule="auto"/>
        <w:jc w:val="both"/>
        <w:rPr>
          <w:rFonts w:ascii="Times New Roman" w:hAnsi="Times New Roman" w:cs="Times New Roman"/>
          <w:sz w:val="28"/>
          <w:szCs w:val="28"/>
        </w:rPr>
      </w:pPr>
      <w:r>
        <w:rPr>
          <w:rFonts w:ascii="Times New Roman" w:hAnsi="Times New Roman" w:cs="Times New Roman"/>
          <w:sz w:val="28"/>
          <w:szCs w:val="28"/>
        </w:rPr>
        <w:t>Cuando todos mostraron su experimento, la maestra encarga una actividad donde realizaran unas preguntas de acuerdo a lo que hicieron: ¿qué materiales usamos? ¿cuáles fueron los pasos? ¿Cuántos pasos realizamos?</w:t>
      </w:r>
    </w:p>
    <w:p w:rsidR="008F29B7" w:rsidRPr="008F29B7" w:rsidRDefault="008F29B7" w:rsidP="008F29B7">
      <w:pPr>
        <w:spacing w:line="360" w:lineRule="auto"/>
        <w:jc w:val="both"/>
        <w:rPr>
          <w:rFonts w:ascii="Times New Roman" w:hAnsi="Times New Roman" w:cs="Times New Roman"/>
          <w:b/>
          <w:bCs/>
          <w:sz w:val="32"/>
          <w:szCs w:val="32"/>
        </w:rPr>
      </w:pPr>
    </w:p>
    <w:p w:rsidR="008F29B7" w:rsidRPr="008F29B7" w:rsidRDefault="008F29B7" w:rsidP="008F29B7">
      <w:pPr>
        <w:spacing w:line="360" w:lineRule="auto"/>
        <w:jc w:val="both"/>
        <w:rPr>
          <w:rFonts w:ascii="Times New Roman" w:hAnsi="Times New Roman" w:cs="Times New Roman"/>
          <w:b/>
          <w:bCs/>
          <w:sz w:val="32"/>
          <w:szCs w:val="32"/>
        </w:rPr>
      </w:pPr>
      <w:r w:rsidRPr="008F29B7">
        <w:rPr>
          <w:rFonts w:ascii="Times New Roman" w:hAnsi="Times New Roman" w:cs="Times New Roman"/>
          <w:b/>
          <w:bCs/>
          <w:sz w:val="32"/>
          <w:szCs w:val="32"/>
        </w:rPr>
        <w:lastRenderedPageBreak/>
        <w:t>CONCLUSIÓN:</w:t>
      </w:r>
    </w:p>
    <w:p w:rsidR="008F29B7" w:rsidRPr="008F29B7" w:rsidRDefault="008F29B7" w:rsidP="008F29B7">
      <w:pPr>
        <w:spacing w:line="360" w:lineRule="auto"/>
        <w:jc w:val="both"/>
        <w:rPr>
          <w:rFonts w:ascii="Times New Roman" w:hAnsi="Times New Roman" w:cs="Times New Roman"/>
          <w:sz w:val="28"/>
          <w:szCs w:val="28"/>
        </w:rPr>
      </w:pPr>
      <w:r w:rsidRPr="008F29B7">
        <w:rPr>
          <w:rFonts w:ascii="Times New Roman" w:hAnsi="Times New Roman" w:cs="Times New Roman"/>
          <w:sz w:val="28"/>
          <w:szCs w:val="28"/>
        </w:rPr>
        <w:t>En esta observación pude relacionar el texto de gestión estratégica educativa al momento de identificar la dimensión pedagógica curricular, ya que esta dimensión abarca el proceso de enseñanza y aprendizaje, los estilos de enseñanza y la metodología usada, por ejemplo, en esta clase la maestra hizo uso el lenguaje oral para hacer el cierre de la clase y de esta manera que los niños pudieran dar su opinión y punto de vista y hacerlos involucrarse más, a comparación de si sólo estuvieran escuchando a la maestra sin poder decir nada.</w:t>
      </w:r>
    </w:p>
    <w:p w:rsidR="00B81E01" w:rsidRDefault="008F29B7" w:rsidP="00F616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Muchas de las veces pensamos que el papel de docente es solo pararse al frente del salón y dar el conocimiento de nuevos temas, cuando en realidad es mucho mas que eso, es motivarlos a que sigan estudiando, a que despertemos su curiosidad del porque de las cosas y llamar el interés por seguir descubriendo más y más; con esta nueva modalidad puede que tengamos dificultades técnicas y por eso hay que </w:t>
      </w:r>
      <w:r w:rsidR="00F616FF">
        <w:rPr>
          <w:rFonts w:ascii="Times New Roman" w:hAnsi="Times New Roman" w:cs="Times New Roman"/>
          <w:sz w:val="28"/>
          <w:szCs w:val="28"/>
        </w:rPr>
        <w:t>dar gracias con el apoyo de administrativo, y dar gracias a esto porque aprendemos a usar nuevas herramientas de estudios, y que como estar atrás de una pantalla , el niño siente que esta en su aula de trabajo.</w:t>
      </w:r>
    </w:p>
    <w:p w:rsidR="00F616FF" w:rsidRDefault="00F616FF" w:rsidP="00F616FF">
      <w:pPr>
        <w:spacing w:line="360" w:lineRule="auto"/>
        <w:jc w:val="both"/>
        <w:rPr>
          <w:rFonts w:ascii="Times New Roman" w:hAnsi="Times New Roman" w:cs="Times New Roman"/>
          <w:sz w:val="28"/>
          <w:szCs w:val="28"/>
        </w:rPr>
      </w:pPr>
    </w:p>
    <w:p w:rsidR="00F616FF" w:rsidRDefault="00F616FF" w:rsidP="00F616FF">
      <w:pPr>
        <w:spacing w:line="360" w:lineRule="auto"/>
        <w:jc w:val="both"/>
        <w:rPr>
          <w:rFonts w:ascii="Times New Roman" w:hAnsi="Times New Roman" w:cs="Times New Roman"/>
          <w:b/>
          <w:bCs/>
          <w:sz w:val="32"/>
          <w:szCs w:val="32"/>
        </w:rPr>
      </w:pPr>
    </w:p>
    <w:p w:rsidR="00F616FF" w:rsidRDefault="00F616FF" w:rsidP="00F616FF">
      <w:pPr>
        <w:spacing w:line="360" w:lineRule="auto"/>
        <w:jc w:val="both"/>
        <w:rPr>
          <w:rFonts w:ascii="Times New Roman" w:hAnsi="Times New Roman" w:cs="Times New Roman"/>
          <w:b/>
          <w:bCs/>
          <w:sz w:val="32"/>
          <w:szCs w:val="32"/>
        </w:rPr>
      </w:pPr>
    </w:p>
    <w:p w:rsidR="00F616FF" w:rsidRDefault="00F616FF" w:rsidP="00F616FF">
      <w:pPr>
        <w:spacing w:line="360" w:lineRule="auto"/>
        <w:jc w:val="both"/>
        <w:rPr>
          <w:rFonts w:ascii="Times New Roman" w:hAnsi="Times New Roman" w:cs="Times New Roman"/>
          <w:b/>
          <w:bCs/>
          <w:sz w:val="32"/>
          <w:szCs w:val="32"/>
        </w:rPr>
      </w:pPr>
    </w:p>
    <w:p w:rsidR="00F616FF" w:rsidRDefault="00F616FF" w:rsidP="00F616FF">
      <w:pPr>
        <w:spacing w:line="360" w:lineRule="auto"/>
        <w:jc w:val="both"/>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452755</wp:posOffset>
            </wp:positionV>
            <wp:extent cx="4410075" cy="26574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03 at 3.00.12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934" cy="2662211"/>
                    </a:xfrm>
                    <a:prstGeom prst="rect">
                      <a:avLst/>
                    </a:prstGeom>
                  </pic:spPr>
                </pic:pic>
              </a:graphicData>
            </a:graphic>
            <wp14:sizeRelH relativeFrom="page">
              <wp14:pctWidth>0</wp14:pctWidth>
            </wp14:sizeRelH>
            <wp14:sizeRelV relativeFrom="page">
              <wp14:pctHeight>0</wp14:pctHeight>
            </wp14:sizeRelV>
          </wp:anchor>
        </w:drawing>
      </w:r>
      <w:r w:rsidRPr="00F616FF">
        <w:rPr>
          <w:rFonts w:ascii="Times New Roman" w:hAnsi="Times New Roman" w:cs="Times New Roman"/>
          <w:b/>
          <w:bCs/>
          <w:sz w:val="32"/>
          <w:szCs w:val="32"/>
        </w:rPr>
        <w:t>ANEXOS:</w:t>
      </w:r>
    </w:p>
    <w:p w:rsidR="00F616FF" w:rsidRDefault="00F616FF" w:rsidP="00F616FF">
      <w:pPr>
        <w:spacing w:line="360" w:lineRule="auto"/>
        <w:jc w:val="both"/>
        <w:rPr>
          <w:rFonts w:ascii="Times New Roman" w:hAnsi="Times New Roman" w:cs="Times New Roman"/>
          <w:b/>
          <w:bCs/>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Pr="00F616FF" w:rsidRDefault="00F616FF" w:rsidP="00F616FF">
      <w:pPr>
        <w:rPr>
          <w:rFonts w:ascii="Times New Roman" w:hAnsi="Times New Roman" w:cs="Times New Roman"/>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r w:rsidRPr="00F616FF">
        <w:rPr>
          <w:rFonts w:ascii="Times New Roman" w:hAnsi="Times New Roman" w:cs="Times New Roman"/>
          <w:b/>
          <w:bCs/>
          <w:sz w:val="32"/>
          <w:szCs w:val="32"/>
        </w:rPr>
        <w:t>REFERENCIAS:</w:t>
      </w:r>
    </w:p>
    <w:p w:rsidR="00F616FF" w:rsidRDefault="00F616FF" w:rsidP="00F616FF">
      <w:pPr>
        <w:rPr>
          <w:rFonts w:ascii="Times New Roman" w:hAnsi="Times New Roman" w:cs="Times New Roman"/>
          <w:b/>
          <w:bCs/>
          <w:sz w:val="32"/>
          <w:szCs w:val="32"/>
        </w:rPr>
      </w:pPr>
      <w:hyperlink r:id="rId9" w:history="1">
        <w:r w:rsidRPr="00860657">
          <w:rPr>
            <w:rStyle w:val="Hipervnculo"/>
            <w:rFonts w:ascii="Times New Roman" w:hAnsi="Times New Roman" w:cs="Times New Roman"/>
            <w:b/>
            <w:bCs/>
            <w:sz w:val="32"/>
            <w:szCs w:val="32"/>
          </w:rPr>
          <w:t>https://www.redalyc.org/pdf/2170/217029557006.pdf</w:t>
        </w:r>
      </w:hyperlink>
    </w:p>
    <w:p w:rsidR="00F616FF" w:rsidRDefault="00F616FF" w:rsidP="00F616FF">
      <w:pPr>
        <w:rPr>
          <w:rFonts w:ascii="Times New Roman" w:hAnsi="Times New Roman" w:cs="Times New Roman"/>
          <w:b/>
          <w:bCs/>
          <w:sz w:val="32"/>
          <w:szCs w:val="32"/>
        </w:rPr>
      </w:pPr>
      <w:hyperlink r:id="rId10" w:history="1">
        <w:r w:rsidRPr="00860657">
          <w:rPr>
            <w:rStyle w:val="Hipervnculo"/>
            <w:rFonts w:ascii="Times New Roman" w:hAnsi="Times New Roman" w:cs="Times New Roman"/>
            <w:b/>
            <w:bCs/>
            <w:sz w:val="32"/>
            <w:szCs w:val="32"/>
          </w:rPr>
          <w:t>https://www.redalyc.org/pdf/761/76111892002.pdf</w:t>
        </w:r>
      </w:hyperlink>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tbl>
      <w:tblPr>
        <w:tblStyle w:val="Tablaconcuadrcula"/>
        <w:tblW w:w="13495" w:type="dxa"/>
        <w:tblInd w:w="108" w:type="dxa"/>
        <w:tblLook w:val="04A0" w:firstRow="1" w:lastRow="0" w:firstColumn="1" w:lastColumn="0" w:noHBand="0" w:noVBand="1"/>
      </w:tblPr>
      <w:tblGrid>
        <w:gridCol w:w="3464"/>
        <w:gridCol w:w="1349"/>
        <w:gridCol w:w="1110"/>
        <w:gridCol w:w="1183"/>
        <w:gridCol w:w="6389"/>
      </w:tblGrid>
      <w:tr w:rsidR="00196D82" w:rsidRPr="008218E1" w:rsidTr="00D318ED">
        <w:tc>
          <w:tcPr>
            <w:tcW w:w="1563" w:type="dxa"/>
          </w:tcPr>
          <w:p w:rsidR="00196D82" w:rsidRPr="008218E1" w:rsidRDefault="00196D82" w:rsidP="00D318ED">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lastRenderedPageBreak/>
              <w:tab/>
            </w:r>
            <w:r w:rsidRPr="008218E1">
              <w:rPr>
                <w:rFonts w:ascii="Times New Roman" w:hAnsi="Times New Roman" w:cs="Times New Roman"/>
                <w:b/>
                <w:sz w:val="24"/>
                <w:szCs w:val="24"/>
              </w:rPr>
              <w:tab/>
              <w:t>Materia</w:t>
            </w:r>
          </w:p>
        </w:tc>
        <w:tc>
          <w:tcPr>
            <w:tcW w:w="11932" w:type="dxa"/>
            <w:gridSpan w:val="4"/>
          </w:tcPr>
          <w:p w:rsidR="00196D82" w:rsidRPr="008218E1" w:rsidRDefault="00196D82" w:rsidP="00D318ED">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196D82" w:rsidRPr="008218E1" w:rsidTr="00D318ED">
        <w:tc>
          <w:tcPr>
            <w:tcW w:w="1563"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11932" w:type="dxa"/>
            <w:gridSpan w:val="4"/>
          </w:tcPr>
          <w:p w:rsidR="00196D82" w:rsidRPr="008218E1" w:rsidRDefault="00196D82" w:rsidP="00D318ED">
            <w:pPr>
              <w:rPr>
                <w:rFonts w:ascii="Times New Roman" w:hAnsi="Times New Roman" w:cs="Times New Roman"/>
                <w:sz w:val="24"/>
                <w:szCs w:val="24"/>
              </w:rPr>
            </w:pPr>
            <w:r w:rsidRPr="00BC5CB6">
              <w:t>Prácticas y escenarios de gestión</w:t>
            </w:r>
          </w:p>
        </w:tc>
      </w:tr>
      <w:tr w:rsidR="00196D82" w:rsidRPr="008218E1" w:rsidTr="00D318ED">
        <w:trPr>
          <w:trHeight w:val="195"/>
        </w:trPr>
        <w:tc>
          <w:tcPr>
            <w:tcW w:w="1563"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196D82" w:rsidRPr="008218E1" w:rsidRDefault="00196D82" w:rsidP="00D318ED">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rsidR="00196D82" w:rsidRPr="008218E1" w:rsidRDefault="00196D82" w:rsidP="00D318ED">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9473" w:type="dxa"/>
            <w:gridSpan w:val="2"/>
          </w:tcPr>
          <w:p w:rsidR="00196D82" w:rsidRPr="001D19EE" w:rsidRDefault="00196D82" w:rsidP="00D318ED">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196D82" w:rsidRPr="008218E1" w:rsidTr="00D318ED">
        <w:trPr>
          <w:trHeight w:val="195"/>
        </w:trPr>
        <w:tc>
          <w:tcPr>
            <w:tcW w:w="1563"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4"/>
          </w:tcPr>
          <w:p w:rsidR="00196D82" w:rsidRPr="008218E1" w:rsidRDefault="00196D82" w:rsidP="00196D82">
            <w:pPr>
              <w:pStyle w:val="Prrafodelista"/>
              <w:numPr>
                <w:ilvl w:val="0"/>
                <w:numId w:val="4"/>
              </w:numPr>
              <w:jc w:val="both"/>
            </w:pPr>
            <w:r w:rsidRPr="008218E1">
              <w:t>Utiliza los recursos metodológicos y técnicos de la investigación para explicar y comprender situaciones educativas en diversos contextos.</w:t>
            </w:r>
          </w:p>
          <w:p w:rsidR="00196D82" w:rsidRPr="008218E1" w:rsidRDefault="00196D82" w:rsidP="00196D82">
            <w:pPr>
              <w:pStyle w:val="Prrafodelista"/>
              <w:numPr>
                <w:ilvl w:val="0"/>
                <w:numId w:val="4"/>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w:t>
            </w:r>
            <w:proofErr w:type="gramStart"/>
            <w:r w:rsidRPr="008218E1">
              <w:t>delos</w:t>
            </w:r>
            <w:proofErr w:type="gramEnd"/>
            <w:r w:rsidRPr="008218E1">
              <w:t xml:space="preserve"> alumnos y de la comunidad escolar.</w:t>
            </w:r>
          </w:p>
        </w:tc>
      </w:tr>
      <w:tr w:rsidR="00196D82" w:rsidRPr="008218E1" w:rsidTr="00D318ED">
        <w:trPr>
          <w:trHeight w:val="195"/>
        </w:trPr>
        <w:tc>
          <w:tcPr>
            <w:tcW w:w="1563"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1932" w:type="dxa"/>
            <w:gridSpan w:val="4"/>
          </w:tcPr>
          <w:p w:rsidR="00196D82" w:rsidRDefault="00196D82" w:rsidP="00D318ED">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rsidR="00196D82" w:rsidRPr="00BC5CB6" w:rsidRDefault="00196D82" w:rsidP="00196D82">
            <w:pPr>
              <w:pStyle w:val="Prrafodelista"/>
              <w:numPr>
                <w:ilvl w:val="0"/>
                <w:numId w:val="5"/>
              </w:numPr>
              <w:jc w:val="both"/>
            </w:pPr>
            <w:r w:rsidRPr="00BC5CB6">
              <w:t>Formas de organización y gestión.</w:t>
            </w:r>
          </w:p>
          <w:p w:rsidR="00196D82" w:rsidRPr="00BC5CB6" w:rsidRDefault="00196D82" w:rsidP="00196D82">
            <w:pPr>
              <w:pStyle w:val="Prrafodelista"/>
              <w:numPr>
                <w:ilvl w:val="0"/>
                <w:numId w:val="5"/>
              </w:numPr>
              <w:jc w:val="both"/>
            </w:pPr>
            <w:r w:rsidRPr="00BC5CB6">
              <w:t xml:space="preserve">Relaciones de poder. </w:t>
            </w:r>
          </w:p>
          <w:p w:rsidR="00196D82" w:rsidRPr="00BC5CB6" w:rsidRDefault="00196D82" w:rsidP="00196D82">
            <w:pPr>
              <w:pStyle w:val="Prrafodelista"/>
              <w:numPr>
                <w:ilvl w:val="0"/>
                <w:numId w:val="5"/>
              </w:numPr>
              <w:jc w:val="both"/>
            </w:pPr>
            <w:r w:rsidRPr="00BC5CB6">
              <w:t xml:space="preserve">Conflictos y rutinas escolares. </w:t>
            </w:r>
          </w:p>
          <w:p w:rsidR="00196D82" w:rsidRPr="00BC5CB6" w:rsidRDefault="00196D82" w:rsidP="00196D82">
            <w:pPr>
              <w:pStyle w:val="Prrafodelista"/>
              <w:numPr>
                <w:ilvl w:val="0"/>
                <w:numId w:val="5"/>
              </w:numPr>
              <w:jc w:val="both"/>
            </w:pPr>
            <w:r w:rsidRPr="00BC5CB6">
              <w:t xml:space="preserve">Micropolítica en la escuela. </w:t>
            </w:r>
          </w:p>
          <w:p w:rsidR="00196D82" w:rsidRPr="00BC5CB6" w:rsidRDefault="00196D82" w:rsidP="00196D82">
            <w:pPr>
              <w:pStyle w:val="Prrafodelista"/>
              <w:numPr>
                <w:ilvl w:val="0"/>
                <w:numId w:val="5"/>
              </w:numPr>
              <w:jc w:val="both"/>
            </w:pPr>
            <w:r w:rsidRPr="00BC5CB6">
              <w:t>Eficacia e implementación de programas específicos de acuerdo con el modelo educativo.</w:t>
            </w:r>
          </w:p>
        </w:tc>
      </w:tr>
      <w:tr w:rsidR="00196D82" w:rsidRPr="008218E1" w:rsidTr="00D318ED">
        <w:tc>
          <w:tcPr>
            <w:tcW w:w="10632" w:type="dxa"/>
            <w:gridSpan w:val="3"/>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588"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96D82" w:rsidRPr="008218E1" w:rsidTr="00D318ED">
        <w:tc>
          <w:tcPr>
            <w:tcW w:w="10632" w:type="dxa"/>
            <w:gridSpan w:val="3"/>
          </w:tcPr>
          <w:p w:rsidR="00196D82" w:rsidRPr="00E2168D" w:rsidRDefault="00196D82" w:rsidP="00D318ED">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del alumno, </w:t>
            </w:r>
            <w:r w:rsidRPr="00E2168D">
              <w:rPr>
                <w:rFonts w:ascii="Times New Roman" w:hAnsi="Times New Roman" w:cs="Times New Roman"/>
                <w:sz w:val="24"/>
                <w:szCs w:val="24"/>
              </w:rPr>
              <w:t>fecha y lugar.</w:t>
            </w:r>
          </w:p>
        </w:tc>
        <w:tc>
          <w:tcPr>
            <w:tcW w:w="1275"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rsidR="00196D82" w:rsidRPr="008218E1" w:rsidRDefault="00196D82" w:rsidP="00D318ED">
            <w:pPr>
              <w:jc w:val="center"/>
              <w:rPr>
                <w:rFonts w:ascii="Times New Roman" w:hAnsi="Times New Roman" w:cs="Times New Roman"/>
                <w:b/>
                <w:sz w:val="24"/>
                <w:szCs w:val="24"/>
              </w:rPr>
            </w:pPr>
          </w:p>
        </w:tc>
      </w:tr>
      <w:tr w:rsidR="00196D82" w:rsidRPr="008218E1" w:rsidTr="00D318ED">
        <w:tc>
          <w:tcPr>
            <w:tcW w:w="10632" w:type="dxa"/>
            <w:gridSpan w:val="3"/>
          </w:tcPr>
          <w:p w:rsidR="00196D82" w:rsidRPr="00BB400D" w:rsidRDefault="00196D82" w:rsidP="00D318ED">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 xml:space="preserve">Consta de 1 a 2 </w:t>
            </w:r>
            <w:proofErr w:type="gramStart"/>
            <w:r>
              <w:rPr>
                <w:rFonts w:ascii="Times New Roman" w:hAnsi="Times New Roman" w:cs="Times New Roman"/>
                <w:bCs/>
                <w:sz w:val="24"/>
                <w:szCs w:val="24"/>
                <w:bdr w:val="none" w:sz="0" w:space="0" w:color="auto" w:frame="1"/>
              </w:rPr>
              <w:t>cuartillas  de</w:t>
            </w:r>
            <w:proofErr w:type="gramEnd"/>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 xml:space="preserve">¿Qué deseo saber sobre ese tema? ¿Qué busco comunicar con mi trabajo? ¿Qué otros enfoques se pueden encontrar sobre el tema? ¿Cuáles subtemas se pueden desprender de </w:t>
            </w:r>
            <w:r w:rsidRPr="0033795A">
              <w:rPr>
                <w:rFonts w:ascii="Times New Roman" w:hAnsi="Times New Roman" w:cs="Times New Roman"/>
                <w:sz w:val="24"/>
                <w:szCs w:val="24"/>
              </w:rPr>
              <w:lastRenderedPageBreak/>
              <w:t>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1275" w:type="dxa"/>
          </w:tcPr>
          <w:p w:rsidR="00196D82"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588" w:type="dxa"/>
          </w:tcPr>
          <w:p w:rsidR="00196D82" w:rsidRPr="008218E1" w:rsidRDefault="00196D82" w:rsidP="00D318ED">
            <w:pPr>
              <w:jc w:val="center"/>
              <w:rPr>
                <w:rFonts w:ascii="Times New Roman" w:hAnsi="Times New Roman" w:cs="Times New Roman"/>
                <w:b/>
                <w:sz w:val="24"/>
                <w:szCs w:val="24"/>
              </w:rPr>
            </w:pPr>
          </w:p>
        </w:tc>
      </w:tr>
      <w:tr w:rsidR="00196D82" w:rsidRPr="008218E1" w:rsidTr="00D318ED">
        <w:tc>
          <w:tcPr>
            <w:tcW w:w="13495" w:type="dxa"/>
            <w:gridSpan w:val="5"/>
            <w:shd w:val="clear" w:color="auto" w:fill="D9E2F3" w:themeFill="accent1" w:themeFillTint="33"/>
          </w:tcPr>
          <w:p w:rsidR="00196D82" w:rsidRPr="008B5677" w:rsidRDefault="00196D82" w:rsidP="00D318ED">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196D82" w:rsidRPr="008218E1" w:rsidTr="00D318ED">
        <w:trPr>
          <w:trHeight w:val="326"/>
        </w:trPr>
        <w:tc>
          <w:tcPr>
            <w:tcW w:w="10632" w:type="dxa"/>
            <w:gridSpan w:val="3"/>
          </w:tcPr>
          <w:p w:rsidR="00196D82" w:rsidRPr="008B5677" w:rsidRDefault="00196D82" w:rsidP="00D318ED">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1275" w:type="dxa"/>
          </w:tcPr>
          <w:p w:rsidR="00196D82"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E2168D" w:rsidRDefault="00196D82" w:rsidP="00196D82">
            <w:pPr>
              <w:pStyle w:val="Prrafodelista"/>
              <w:numPr>
                <w:ilvl w:val="0"/>
                <w:numId w:val="6"/>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75" w:type="dxa"/>
          </w:tcPr>
          <w:p w:rsidR="00196D82" w:rsidRPr="008218E1" w:rsidRDefault="00196D82" w:rsidP="00D318ED">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E2168D" w:rsidRDefault="00196D82" w:rsidP="00196D82">
            <w:pPr>
              <w:pStyle w:val="Prrafodelista"/>
              <w:numPr>
                <w:ilvl w:val="0"/>
                <w:numId w:val="6"/>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75"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E2168D" w:rsidRDefault="00196D82" w:rsidP="00196D82">
            <w:pPr>
              <w:pStyle w:val="Prrafodelista"/>
              <w:numPr>
                <w:ilvl w:val="0"/>
                <w:numId w:val="6"/>
              </w:numPr>
              <w:jc w:val="both"/>
            </w:pPr>
            <w:r>
              <w:t xml:space="preserve">Explica las rutinas escolares y su vínculo con el trabajo docente y los resultados obtenidos en las evaluaciones.  </w:t>
            </w:r>
          </w:p>
        </w:tc>
        <w:tc>
          <w:tcPr>
            <w:tcW w:w="1275"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Default="00196D82" w:rsidP="00196D82">
            <w:pPr>
              <w:pStyle w:val="Prrafodelista"/>
              <w:numPr>
                <w:ilvl w:val="0"/>
                <w:numId w:val="6"/>
              </w:numPr>
              <w:jc w:val="both"/>
            </w:pPr>
            <w:r>
              <w:t xml:space="preserve">Asume y expone un punto de vista sobre el servicio educativo que ofrece la institución. </w:t>
            </w:r>
          </w:p>
        </w:tc>
        <w:tc>
          <w:tcPr>
            <w:tcW w:w="1275"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8B5677" w:rsidRDefault="00196D82" w:rsidP="00D318ED">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1F2980">
              <w:rPr>
                <w:rFonts w:ascii="Times New Roman" w:hAnsi="Times New Roman" w:cs="Times New Roman"/>
                <w:bCs/>
                <w:sz w:val="24"/>
                <w:szCs w:val="24"/>
                <w:bdr w:val="none" w:sz="0" w:space="0" w:color="auto" w:frame="1"/>
              </w:rPr>
              <w:t>Extensión de 1 a 2 cuartillas.</w:t>
            </w:r>
            <w:r>
              <w:rPr>
                <w:rFonts w:ascii="Times New Roman" w:hAnsi="Times New Roman" w:cs="Times New Roman"/>
                <w:b/>
                <w:bCs/>
                <w:sz w:val="24"/>
                <w:szCs w:val="24"/>
                <w:bdr w:val="none" w:sz="0" w:space="0" w:color="auto" w:frame="1"/>
              </w:rPr>
              <w:t xml:space="preserve"> </w:t>
            </w:r>
            <w:proofErr w:type="gramStart"/>
            <w:r w:rsidRPr="008B5677">
              <w:rPr>
                <w:rFonts w:ascii="Times New Roman" w:hAnsi="Times New Roman" w:cs="Times New Roman"/>
                <w:bCs/>
                <w:sz w:val="24"/>
                <w:szCs w:val="24"/>
                <w:bdr w:val="none" w:sz="0" w:space="0" w:color="auto" w:frame="1"/>
              </w:rPr>
              <w:t>Síntesis  de</w:t>
            </w:r>
            <w:proofErr w:type="gramEnd"/>
            <w:r w:rsidRPr="008B5677">
              <w:rPr>
                <w:rFonts w:ascii="Times New Roman" w:hAnsi="Times New Roman" w:cs="Times New Roman"/>
                <w:bCs/>
                <w:sz w:val="24"/>
                <w:szCs w:val="24"/>
                <w:bdr w:val="none" w:sz="0" w:space="0" w:color="auto" w:frame="1"/>
              </w:rPr>
              <w:t xml:space="preserv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1275" w:type="dxa"/>
          </w:tcPr>
          <w:p w:rsidR="00196D82" w:rsidRPr="008218E1"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10</w:t>
            </w:r>
          </w:p>
          <w:p w:rsidR="00196D82" w:rsidRPr="008218E1" w:rsidRDefault="00196D82" w:rsidP="00D318ED">
            <w:pPr>
              <w:jc w:val="center"/>
              <w:rPr>
                <w:rFonts w:ascii="Times New Roman" w:hAnsi="Times New Roman" w:cs="Times New Roman"/>
                <w:sz w:val="24"/>
                <w:szCs w:val="24"/>
              </w:rPr>
            </w:pP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8B5677" w:rsidRDefault="00196D82" w:rsidP="00D318ED">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de acuerdo al </w:t>
            </w:r>
            <w:r>
              <w:rPr>
                <w:rFonts w:ascii="Times New Roman" w:hAnsi="Times New Roman" w:cs="Times New Roman"/>
                <w:bCs/>
                <w:sz w:val="24"/>
                <w:szCs w:val="24"/>
                <w:bdr w:val="none" w:sz="0" w:space="0" w:color="auto" w:frame="1"/>
              </w:rPr>
              <w:t>APA.</w:t>
            </w:r>
          </w:p>
        </w:tc>
        <w:tc>
          <w:tcPr>
            <w:tcW w:w="1275" w:type="dxa"/>
          </w:tcPr>
          <w:p w:rsidR="00196D82"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B8022E" w:rsidRDefault="00196D82" w:rsidP="00D318ED">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lastRenderedPageBreak/>
              <w:t xml:space="preserve">Anexos: </w:t>
            </w:r>
            <w:r>
              <w:rPr>
                <w:rFonts w:ascii="Times New Roman" w:hAnsi="Times New Roman" w:cs="Times New Roman"/>
                <w:bCs/>
                <w:sz w:val="24"/>
                <w:szCs w:val="24"/>
                <w:bdr w:val="none" w:sz="0" w:space="0" w:color="auto" w:frame="1"/>
              </w:rPr>
              <w:t xml:space="preserve">Cuenta con anexos, que </w:t>
            </w:r>
            <w:proofErr w:type="gramStart"/>
            <w:r>
              <w:rPr>
                <w:rFonts w:ascii="Times New Roman" w:hAnsi="Times New Roman" w:cs="Times New Roman"/>
                <w:bCs/>
                <w:sz w:val="24"/>
                <w:szCs w:val="24"/>
                <w:bdr w:val="none" w:sz="0" w:space="0" w:color="auto" w:frame="1"/>
              </w:rPr>
              <w:t>pueden  capturas</w:t>
            </w:r>
            <w:proofErr w:type="gramEnd"/>
            <w:r>
              <w:rPr>
                <w:rFonts w:ascii="Times New Roman" w:hAnsi="Times New Roman" w:cs="Times New Roman"/>
                <w:bCs/>
                <w:sz w:val="24"/>
                <w:szCs w:val="24"/>
                <w:bdr w:val="none" w:sz="0" w:space="0" w:color="auto" w:frame="1"/>
              </w:rPr>
              <w:t xml:space="preserve"> de pantalla, imágenes del Jardín, encuestas , etc., siempre y cuando vengan justificada su inclusión.</w:t>
            </w:r>
          </w:p>
        </w:tc>
        <w:tc>
          <w:tcPr>
            <w:tcW w:w="1275" w:type="dxa"/>
          </w:tcPr>
          <w:p w:rsidR="00196D82" w:rsidRDefault="00196D82" w:rsidP="00D318E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rsidR="00196D82" w:rsidRPr="008218E1" w:rsidRDefault="00196D82" w:rsidP="00D318ED">
            <w:pPr>
              <w:jc w:val="both"/>
              <w:rPr>
                <w:rFonts w:ascii="Times New Roman" w:hAnsi="Times New Roman" w:cs="Times New Roman"/>
                <w:b/>
                <w:sz w:val="24"/>
                <w:szCs w:val="24"/>
              </w:rPr>
            </w:pPr>
          </w:p>
        </w:tc>
      </w:tr>
      <w:tr w:rsidR="00196D82" w:rsidRPr="008218E1" w:rsidTr="00D318ED">
        <w:tc>
          <w:tcPr>
            <w:tcW w:w="10632" w:type="dxa"/>
            <w:gridSpan w:val="3"/>
          </w:tcPr>
          <w:p w:rsidR="00196D82" w:rsidRPr="008218E1" w:rsidRDefault="00196D82" w:rsidP="00D318ED">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196D82" w:rsidRPr="008218E1" w:rsidRDefault="00196D82" w:rsidP="00D318ED">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588" w:type="dxa"/>
          </w:tcPr>
          <w:p w:rsidR="00196D82" w:rsidRPr="008218E1" w:rsidRDefault="00196D82" w:rsidP="00D318ED">
            <w:pPr>
              <w:jc w:val="both"/>
              <w:rPr>
                <w:rFonts w:ascii="Times New Roman" w:hAnsi="Times New Roman" w:cs="Times New Roman"/>
                <w:b/>
                <w:sz w:val="24"/>
                <w:szCs w:val="24"/>
              </w:rPr>
            </w:pPr>
          </w:p>
        </w:tc>
      </w:tr>
    </w:tbl>
    <w:p w:rsidR="00F616FF" w:rsidRDefault="00F616FF" w:rsidP="00F616FF">
      <w:pPr>
        <w:rPr>
          <w:rFonts w:ascii="Times New Roman" w:hAnsi="Times New Roman" w:cs="Times New Roman"/>
          <w:b/>
          <w:bCs/>
          <w:sz w:val="32"/>
          <w:szCs w:val="32"/>
        </w:rPr>
      </w:pPr>
      <w:bookmarkStart w:id="0" w:name="_GoBack"/>
      <w:bookmarkEnd w:id="0"/>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Default="00F616FF" w:rsidP="00F616FF">
      <w:pPr>
        <w:rPr>
          <w:rFonts w:ascii="Times New Roman" w:hAnsi="Times New Roman" w:cs="Times New Roman"/>
          <w:b/>
          <w:bCs/>
          <w:sz w:val="32"/>
          <w:szCs w:val="32"/>
        </w:rPr>
      </w:pPr>
    </w:p>
    <w:p w:rsidR="00F616FF" w:rsidRPr="00F616FF" w:rsidRDefault="00F616FF" w:rsidP="00F616FF">
      <w:pPr>
        <w:rPr>
          <w:rFonts w:ascii="Times New Roman" w:hAnsi="Times New Roman" w:cs="Times New Roman"/>
          <w:b/>
          <w:bCs/>
          <w:sz w:val="32"/>
          <w:szCs w:val="32"/>
        </w:rPr>
      </w:pPr>
    </w:p>
    <w:sectPr w:rsidR="00F616FF" w:rsidRPr="00F616FF" w:rsidSect="00F616FF">
      <w:pgSz w:w="15840" w:h="12240" w:orient="landscape"/>
      <w:pgMar w:top="1701" w:right="1417" w:bottom="1701"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212"/>
      </v:shape>
    </w:pict>
  </w:numPicBullet>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D73D89"/>
    <w:multiLevelType w:val="hybridMultilevel"/>
    <w:tmpl w:val="E682B29E"/>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CA771F"/>
    <w:multiLevelType w:val="hybridMultilevel"/>
    <w:tmpl w:val="5D4EE7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CF95F37"/>
    <w:multiLevelType w:val="hybridMultilevel"/>
    <w:tmpl w:val="9C00556E"/>
    <w:lvl w:ilvl="0" w:tplc="99A85E22">
      <w:start w:val="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64"/>
    <w:rsid w:val="00196D82"/>
    <w:rsid w:val="00463F0C"/>
    <w:rsid w:val="00594A8A"/>
    <w:rsid w:val="005D1B9B"/>
    <w:rsid w:val="00807364"/>
    <w:rsid w:val="008F29B7"/>
    <w:rsid w:val="00987816"/>
    <w:rsid w:val="00B81E01"/>
    <w:rsid w:val="00F61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0815"/>
  <w15:chartTrackingRefBased/>
  <w15:docId w15:val="{0E901B61-118B-43F6-B769-3239693E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73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F29B7"/>
    <w:pPr>
      <w:ind w:left="720"/>
      <w:contextualSpacing/>
    </w:pPr>
  </w:style>
  <w:style w:type="character" w:styleId="Hipervnculo">
    <w:name w:val="Hyperlink"/>
    <w:basedOn w:val="Fuentedeprrafopredeter"/>
    <w:uiPriority w:val="99"/>
    <w:unhideWhenUsed/>
    <w:rsid w:val="00F616FF"/>
    <w:rPr>
      <w:color w:val="0563C1" w:themeColor="hyperlink"/>
      <w:u w:val="single"/>
    </w:rPr>
  </w:style>
  <w:style w:type="character" w:styleId="Mencinsinresolver">
    <w:name w:val="Unresolved Mention"/>
    <w:basedOn w:val="Fuentedeprrafopredeter"/>
    <w:uiPriority w:val="99"/>
    <w:semiHidden/>
    <w:unhideWhenUsed/>
    <w:rsid w:val="00F616FF"/>
    <w:rPr>
      <w:color w:val="605E5C"/>
      <w:shd w:val="clear" w:color="auto" w:fill="E1DFDD"/>
    </w:rPr>
  </w:style>
  <w:style w:type="table" w:styleId="Tablaconcuadrcula">
    <w:name w:val="Table Grid"/>
    <w:basedOn w:val="Tablanormal"/>
    <w:uiPriority w:val="39"/>
    <w:rsid w:val="00F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redalyc.org/pdf/761/76111892002.pdf" TargetMode="External"/><Relationship Id="rId4" Type="http://schemas.openxmlformats.org/officeDocument/2006/relationships/webSettings" Target="webSettings.xml"/><Relationship Id="rId9" Type="http://schemas.openxmlformats.org/officeDocument/2006/relationships/hyperlink" Target="https://www.redalyc.org/pdf/2170/21702955700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1372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2021-06-05T04:08:00Z</dcterms:created>
  <dcterms:modified xsi:type="dcterms:W3CDTF">2021-06-05T05:22:00Z</dcterms:modified>
</cp:coreProperties>
</file>