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34D6E" w14:textId="77777777" w:rsidR="00197F1C" w:rsidRDefault="00197F1C" w:rsidP="0074175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F18AC5" w14:textId="10B7BABB" w:rsidR="00741754" w:rsidRPr="00741754" w:rsidRDefault="00741754" w:rsidP="0074175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1754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3865A333" w14:textId="77777777" w:rsidR="00741754" w:rsidRPr="00741754" w:rsidRDefault="00741754" w:rsidP="0074175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1754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E32AA21" w14:textId="77777777" w:rsidR="00741754" w:rsidRPr="00741754" w:rsidRDefault="00741754" w:rsidP="0074175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1754">
        <w:rPr>
          <w:rFonts w:ascii="Arial" w:hAnsi="Arial" w:cs="Arial"/>
          <w:b/>
          <w:bCs/>
          <w:sz w:val="24"/>
          <w:szCs w:val="24"/>
        </w:rPr>
        <w:t>Ciclo escolar 2020 – 2021</w:t>
      </w:r>
    </w:p>
    <w:p w14:paraId="68B57C38" w14:textId="77777777" w:rsidR="00741754" w:rsidRPr="00741754" w:rsidRDefault="00741754" w:rsidP="0074175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1754">
        <w:rPr>
          <w:rFonts w:ascii="Arial" w:hAnsi="Arial" w:cs="Arial"/>
          <w:b/>
          <w:bCs/>
          <w:sz w:val="24"/>
          <w:szCs w:val="24"/>
        </w:rPr>
        <w:t xml:space="preserve">Sexto semestre </w:t>
      </w:r>
    </w:p>
    <w:p w14:paraId="156B4E15" w14:textId="77777777" w:rsidR="00741754" w:rsidRPr="00741754" w:rsidRDefault="00741754" w:rsidP="0074175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417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2A9C78" wp14:editId="69677159">
            <wp:simplePos x="0" y="0"/>
            <wp:positionH relativeFrom="margin">
              <wp:posOffset>3539490</wp:posOffset>
            </wp:positionH>
            <wp:positionV relativeFrom="paragraph">
              <wp:posOffset>28575</wp:posOffset>
            </wp:positionV>
            <wp:extent cx="1727200" cy="1288415"/>
            <wp:effectExtent l="0" t="0" r="6350" b="6985"/>
            <wp:wrapTight wrapText="bothSides">
              <wp:wrapPolygon edited="0">
                <wp:start x="0" y="0"/>
                <wp:lineTo x="0" y="21398"/>
                <wp:lineTo x="21441" y="21398"/>
                <wp:lineTo x="21441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F3805" w14:textId="77777777" w:rsidR="00741754" w:rsidRPr="00741754" w:rsidRDefault="00741754" w:rsidP="00741754">
      <w:pPr>
        <w:spacing w:line="276" w:lineRule="auto"/>
        <w:rPr>
          <w:rFonts w:ascii="Arial" w:hAnsi="Arial" w:cs="Arial"/>
          <w:sz w:val="24"/>
          <w:szCs w:val="24"/>
        </w:rPr>
      </w:pPr>
    </w:p>
    <w:p w14:paraId="07350118" w14:textId="77777777" w:rsidR="00741754" w:rsidRPr="00741754" w:rsidRDefault="00741754" w:rsidP="00741754">
      <w:pPr>
        <w:pStyle w:val="Ttulo3"/>
        <w:spacing w:before="30" w:after="30" w:line="276" w:lineRule="auto"/>
        <w:ind w:left="60"/>
        <w:jc w:val="center"/>
        <w:rPr>
          <w:rFonts w:ascii="Arial" w:eastAsiaTheme="minorHAnsi" w:hAnsi="Arial" w:cs="Arial"/>
          <w:sz w:val="24"/>
          <w:szCs w:val="24"/>
        </w:rPr>
      </w:pPr>
    </w:p>
    <w:p w14:paraId="1777B111" w14:textId="77777777" w:rsidR="00741754" w:rsidRPr="00741754" w:rsidRDefault="00741754" w:rsidP="00741754">
      <w:pPr>
        <w:pStyle w:val="Ttulo3"/>
        <w:spacing w:before="30" w:after="30" w:line="276" w:lineRule="auto"/>
        <w:ind w:left="60"/>
        <w:jc w:val="center"/>
        <w:rPr>
          <w:rFonts w:ascii="Arial" w:eastAsiaTheme="minorHAnsi" w:hAnsi="Arial" w:cs="Arial"/>
          <w:sz w:val="24"/>
          <w:szCs w:val="24"/>
        </w:rPr>
      </w:pPr>
    </w:p>
    <w:p w14:paraId="65D08741" w14:textId="227AC2B9" w:rsidR="00741754" w:rsidRPr="00741754" w:rsidRDefault="00741754" w:rsidP="00741754">
      <w:pPr>
        <w:pStyle w:val="Ttulo3"/>
        <w:spacing w:before="30" w:beforeAutospacing="0" w:after="30" w:afterAutospacing="0" w:line="276" w:lineRule="auto"/>
        <w:ind w:left="60"/>
        <w:jc w:val="center"/>
        <w:rPr>
          <w:rFonts w:ascii="Arial" w:eastAsiaTheme="minorHAnsi" w:hAnsi="Arial" w:cs="Arial"/>
          <w:sz w:val="24"/>
          <w:szCs w:val="24"/>
        </w:rPr>
      </w:pPr>
      <w:proofErr w:type="spellStart"/>
      <w:r w:rsidRPr="00741754">
        <w:rPr>
          <w:rFonts w:ascii="Arial" w:hAnsi="Arial" w:cs="Arial"/>
          <w:sz w:val="24"/>
          <w:szCs w:val="24"/>
          <w:lang w:val="pt-BR" w:eastAsia="en-US"/>
        </w:rPr>
        <w:t>Actividad</w:t>
      </w:r>
      <w:proofErr w:type="spellEnd"/>
      <w:r w:rsidRPr="00741754">
        <w:rPr>
          <w:rFonts w:ascii="Arial" w:hAnsi="Arial" w:cs="Arial"/>
          <w:sz w:val="24"/>
          <w:szCs w:val="24"/>
          <w:lang w:val="pt-BR" w:eastAsia="en-US"/>
        </w:rPr>
        <w:t xml:space="preserve"> no 2.</w:t>
      </w:r>
      <w:r w:rsidRPr="00741754">
        <w:rPr>
          <w:rFonts w:ascii="Arial" w:hAnsi="Arial" w:cs="Arial"/>
          <w:sz w:val="24"/>
          <w:szCs w:val="24"/>
          <w:lang w:val="pt-BR" w:eastAsia="en-US"/>
        </w:rPr>
        <w:t xml:space="preserve">6. </w:t>
      </w:r>
      <w:r w:rsidRPr="00741754">
        <w:rPr>
          <w:rFonts w:ascii="Arial" w:hAnsi="Arial" w:cs="Arial"/>
          <w:sz w:val="24"/>
          <w:szCs w:val="24"/>
          <w:lang w:val="pt-BR" w:eastAsia="en-US"/>
        </w:rPr>
        <w:t>Mapa conceptual.</w:t>
      </w:r>
    </w:p>
    <w:p w14:paraId="0BE1BDA8" w14:textId="77777777" w:rsidR="00741754" w:rsidRPr="00741754" w:rsidRDefault="00741754" w:rsidP="00741754">
      <w:pPr>
        <w:pStyle w:val="Ttulo3"/>
        <w:spacing w:before="30" w:beforeAutospacing="0" w:after="30" w:afterAutospacing="0" w:line="276" w:lineRule="auto"/>
        <w:ind w:left="60"/>
        <w:rPr>
          <w:rFonts w:ascii="Arial" w:eastAsiaTheme="minorHAnsi" w:hAnsi="Arial" w:cs="Arial"/>
          <w:sz w:val="24"/>
          <w:szCs w:val="24"/>
        </w:rPr>
      </w:pPr>
    </w:p>
    <w:p w14:paraId="6E357EDD" w14:textId="77777777" w:rsidR="00741754" w:rsidRPr="00741754" w:rsidRDefault="00741754" w:rsidP="00741754">
      <w:pPr>
        <w:pStyle w:val="Ttulo3"/>
        <w:spacing w:before="30" w:beforeAutospacing="0" w:after="30" w:afterAutospacing="0" w:line="276" w:lineRule="auto"/>
        <w:ind w:left="60"/>
        <w:jc w:val="center"/>
        <w:rPr>
          <w:rFonts w:ascii="Arial" w:hAnsi="Arial" w:cs="Arial"/>
          <w:sz w:val="24"/>
          <w:szCs w:val="24"/>
        </w:rPr>
      </w:pPr>
      <w:r w:rsidRPr="00741754">
        <w:rPr>
          <w:rFonts w:ascii="Arial" w:hAnsi="Arial" w:cs="Arial"/>
          <w:sz w:val="24"/>
          <w:szCs w:val="24"/>
        </w:rPr>
        <w:t>Curso: Bases legales y normativas de la educación básica</w:t>
      </w:r>
    </w:p>
    <w:p w14:paraId="1550E444" w14:textId="77777777" w:rsidR="00741754" w:rsidRPr="00741754" w:rsidRDefault="00741754" w:rsidP="0074175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41754">
        <w:rPr>
          <w:rFonts w:ascii="Arial" w:hAnsi="Arial" w:cs="Arial"/>
          <w:sz w:val="24"/>
          <w:szCs w:val="24"/>
        </w:rPr>
        <w:t>Docente. Arturo Flores Rodríguez</w:t>
      </w:r>
    </w:p>
    <w:p w14:paraId="5B51C178" w14:textId="77777777" w:rsidR="00741754" w:rsidRPr="00741754" w:rsidRDefault="00741754" w:rsidP="0074175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41754">
        <w:rPr>
          <w:rFonts w:ascii="Arial" w:hAnsi="Arial" w:cs="Arial"/>
          <w:b/>
          <w:bCs/>
          <w:sz w:val="24"/>
          <w:szCs w:val="24"/>
        </w:rPr>
        <w:t>Alumna:</w:t>
      </w:r>
      <w:r w:rsidRPr="00741754">
        <w:rPr>
          <w:rFonts w:ascii="Arial" w:hAnsi="Arial" w:cs="Arial"/>
          <w:sz w:val="24"/>
          <w:szCs w:val="24"/>
        </w:rPr>
        <w:t xml:space="preserve"> Daiva Ramírez Treviño    </w:t>
      </w:r>
      <w:proofErr w:type="spellStart"/>
      <w:r w:rsidRPr="00741754">
        <w:rPr>
          <w:rFonts w:ascii="Arial" w:hAnsi="Arial" w:cs="Arial"/>
          <w:sz w:val="24"/>
          <w:szCs w:val="24"/>
        </w:rPr>
        <w:t>N°L</w:t>
      </w:r>
      <w:proofErr w:type="spellEnd"/>
      <w:r w:rsidRPr="00741754">
        <w:rPr>
          <w:rFonts w:ascii="Arial" w:hAnsi="Arial" w:cs="Arial"/>
          <w:sz w:val="24"/>
          <w:szCs w:val="24"/>
        </w:rPr>
        <w:t>: 15                 3° “A”</w:t>
      </w:r>
    </w:p>
    <w:p w14:paraId="6A77FE58" w14:textId="77777777" w:rsidR="00741754" w:rsidRPr="00741754" w:rsidRDefault="00741754" w:rsidP="0074175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1754">
        <w:rPr>
          <w:rFonts w:ascii="Arial" w:hAnsi="Arial" w:cs="Arial"/>
          <w:b/>
          <w:bCs/>
          <w:sz w:val="24"/>
          <w:szCs w:val="24"/>
        </w:rPr>
        <w:t>UNIDAD II. Responsabilidades legales y éticos del quehacer profesional.</w:t>
      </w:r>
    </w:p>
    <w:p w14:paraId="18656970" w14:textId="738DD637" w:rsidR="00741754" w:rsidRPr="00197F1C" w:rsidRDefault="00741754" w:rsidP="00197F1C">
      <w:pPr>
        <w:pStyle w:val="Prrafodelista"/>
        <w:numPr>
          <w:ilvl w:val="0"/>
          <w:numId w:val="6"/>
        </w:num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97F1C">
        <w:rPr>
          <w:rFonts w:ascii="Arial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058A9DA5" w14:textId="763CE5ED" w:rsidR="00741754" w:rsidRPr="00197F1C" w:rsidRDefault="00741754" w:rsidP="00197F1C">
      <w:pPr>
        <w:pStyle w:val="Prrafodelista"/>
        <w:numPr>
          <w:ilvl w:val="0"/>
          <w:numId w:val="6"/>
        </w:num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97F1C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31CE8002" w14:textId="35F91645" w:rsidR="00741754" w:rsidRPr="00197F1C" w:rsidRDefault="00741754" w:rsidP="00197F1C">
      <w:pPr>
        <w:pStyle w:val="Prrafodelista"/>
        <w:numPr>
          <w:ilvl w:val="0"/>
          <w:numId w:val="6"/>
        </w:num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97F1C">
        <w:rPr>
          <w:rFonts w:ascii="Arial" w:hAnsi="Arial" w:cs="Arial"/>
          <w:sz w:val="24"/>
          <w:szCs w:val="24"/>
        </w:rPr>
        <w:t>Orienta su actuación profesional con sentido ético- valorar y asume los diversos principios y reglas que aseguran una mejor convivencia institucional y social, en beneficio de los alumnos y de la comunidad escolar.</w:t>
      </w:r>
    </w:p>
    <w:p w14:paraId="5A11A7FD" w14:textId="544EE7FA" w:rsidR="00741754" w:rsidRPr="00197F1C" w:rsidRDefault="00741754" w:rsidP="00197F1C">
      <w:pPr>
        <w:pStyle w:val="Prrafodelista"/>
        <w:numPr>
          <w:ilvl w:val="0"/>
          <w:numId w:val="6"/>
        </w:num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97F1C">
        <w:rPr>
          <w:rFonts w:ascii="Arial" w:hAnsi="Arial" w:cs="Arial"/>
          <w:sz w:val="24"/>
          <w:szCs w:val="24"/>
        </w:rPr>
        <w:t>Previene y soluciona conflictos, así como situaciones emergentes con base en los derechos humanos, los principios derivados de la normatividad educativa y los valores propios de la profesión docente.</w:t>
      </w:r>
    </w:p>
    <w:p w14:paraId="726677E3" w14:textId="5CD99959" w:rsidR="00741754" w:rsidRPr="00197F1C" w:rsidRDefault="00741754" w:rsidP="00197F1C">
      <w:pPr>
        <w:pStyle w:val="Prrafodelista"/>
        <w:numPr>
          <w:ilvl w:val="0"/>
          <w:numId w:val="6"/>
        </w:num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97F1C">
        <w:rPr>
          <w:rFonts w:ascii="Arial" w:hAnsi="Arial" w:cs="Arial"/>
          <w:sz w:val="24"/>
          <w:szCs w:val="24"/>
        </w:rPr>
        <w:t>Decide las estrategias pedagógicas para minimizar o eliminar las barreras para el aprendizaje y la participación, asegurando una educación inclusiva.</w:t>
      </w:r>
    </w:p>
    <w:p w14:paraId="60123DA4" w14:textId="77777777" w:rsidR="00741754" w:rsidRPr="00741754" w:rsidRDefault="00741754" w:rsidP="00741754">
      <w:pPr>
        <w:spacing w:line="276" w:lineRule="auto"/>
        <w:rPr>
          <w:rFonts w:ascii="Arial" w:hAnsi="Arial" w:cs="Arial"/>
          <w:sz w:val="24"/>
          <w:szCs w:val="24"/>
        </w:rPr>
      </w:pPr>
    </w:p>
    <w:p w14:paraId="73519E16" w14:textId="723C543A" w:rsidR="00741754" w:rsidRDefault="00741754" w:rsidP="0074175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4175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3 </w:t>
      </w:r>
      <w:r w:rsidRPr="00741754">
        <w:rPr>
          <w:rFonts w:ascii="Arial" w:hAnsi="Arial" w:cs="Arial"/>
          <w:sz w:val="24"/>
          <w:szCs w:val="24"/>
        </w:rPr>
        <w:t>de junio del 2021                                                    Saltillo, Coahuila.</w:t>
      </w:r>
    </w:p>
    <w:p w14:paraId="0F782F35" w14:textId="77777777" w:rsidR="00197F1C" w:rsidRPr="00741754" w:rsidRDefault="00197F1C" w:rsidP="0074175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A87D48B" w14:textId="77777777" w:rsidR="00741754" w:rsidRDefault="00741754" w:rsidP="00D0266E"/>
    <w:p w14:paraId="7A765048" w14:textId="51ADFB20" w:rsidR="00D0266E" w:rsidRPr="00197F1C" w:rsidRDefault="006F4A45" w:rsidP="00197F1C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97F1C">
        <w:rPr>
          <w:rFonts w:ascii="Arial" w:hAnsi="Arial" w:cs="Arial"/>
          <w:b/>
          <w:bCs/>
          <w:sz w:val="24"/>
          <w:szCs w:val="24"/>
        </w:rPr>
        <w:t>Actividad</w:t>
      </w:r>
      <w:proofErr w:type="spellEnd"/>
      <w:r w:rsidRPr="00197F1C">
        <w:rPr>
          <w:rFonts w:ascii="Arial" w:hAnsi="Arial" w:cs="Arial"/>
          <w:b/>
          <w:bCs/>
          <w:sz w:val="24"/>
          <w:szCs w:val="24"/>
        </w:rPr>
        <w:t xml:space="preserve"> </w:t>
      </w:r>
      <w:r w:rsidR="009A2585" w:rsidRPr="00197F1C">
        <w:rPr>
          <w:rFonts w:ascii="Arial" w:hAnsi="Arial" w:cs="Arial"/>
          <w:b/>
          <w:bCs/>
          <w:sz w:val="24"/>
          <w:szCs w:val="24"/>
        </w:rPr>
        <w:t>2.6. Mapa conceptual.</w:t>
      </w:r>
    </w:p>
    <w:p w14:paraId="7BCE1159" w14:textId="2F2992F5" w:rsidR="00197F1C" w:rsidRDefault="00197F1C">
      <w:r>
        <w:rPr>
          <w:noProof/>
        </w:rPr>
        <w:drawing>
          <wp:inline distT="0" distB="0" distL="0" distR="0" wp14:anchorId="68F784D0" wp14:editId="1D17CFC9">
            <wp:extent cx="9194800" cy="6660544"/>
            <wp:effectExtent l="0" t="0" r="635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864" t="23685" r="9480" b="10406"/>
                    <a:stretch/>
                  </pic:blipFill>
                  <pic:spPr bwMode="auto">
                    <a:xfrm>
                      <a:off x="0" y="0"/>
                      <a:ext cx="9204597" cy="6667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DF7D16" w14:textId="77777777" w:rsidR="00FC2900" w:rsidRPr="00FC2900" w:rsidRDefault="00FC2900" w:rsidP="00FC29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2900">
        <w:rPr>
          <w:rFonts w:ascii="Times New Roman" w:hAnsi="Times New Roman" w:cs="Times New Roman"/>
          <w:b/>
          <w:bCs/>
          <w:sz w:val="24"/>
          <w:szCs w:val="24"/>
        </w:rPr>
        <w:lastRenderedPageBreak/>
        <w:t>Fundamentación:</w:t>
      </w:r>
    </w:p>
    <w:p w14:paraId="55CE92A7" w14:textId="2B975DCF" w:rsidR="00FC2900" w:rsidRPr="00FC2900" w:rsidRDefault="00FC2900" w:rsidP="00FC2900">
      <w:pPr>
        <w:rPr>
          <w:rFonts w:ascii="Times New Roman" w:hAnsi="Times New Roman" w:cs="Times New Roman"/>
          <w:sz w:val="24"/>
          <w:szCs w:val="24"/>
        </w:rPr>
      </w:pPr>
      <w:r w:rsidRPr="00FC2900">
        <w:rPr>
          <w:rFonts w:ascii="Times New Roman" w:hAnsi="Times New Roman" w:cs="Times New Roman"/>
          <w:sz w:val="24"/>
          <w:szCs w:val="24"/>
        </w:rPr>
        <w:t xml:space="preserve">Como menciona el Artículo 30., fracción XIII. Se debe reconocer la diversidad de capacidades de las personas, reconociendo su ritmo, estilo e intereses en el aprendizaje, así como el uso del Lenguaje de Señas Mexicanas, y fortalecer el ejercicio de los derechos de todas las personas; es por esto que como docentes debemos conocer las características, intereses y habilidades de nuestros alumnos. Lo cual es fundamental para poder planear y tener una </w:t>
      </w:r>
      <w:r w:rsidRPr="00FC2900">
        <w:rPr>
          <w:rFonts w:ascii="Times New Roman" w:hAnsi="Times New Roman" w:cs="Times New Roman"/>
          <w:sz w:val="24"/>
          <w:szCs w:val="24"/>
        </w:rPr>
        <w:t>práctica</w:t>
      </w:r>
      <w:r w:rsidRPr="00FC2900">
        <w:rPr>
          <w:rFonts w:ascii="Times New Roman" w:hAnsi="Times New Roman" w:cs="Times New Roman"/>
          <w:sz w:val="24"/>
          <w:szCs w:val="24"/>
        </w:rPr>
        <w:t xml:space="preserve"> exitosa. </w:t>
      </w:r>
    </w:p>
    <w:p w14:paraId="70DCFA17" w14:textId="2785E15D" w:rsidR="00FC2900" w:rsidRPr="00FC2900" w:rsidRDefault="00FC2900" w:rsidP="00FC2900">
      <w:pPr>
        <w:rPr>
          <w:rFonts w:ascii="Times New Roman" w:hAnsi="Times New Roman" w:cs="Times New Roman"/>
          <w:sz w:val="24"/>
          <w:szCs w:val="24"/>
        </w:rPr>
      </w:pPr>
      <w:r w:rsidRPr="00FC2900">
        <w:rPr>
          <w:rFonts w:ascii="Times New Roman" w:hAnsi="Times New Roman" w:cs="Times New Roman"/>
          <w:sz w:val="24"/>
          <w:szCs w:val="24"/>
        </w:rPr>
        <w:t>Así</w:t>
      </w:r>
      <w:r w:rsidRPr="00FC2900">
        <w:rPr>
          <w:rFonts w:ascii="Times New Roman" w:hAnsi="Times New Roman" w:cs="Times New Roman"/>
          <w:sz w:val="24"/>
          <w:szCs w:val="24"/>
        </w:rPr>
        <w:t xml:space="preserve"> mismo el Artículo 62. Menciona que el Estado asegurará la educación inclusiva en todos los tipos y niveles, para favorecer el aprendizaje de todos los estudiantes, con énfasis en los que están excluidos, marginados o en riesgo de estarlo, buscando:</w:t>
      </w:r>
    </w:p>
    <w:p w14:paraId="687333FF" w14:textId="77777777" w:rsidR="00FC2900" w:rsidRPr="00FC2900" w:rsidRDefault="00FC2900" w:rsidP="00FC2900">
      <w:pPr>
        <w:rPr>
          <w:rFonts w:ascii="Times New Roman" w:hAnsi="Times New Roman" w:cs="Times New Roman"/>
          <w:sz w:val="24"/>
          <w:szCs w:val="24"/>
        </w:rPr>
      </w:pPr>
      <w:r w:rsidRPr="00FC2900">
        <w:rPr>
          <w:rFonts w:ascii="Times New Roman" w:hAnsi="Times New Roman" w:cs="Times New Roman"/>
          <w:sz w:val="24"/>
          <w:szCs w:val="24"/>
        </w:rPr>
        <w:t>IV. Realizar acciones para que ninguna persona quede excluida del Sistema Educativo Nacional por su origen étnico o nacional, creencias religiosas, convicciones éticas o de conciencia, sexo, orientación sexual o de género, así como por sus características, necesidades, intereses, capacidades, habilidades y estilos de aprendizaje, entre otras, y en la fracción V. se da ac conocer que se deben realizar ajustes razonables en función de las necesidades de las personas y otorgar los apoyos necesarios para facilitar su formación.</w:t>
      </w:r>
    </w:p>
    <w:p w14:paraId="001933A9" w14:textId="77777777" w:rsidR="00FC2900" w:rsidRPr="00585EAA" w:rsidRDefault="00FC29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4E8936" w14:textId="463526AA" w:rsidR="00DF6F0C" w:rsidRPr="00585EAA" w:rsidRDefault="00DF6F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5EAA">
        <w:rPr>
          <w:rFonts w:ascii="Times New Roman" w:hAnsi="Times New Roman" w:cs="Times New Roman"/>
          <w:b/>
          <w:bCs/>
          <w:sz w:val="24"/>
          <w:szCs w:val="24"/>
        </w:rPr>
        <w:t>Bibliografía:</w:t>
      </w:r>
    </w:p>
    <w:p w14:paraId="5B643DC1" w14:textId="68F68DE3" w:rsidR="00197F1C" w:rsidRPr="00585EAA" w:rsidRDefault="00DF6F0C" w:rsidP="00197F1C">
      <w:pPr>
        <w:rPr>
          <w:rFonts w:ascii="Times New Roman" w:hAnsi="Times New Roman" w:cs="Times New Roman"/>
          <w:sz w:val="24"/>
          <w:szCs w:val="24"/>
        </w:rPr>
      </w:pPr>
      <w:r w:rsidRPr="00585EAA">
        <w:rPr>
          <w:rFonts w:ascii="Times New Roman" w:hAnsi="Times New Roman" w:cs="Times New Roman"/>
          <w:sz w:val="24"/>
          <w:szCs w:val="24"/>
        </w:rPr>
        <w:t>Germán, P. et al. (2011). El arte de educar. 7° Concurso de experiencias exitosas de integración educativa (pp. 20, 24 y 25). México: SEP.</w:t>
      </w:r>
    </w:p>
    <w:p w14:paraId="55AE2670" w14:textId="4B8B5945" w:rsidR="00FC2900" w:rsidRPr="00585EAA" w:rsidRDefault="00585EAA" w:rsidP="00585EAA">
      <w:pPr>
        <w:rPr>
          <w:rFonts w:ascii="Times New Roman" w:hAnsi="Times New Roman" w:cs="Times New Roman"/>
          <w:sz w:val="24"/>
          <w:szCs w:val="24"/>
        </w:rPr>
      </w:pPr>
      <w:r w:rsidRPr="00585EAA">
        <w:rPr>
          <w:rFonts w:ascii="Times New Roman" w:hAnsi="Times New Roman" w:cs="Times New Roman"/>
          <w:sz w:val="24"/>
          <w:szCs w:val="24"/>
        </w:rPr>
        <w:t>Ley General de Educación (11 de septiembre de 2013). Diario Oficial de la Federación.</w:t>
      </w:r>
      <w:r w:rsidRPr="00585EAA">
        <w:rPr>
          <w:rFonts w:ascii="Times New Roman" w:hAnsi="Times New Roman" w:cs="Times New Roman"/>
          <w:sz w:val="24"/>
          <w:szCs w:val="24"/>
        </w:rPr>
        <w:t xml:space="preserve"> </w:t>
      </w:r>
      <w:r w:rsidRPr="00585EAA">
        <w:rPr>
          <w:rFonts w:ascii="Times New Roman" w:hAnsi="Times New Roman" w:cs="Times New Roman"/>
          <w:sz w:val="24"/>
          <w:szCs w:val="24"/>
        </w:rPr>
        <w:t xml:space="preserve">Recuperado de: </w:t>
      </w:r>
      <w:hyperlink r:id="rId7" w:history="1">
        <w:r w:rsidRPr="00585EAA">
          <w:rPr>
            <w:rStyle w:val="Hipervnculo"/>
            <w:rFonts w:ascii="Times New Roman" w:hAnsi="Times New Roman" w:cs="Times New Roman"/>
            <w:sz w:val="24"/>
            <w:szCs w:val="24"/>
          </w:rPr>
          <w:t>http://www.diputados.gob.mx/LeyesBiblio/index.htm</w:t>
        </w:r>
      </w:hyperlink>
    </w:p>
    <w:p w14:paraId="66D38C6C" w14:textId="38720A90" w:rsidR="00585EAA" w:rsidRDefault="00585EAA" w:rsidP="00585EAA">
      <w:pPr>
        <w:rPr>
          <w:rFonts w:ascii="Times New Roman" w:hAnsi="Times New Roman" w:cs="Times New Roman"/>
          <w:sz w:val="24"/>
          <w:szCs w:val="24"/>
        </w:rPr>
      </w:pPr>
    </w:p>
    <w:p w14:paraId="0A0C07EA" w14:textId="0A984812" w:rsidR="00585EAA" w:rsidRDefault="00585EAA" w:rsidP="00585EAA">
      <w:pPr>
        <w:rPr>
          <w:rFonts w:ascii="Times New Roman" w:hAnsi="Times New Roman" w:cs="Times New Roman"/>
          <w:sz w:val="24"/>
          <w:szCs w:val="24"/>
        </w:rPr>
      </w:pPr>
    </w:p>
    <w:p w14:paraId="0F118686" w14:textId="2E628E0F" w:rsidR="00585EAA" w:rsidRDefault="00585EAA" w:rsidP="00585EAA">
      <w:pPr>
        <w:rPr>
          <w:rFonts w:ascii="Times New Roman" w:hAnsi="Times New Roman" w:cs="Times New Roman"/>
          <w:sz w:val="24"/>
          <w:szCs w:val="24"/>
        </w:rPr>
      </w:pPr>
    </w:p>
    <w:p w14:paraId="15F0A4F3" w14:textId="4BF4CD67" w:rsidR="00585EAA" w:rsidRDefault="00585EAA" w:rsidP="00585EAA">
      <w:pPr>
        <w:rPr>
          <w:rFonts w:ascii="Times New Roman" w:hAnsi="Times New Roman" w:cs="Times New Roman"/>
          <w:sz w:val="24"/>
          <w:szCs w:val="24"/>
        </w:rPr>
      </w:pPr>
    </w:p>
    <w:p w14:paraId="0978BB11" w14:textId="77AD3C10" w:rsidR="00585EAA" w:rsidRDefault="00585EAA" w:rsidP="00585EAA">
      <w:pPr>
        <w:rPr>
          <w:rFonts w:ascii="Times New Roman" w:hAnsi="Times New Roman" w:cs="Times New Roman"/>
          <w:sz w:val="24"/>
          <w:szCs w:val="24"/>
        </w:rPr>
      </w:pPr>
    </w:p>
    <w:p w14:paraId="4BE61731" w14:textId="5514837F" w:rsidR="00585EAA" w:rsidRDefault="00585EAA" w:rsidP="00585EAA">
      <w:pPr>
        <w:rPr>
          <w:rFonts w:ascii="Times New Roman" w:hAnsi="Times New Roman" w:cs="Times New Roman"/>
          <w:sz w:val="24"/>
          <w:szCs w:val="24"/>
        </w:rPr>
      </w:pPr>
    </w:p>
    <w:p w14:paraId="0F059108" w14:textId="639996FA" w:rsidR="00585EAA" w:rsidRDefault="00585EAA" w:rsidP="00585EAA">
      <w:pPr>
        <w:rPr>
          <w:rFonts w:ascii="Times New Roman" w:hAnsi="Times New Roman" w:cs="Times New Roman"/>
          <w:sz w:val="24"/>
          <w:szCs w:val="24"/>
        </w:rPr>
      </w:pPr>
    </w:p>
    <w:p w14:paraId="1641E212" w14:textId="788A7991" w:rsidR="00585EAA" w:rsidRDefault="00585EAA" w:rsidP="00585EAA">
      <w:pPr>
        <w:rPr>
          <w:rFonts w:ascii="Times New Roman" w:hAnsi="Times New Roman" w:cs="Times New Roman"/>
          <w:sz w:val="24"/>
          <w:szCs w:val="24"/>
        </w:rPr>
      </w:pPr>
    </w:p>
    <w:p w14:paraId="7366B63F" w14:textId="466A716B" w:rsidR="00585EAA" w:rsidRDefault="00585EAA" w:rsidP="00585EAA">
      <w:pPr>
        <w:rPr>
          <w:rFonts w:ascii="Times New Roman" w:hAnsi="Times New Roman" w:cs="Times New Roman"/>
          <w:sz w:val="24"/>
          <w:szCs w:val="24"/>
        </w:rPr>
      </w:pPr>
    </w:p>
    <w:p w14:paraId="7C8DEA50" w14:textId="6B62F419" w:rsidR="00585EAA" w:rsidRDefault="00585EAA" w:rsidP="00585EAA">
      <w:pPr>
        <w:rPr>
          <w:rFonts w:ascii="Times New Roman" w:hAnsi="Times New Roman" w:cs="Times New Roman"/>
          <w:sz w:val="24"/>
          <w:szCs w:val="24"/>
        </w:rPr>
      </w:pPr>
    </w:p>
    <w:p w14:paraId="4E3B58CB" w14:textId="55CA4B5F" w:rsidR="00585EAA" w:rsidRDefault="00585EAA" w:rsidP="00585EAA">
      <w:pPr>
        <w:rPr>
          <w:rFonts w:ascii="Times New Roman" w:hAnsi="Times New Roman" w:cs="Times New Roman"/>
          <w:sz w:val="24"/>
          <w:szCs w:val="24"/>
        </w:rPr>
      </w:pPr>
    </w:p>
    <w:p w14:paraId="4CBA5D5E" w14:textId="77777777" w:rsidR="00585EAA" w:rsidRPr="00585EAA" w:rsidRDefault="00585EAA" w:rsidP="00585E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FA1F0AD" w14:textId="77777777" w:rsidR="00197F1C" w:rsidRPr="00585EAA" w:rsidRDefault="00197F1C" w:rsidP="00197F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5EAA"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Actividad 2.6. Mapa conceptual.</w:t>
      </w:r>
    </w:p>
    <w:p w14:paraId="3DC2D1F0" w14:textId="77777777" w:rsidR="00197F1C" w:rsidRDefault="00197F1C" w:rsidP="00197F1C">
      <w:pPr>
        <w:pStyle w:val="Prrafodelista"/>
      </w:pPr>
    </w:p>
    <w:p w14:paraId="75FCBB07" w14:textId="77777777" w:rsidR="00197F1C" w:rsidRPr="00F02577" w:rsidRDefault="00197F1C" w:rsidP="00197F1C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 w:rsidRPr="00F02577">
        <w:rPr>
          <w:rFonts w:ascii="Arial" w:eastAsia="Times New Roman" w:hAnsi="Arial" w:cs="Arial"/>
          <w:b/>
          <w:bCs/>
          <w:kern w:val="32"/>
          <w:lang w:val="es-ES_tradnl" w:eastAsia="x-none"/>
        </w:rPr>
        <w:t>RÚBRICA PARA EVALUAR MAPAS CONCEPTUALES</w:t>
      </w:r>
    </w:p>
    <w:p w14:paraId="7B9FE962" w14:textId="77777777" w:rsidR="00197F1C" w:rsidRPr="00F02577" w:rsidRDefault="00197F1C" w:rsidP="00197F1C">
      <w:pPr>
        <w:tabs>
          <w:tab w:val="left" w:pos="3402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7"/>
        <w:gridCol w:w="252"/>
        <w:gridCol w:w="2291"/>
        <w:gridCol w:w="252"/>
        <w:gridCol w:w="2338"/>
        <w:gridCol w:w="259"/>
        <w:gridCol w:w="2306"/>
        <w:gridCol w:w="252"/>
        <w:gridCol w:w="2266"/>
        <w:gridCol w:w="283"/>
      </w:tblGrid>
      <w:tr w:rsidR="00197F1C" w:rsidRPr="00F02577" w14:paraId="3BCF0A21" w14:textId="77777777" w:rsidTr="00102A33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C95FE5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70A172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EE504E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8B9B86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DA3FB1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CA453E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197F1C" w:rsidRPr="00F02577" w14:paraId="56D8CB6B" w14:textId="77777777" w:rsidTr="00102A33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6D15" w14:textId="77777777" w:rsidR="00197F1C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5A9970FB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96C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EB6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B17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B548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6047" w14:textId="77777777" w:rsidR="00197F1C" w:rsidRPr="00F02577" w:rsidRDefault="00197F1C" w:rsidP="00102A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4475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0CFB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AFCE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5BA3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1F9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197F1C" w:rsidRPr="00F02577" w14:paraId="63FD9EAF" w14:textId="77777777" w:rsidTr="00102A33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992B" w14:textId="77777777" w:rsidR="00197F1C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7000E388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BB3C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DD1D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62A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0ED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B81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C1AD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D35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F69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ADD" w14:textId="77777777" w:rsidR="00197F1C" w:rsidRPr="00F02577" w:rsidRDefault="00197F1C" w:rsidP="00102A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3135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197F1C" w:rsidRPr="00F02577" w14:paraId="33976317" w14:textId="77777777" w:rsidTr="00102A33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9716" w14:textId="77777777" w:rsidR="00197F1C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6B59F5F7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FCD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B0A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1A4F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CDA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FADA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E39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2274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9C7F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49A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9A83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197F1C" w:rsidRPr="00F02577" w14:paraId="60F9539D" w14:textId="77777777" w:rsidTr="00102A33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387B" w14:textId="77777777" w:rsidR="00197F1C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7CA09953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12C5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CEBB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A7F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674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273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353D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5F98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C91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20E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9295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197F1C" w:rsidRPr="00F02577" w14:paraId="4FBC2212" w14:textId="77777777" w:rsidTr="00102A33">
        <w:trPr>
          <w:trHeight w:val="91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A70B" w14:textId="77777777" w:rsidR="00197F1C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055A3840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E43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753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614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F876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8D61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72CB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432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F2D3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4845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AB5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197F1C" w:rsidRPr="00F02577" w14:paraId="3C1C7DD5" w14:textId="77777777" w:rsidTr="00102A33">
        <w:trPr>
          <w:trHeight w:val="25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12A" w14:textId="77777777" w:rsidR="00197F1C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ORTOGRAFÍA- REDACCIÓN</w:t>
            </w:r>
          </w:p>
          <w:p w14:paraId="1DF7D64A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10 %</w:t>
            </w:r>
          </w:p>
          <w:p w14:paraId="47E49C70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070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3CD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BBBC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1CB4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D2E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227E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23C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084F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061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FD1F" w14:textId="77777777" w:rsidR="00197F1C" w:rsidRPr="00F02577" w:rsidRDefault="00197F1C" w:rsidP="00102A3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23DBBAEF" w14:textId="438E8F68" w:rsidR="00197F1C" w:rsidRDefault="00197F1C" w:rsidP="00197F1C">
      <w:pPr>
        <w:rPr>
          <w:b/>
          <w:bCs/>
        </w:rPr>
      </w:pPr>
      <w:r w:rsidRPr="00F02577">
        <w:rPr>
          <w:b/>
          <w:bCs/>
        </w:rPr>
        <w:t>Nota. El plagio de texto invalida actividad.</w:t>
      </w:r>
    </w:p>
    <w:p w14:paraId="4F2057A5" w14:textId="77777777" w:rsidR="00FC2900" w:rsidRPr="00FC2900" w:rsidRDefault="00FC2900" w:rsidP="00197F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3232CA" w14:textId="19AE13AA" w:rsidR="00FC2900" w:rsidRPr="00FC2900" w:rsidRDefault="00FC2900" w:rsidP="00415CB8">
      <w:pPr>
        <w:rPr>
          <w:rFonts w:ascii="Times New Roman" w:hAnsi="Times New Roman" w:cs="Times New Roman"/>
          <w:sz w:val="24"/>
          <w:szCs w:val="24"/>
        </w:rPr>
      </w:pPr>
    </w:p>
    <w:sectPr w:rsidR="00FC2900" w:rsidRPr="00FC2900" w:rsidSect="00197F1C">
      <w:pgSz w:w="15840" w:h="12240" w:orient="landscape"/>
      <w:pgMar w:top="426" w:right="1417" w:bottom="284" w:left="426" w:header="708" w:footer="708" w:gutter="0"/>
      <w:pgBorders w:display="firstPage"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F300A"/>
    <w:multiLevelType w:val="hybridMultilevel"/>
    <w:tmpl w:val="7D92C364"/>
    <w:lvl w:ilvl="0" w:tplc="6F20BD30">
      <w:numFmt w:val="bullet"/>
      <w:lvlText w:val="-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045B2"/>
    <w:multiLevelType w:val="hybridMultilevel"/>
    <w:tmpl w:val="EB16604E"/>
    <w:lvl w:ilvl="0" w:tplc="6F20BD30">
      <w:numFmt w:val="bullet"/>
      <w:lvlText w:val="-"/>
      <w:lvlJc w:val="left"/>
      <w:pPr>
        <w:ind w:left="1430" w:hanging="71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9E5A34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602B8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D1C89"/>
    <w:multiLevelType w:val="hybridMultilevel"/>
    <w:tmpl w:val="CC241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77"/>
    <w:rsid w:val="00197F1C"/>
    <w:rsid w:val="002F1B97"/>
    <w:rsid w:val="00415CB8"/>
    <w:rsid w:val="005431B6"/>
    <w:rsid w:val="00585EAA"/>
    <w:rsid w:val="006F4A45"/>
    <w:rsid w:val="00741754"/>
    <w:rsid w:val="00896EBD"/>
    <w:rsid w:val="008F2B1D"/>
    <w:rsid w:val="009A2585"/>
    <w:rsid w:val="00A34215"/>
    <w:rsid w:val="00AC57CB"/>
    <w:rsid w:val="00CA547E"/>
    <w:rsid w:val="00D0266E"/>
    <w:rsid w:val="00DF6F0C"/>
    <w:rsid w:val="00F02577"/>
    <w:rsid w:val="00F512FA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8C94"/>
  <w15:chartTrackingRefBased/>
  <w15:docId w15:val="{C295BCC3-CBD1-4AE4-AF9F-1887019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41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2577"/>
    <w:pPr>
      <w:widowControl w:val="0"/>
      <w:autoSpaceDE w:val="0"/>
      <w:autoSpaceDN w:val="0"/>
      <w:spacing w:after="0" w:line="240" w:lineRule="auto"/>
      <w:ind w:left="776"/>
    </w:pPr>
    <w:rPr>
      <w:rFonts w:ascii="Lucida Sans Unicode" w:eastAsia="Lucida Sans Unicode" w:hAnsi="Lucida Sans Unicode" w:cs="Lucida Sans Unicode"/>
      <w:lang w:val="es-ES"/>
    </w:rPr>
  </w:style>
  <w:style w:type="paragraph" w:styleId="Prrafodelista">
    <w:name w:val="List Paragraph"/>
    <w:basedOn w:val="Normal"/>
    <w:uiPriority w:val="34"/>
    <w:qFormat/>
    <w:rsid w:val="006F4A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4A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266E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74175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daiva ramirez treviño</cp:lastModifiedBy>
  <cp:revision>2</cp:revision>
  <dcterms:created xsi:type="dcterms:W3CDTF">2021-06-14T02:07:00Z</dcterms:created>
  <dcterms:modified xsi:type="dcterms:W3CDTF">2021-06-14T02:07:00Z</dcterms:modified>
</cp:coreProperties>
</file>