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8434F" w14:textId="77777777" w:rsidR="004C0E75" w:rsidRDefault="004C0E75" w:rsidP="004C0E75">
      <w:pPr>
        <w:spacing w:line="240" w:lineRule="auto"/>
        <w:jc w:val="center"/>
        <w:rPr>
          <w:rFonts w:ascii="Arial" w:eastAsia="Arial" w:hAnsi="Arial" w:cs="Arial"/>
          <w:b/>
          <w:color w:val="332C33"/>
          <w:sz w:val="24"/>
          <w:szCs w:val="24"/>
          <w:lang w:eastAsia="es-MX"/>
        </w:rPr>
      </w:pPr>
    </w:p>
    <w:p w14:paraId="3FB8072B" w14:textId="77777777" w:rsidR="004C0E75" w:rsidRDefault="004C0E75" w:rsidP="004C0E75">
      <w:pPr>
        <w:spacing w:line="240" w:lineRule="auto"/>
        <w:jc w:val="center"/>
        <w:rPr>
          <w:rFonts w:ascii="Arial" w:eastAsia="Arial" w:hAnsi="Arial" w:cs="Arial"/>
          <w:b/>
          <w:color w:val="332C33"/>
          <w:sz w:val="24"/>
          <w:szCs w:val="24"/>
          <w:lang w:eastAsia="es-MX"/>
        </w:rPr>
      </w:pPr>
    </w:p>
    <w:p w14:paraId="417F4D8D" w14:textId="3F9B311D" w:rsidR="004C0E75" w:rsidRPr="00D44F07" w:rsidRDefault="004C0E75" w:rsidP="004C0E75">
      <w:pPr>
        <w:spacing w:line="240" w:lineRule="auto"/>
        <w:jc w:val="center"/>
        <w:rPr>
          <w:rFonts w:ascii="Arial" w:eastAsia="Arial" w:hAnsi="Arial" w:cs="Arial"/>
          <w:b/>
          <w:color w:val="332C33"/>
          <w:sz w:val="24"/>
          <w:szCs w:val="24"/>
          <w:lang w:eastAsia="es-MX"/>
        </w:rPr>
      </w:pPr>
      <w:r w:rsidRPr="00D44F07">
        <w:rPr>
          <w:rFonts w:ascii="Arial" w:eastAsia="Arial" w:hAnsi="Arial" w:cs="Arial"/>
          <w:b/>
          <w:color w:val="332C33"/>
          <w:sz w:val="24"/>
          <w:szCs w:val="24"/>
          <w:lang w:eastAsia="es-MX"/>
        </w:rPr>
        <w:t>Escuela Normal de Educación Preescolar</w:t>
      </w:r>
    </w:p>
    <w:p w14:paraId="4BCEE7EC" w14:textId="7F9D42C6" w:rsidR="004C0E75" w:rsidRPr="00D44F07" w:rsidRDefault="004C0E75" w:rsidP="004C0E75">
      <w:pPr>
        <w:spacing w:before="240" w:line="240" w:lineRule="auto"/>
        <w:jc w:val="center"/>
        <w:rPr>
          <w:rFonts w:ascii="Arial" w:eastAsia="Arial" w:hAnsi="Arial" w:cs="Arial"/>
          <w:color w:val="332C33"/>
          <w:sz w:val="24"/>
          <w:szCs w:val="24"/>
          <w:lang w:eastAsia="es-MX"/>
        </w:rPr>
      </w:pPr>
      <w:r w:rsidRPr="00D44F07">
        <w:rPr>
          <w:rFonts w:ascii="Arial" w:eastAsia="Arial" w:hAnsi="Arial" w:cs="Arial"/>
          <w:color w:val="332C33"/>
          <w:sz w:val="24"/>
          <w:szCs w:val="24"/>
          <w:lang w:eastAsia="es-MX"/>
        </w:rPr>
        <w:t>Licenciatura en educación preescolar</w:t>
      </w:r>
    </w:p>
    <w:p w14:paraId="5BA4306F" w14:textId="3FDBE32C" w:rsidR="004C0E75" w:rsidRPr="00D44F07" w:rsidRDefault="004C0E75" w:rsidP="004C0E75">
      <w:pPr>
        <w:spacing w:before="240" w:line="240" w:lineRule="auto"/>
        <w:jc w:val="center"/>
        <w:rPr>
          <w:rFonts w:ascii="Arial" w:eastAsia="Arial" w:hAnsi="Arial" w:cs="Arial"/>
          <w:color w:val="332C33"/>
          <w:sz w:val="24"/>
          <w:szCs w:val="24"/>
          <w:lang w:eastAsia="es-MX"/>
        </w:rPr>
      </w:pPr>
      <w:r w:rsidRPr="00D44F07">
        <w:rPr>
          <w:rFonts w:ascii="Arial" w:eastAsia="Arial" w:hAnsi="Arial" w:cs="Arial"/>
          <w:color w:val="332C33"/>
          <w:sz w:val="24"/>
          <w:szCs w:val="24"/>
          <w:lang w:eastAsia="es-MX"/>
        </w:rPr>
        <w:t xml:space="preserve">CICLO ESCOLAR 2020 - 2021 </w:t>
      </w:r>
    </w:p>
    <w:p w14:paraId="44E2FB26" w14:textId="71A6E646" w:rsidR="004C0E75" w:rsidRPr="00D44F07" w:rsidRDefault="004C0E75" w:rsidP="004C0E75">
      <w:pPr>
        <w:spacing w:before="240" w:line="240" w:lineRule="auto"/>
        <w:jc w:val="center"/>
        <w:rPr>
          <w:rFonts w:ascii="Arial" w:eastAsia="Arial" w:hAnsi="Arial" w:cs="Arial"/>
          <w:b/>
          <w:color w:val="332C33"/>
          <w:sz w:val="24"/>
          <w:szCs w:val="24"/>
          <w:lang w:eastAsia="es-MX"/>
        </w:rPr>
      </w:pPr>
      <w:r w:rsidRPr="00D44F07">
        <w:rPr>
          <w:rFonts w:ascii="Arial" w:hAnsi="Arial" w:cs="Arial"/>
          <w:noProof/>
          <w:sz w:val="24"/>
          <w:szCs w:val="24"/>
          <w:lang w:eastAsia="es-MX"/>
        </w:rPr>
        <w:drawing>
          <wp:anchor distT="114300" distB="114300" distL="114300" distR="114300" simplePos="0" relativeHeight="251659264" behindDoc="0" locked="0" layoutInCell="1" allowOverlap="1" wp14:anchorId="6D303930" wp14:editId="7AD81142">
            <wp:simplePos x="0" y="0"/>
            <wp:positionH relativeFrom="margin">
              <wp:posOffset>2396490</wp:posOffset>
            </wp:positionH>
            <wp:positionV relativeFrom="margin">
              <wp:posOffset>1503045</wp:posOffset>
            </wp:positionV>
            <wp:extent cx="812800" cy="861695"/>
            <wp:effectExtent l="0" t="0" r="635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812800" cy="861695"/>
                    </a:xfrm>
                    <a:prstGeom prst="rect">
                      <a:avLst/>
                    </a:prstGeom>
                    <a:noFill/>
                  </pic:spPr>
                </pic:pic>
              </a:graphicData>
            </a:graphic>
            <wp14:sizeRelH relativeFrom="margin">
              <wp14:pctWidth>0</wp14:pctWidth>
            </wp14:sizeRelH>
            <wp14:sizeRelV relativeFrom="margin">
              <wp14:pctHeight>0</wp14:pctHeight>
            </wp14:sizeRelV>
          </wp:anchor>
        </w:drawing>
      </w:r>
    </w:p>
    <w:p w14:paraId="52C9BF10" w14:textId="77777777" w:rsidR="004C0E75" w:rsidRPr="00D44F07" w:rsidRDefault="004C0E75" w:rsidP="004C0E75">
      <w:pPr>
        <w:spacing w:before="240" w:line="240" w:lineRule="auto"/>
        <w:jc w:val="center"/>
        <w:rPr>
          <w:rFonts w:ascii="Arial" w:eastAsia="Arial" w:hAnsi="Arial" w:cs="Arial"/>
          <w:b/>
          <w:color w:val="332C33"/>
          <w:sz w:val="24"/>
          <w:szCs w:val="24"/>
          <w:lang w:eastAsia="es-MX"/>
        </w:rPr>
      </w:pPr>
    </w:p>
    <w:p w14:paraId="20B3B5FC" w14:textId="77777777" w:rsidR="004C0E75" w:rsidRPr="00D44F07" w:rsidRDefault="004C0E75" w:rsidP="004C0E75">
      <w:pPr>
        <w:spacing w:before="240" w:line="240" w:lineRule="auto"/>
        <w:rPr>
          <w:rFonts w:ascii="Arial" w:eastAsia="Arial" w:hAnsi="Arial" w:cs="Arial"/>
          <w:b/>
          <w:color w:val="332C33"/>
          <w:sz w:val="24"/>
          <w:szCs w:val="24"/>
          <w:lang w:eastAsia="es-MX"/>
        </w:rPr>
      </w:pPr>
    </w:p>
    <w:p w14:paraId="295950FA" w14:textId="77777777" w:rsidR="004C0E75" w:rsidRPr="00D44F07" w:rsidRDefault="004C0E75" w:rsidP="004C0E75">
      <w:pPr>
        <w:spacing w:before="240" w:line="240" w:lineRule="auto"/>
        <w:jc w:val="center"/>
        <w:rPr>
          <w:rFonts w:ascii="Arial" w:eastAsia="Arial" w:hAnsi="Arial" w:cs="Arial"/>
          <w:b/>
          <w:color w:val="332C33"/>
          <w:sz w:val="24"/>
          <w:szCs w:val="24"/>
          <w:lang w:eastAsia="es-MX"/>
        </w:rPr>
      </w:pPr>
      <w:r w:rsidRPr="00D44F07">
        <w:rPr>
          <w:rFonts w:ascii="Arial" w:eastAsia="Arial" w:hAnsi="Arial" w:cs="Arial"/>
          <w:b/>
          <w:color w:val="332C33"/>
          <w:sz w:val="24"/>
          <w:szCs w:val="24"/>
          <w:lang w:eastAsia="es-MX"/>
        </w:rPr>
        <w:t>Curso</w:t>
      </w:r>
    </w:p>
    <w:p w14:paraId="628444C9" w14:textId="77777777" w:rsidR="004C0E75" w:rsidRPr="00D44F07" w:rsidRDefault="004C0E75" w:rsidP="004C0E75">
      <w:pPr>
        <w:spacing w:before="240" w:line="240" w:lineRule="auto"/>
        <w:jc w:val="center"/>
        <w:rPr>
          <w:rFonts w:ascii="Arial" w:eastAsia="Arial" w:hAnsi="Arial" w:cs="Arial"/>
          <w:bCs/>
          <w:color w:val="332C33"/>
          <w:sz w:val="24"/>
          <w:szCs w:val="24"/>
          <w:lang w:eastAsia="es-MX"/>
        </w:rPr>
      </w:pPr>
      <w:r w:rsidRPr="00D44F07">
        <w:rPr>
          <w:rFonts w:ascii="Arial" w:eastAsia="Arial" w:hAnsi="Arial" w:cs="Arial"/>
          <w:bCs/>
          <w:color w:val="332C33"/>
          <w:sz w:val="24"/>
          <w:szCs w:val="24"/>
          <w:lang w:eastAsia="es-MX"/>
        </w:rPr>
        <w:t xml:space="preserve">Bases legales y normativas de la educación básica </w:t>
      </w:r>
    </w:p>
    <w:p w14:paraId="074FB52E" w14:textId="77777777" w:rsidR="004C0E75" w:rsidRPr="00D44F07" w:rsidRDefault="004C0E75" w:rsidP="004C0E75">
      <w:pPr>
        <w:spacing w:before="240" w:line="240" w:lineRule="auto"/>
        <w:jc w:val="center"/>
        <w:rPr>
          <w:rFonts w:ascii="Arial" w:eastAsia="Arial" w:hAnsi="Arial" w:cs="Arial"/>
          <w:b/>
          <w:color w:val="332C33"/>
          <w:sz w:val="24"/>
          <w:szCs w:val="24"/>
          <w:lang w:eastAsia="es-MX"/>
        </w:rPr>
      </w:pPr>
      <w:r w:rsidRPr="00D44F07">
        <w:rPr>
          <w:rFonts w:ascii="Arial" w:eastAsia="Arial" w:hAnsi="Arial" w:cs="Arial"/>
          <w:b/>
          <w:color w:val="332C33"/>
          <w:sz w:val="24"/>
          <w:szCs w:val="24"/>
          <w:lang w:eastAsia="es-MX"/>
        </w:rPr>
        <w:t>Maestro</w:t>
      </w:r>
    </w:p>
    <w:p w14:paraId="17E6573E" w14:textId="77777777" w:rsidR="004C0E75" w:rsidRPr="00D44F07" w:rsidRDefault="004C0E75" w:rsidP="004C0E75">
      <w:pPr>
        <w:spacing w:before="240" w:line="240" w:lineRule="auto"/>
        <w:jc w:val="center"/>
        <w:rPr>
          <w:rFonts w:ascii="Arial" w:eastAsia="Arial" w:hAnsi="Arial" w:cs="Arial"/>
          <w:bCs/>
          <w:color w:val="332C33"/>
          <w:sz w:val="24"/>
          <w:szCs w:val="24"/>
          <w:lang w:eastAsia="es-MX"/>
        </w:rPr>
      </w:pPr>
      <w:r w:rsidRPr="00D44F07">
        <w:rPr>
          <w:rFonts w:ascii="Arial" w:eastAsia="Arial" w:hAnsi="Arial" w:cs="Arial"/>
          <w:bCs/>
          <w:color w:val="332C33"/>
          <w:sz w:val="24"/>
          <w:szCs w:val="24"/>
          <w:lang w:eastAsia="es-MX"/>
        </w:rPr>
        <w:t xml:space="preserve">Arturo Flores Rodríguez  </w:t>
      </w:r>
    </w:p>
    <w:p w14:paraId="7AAD9B78" w14:textId="77777777" w:rsidR="004C0E75" w:rsidRPr="00D44F07" w:rsidRDefault="004C0E75" w:rsidP="004C0E75">
      <w:pPr>
        <w:spacing w:before="240" w:line="240" w:lineRule="auto"/>
        <w:jc w:val="center"/>
        <w:rPr>
          <w:rFonts w:ascii="Arial" w:eastAsia="Arial" w:hAnsi="Arial" w:cs="Arial"/>
          <w:b/>
          <w:color w:val="332C33"/>
          <w:sz w:val="24"/>
          <w:szCs w:val="24"/>
          <w:lang w:eastAsia="es-MX"/>
        </w:rPr>
      </w:pPr>
      <w:r w:rsidRPr="00D44F07">
        <w:rPr>
          <w:rFonts w:ascii="Arial" w:eastAsia="Arial" w:hAnsi="Arial" w:cs="Arial"/>
          <w:b/>
          <w:color w:val="332C33"/>
          <w:sz w:val="24"/>
          <w:szCs w:val="24"/>
          <w:lang w:eastAsia="es-MX"/>
        </w:rPr>
        <w:t>Alumna</w:t>
      </w:r>
    </w:p>
    <w:p w14:paraId="71324267" w14:textId="77777777" w:rsidR="004C0E75" w:rsidRPr="00D44F07" w:rsidRDefault="004C0E75" w:rsidP="004C0E75">
      <w:pPr>
        <w:spacing w:before="240" w:after="0" w:line="240" w:lineRule="auto"/>
        <w:jc w:val="center"/>
        <w:rPr>
          <w:rFonts w:ascii="Arial" w:eastAsia="Arial" w:hAnsi="Arial" w:cs="Arial"/>
          <w:color w:val="332C33"/>
          <w:sz w:val="24"/>
          <w:szCs w:val="24"/>
          <w:lang w:eastAsia="es-MX"/>
        </w:rPr>
      </w:pPr>
      <w:r w:rsidRPr="00D44F07">
        <w:rPr>
          <w:rFonts w:ascii="Arial" w:eastAsia="Arial" w:hAnsi="Arial" w:cs="Arial"/>
          <w:color w:val="332C33"/>
          <w:sz w:val="24"/>
          <w:szCs w:val="24"/>
          <w:lang w:eastAsia="es-MX"/>
        </w:rPr>
        <w:t>Yamile Margarita Mercado Esquivel N.L. 9</w:t>
      </w:r>
    </w:p>
    <w:p w14:paraId="302A5458" w14:textId="77777777" w:rsidR="004C0E75" w:rsidRPr="00D44F07" w:rsidRDefault="004C0E75" w:rsidP="004C0E75">
      <w:pPr>
        <w:spacing w:before="240" w:after="0" w:line="240" w:lineRule="auto"/>
        <w:jc w:val="center"/>
        <w:rPr>
          <w:rFonts w:ascii="Arial" w:eastAsia="Arial" w:hAnsi="Arial" w:cs="Arial"/>
          <w:color w:val="332C33"/>
          <w:sz w:val="24"/>
          <w:szCs w:val="24"/>
          <w:lang w:eastAsia="es-MX"/>
        </w:rPr>
      </w:pPr>
      <w:r w:rsidRPr="00D44F07">
        <w:rPr>
          <w:rFonts w:ascii="Arial" w:eastAsia="Arial" w:hAnsi="Arial" w:cs="Arial"/>
          <w:color w:val="332C33"/>
          <w:sz w:val="24"/>
          <w:szCs w:val="24"/>
          <w:lang w:eastAsia="es-MX"/>
        </w:rPr>
        <w:t>3° “B”</w:t>
      </w:r>
    </w:p>
    <w:p w14:paraId="62F26F3C" w14:textId="77777777" w:rsidR="004C0E75" w:rsidRDefault="004C0E75" w:rsidP="004C0E75">
      <w:pPr>
        <w:spacing w:before="240" w:line="240" w:lineRule="auto"/>
        <w:jc w:val="center"/>
        <w:rPr>
          <w:rFonts w:ascii="Arial" w:hAnsi="Arial" w:cs="Arial"/>
          <w:b/>
          <w:bCs/>
          <w:color w:val="000000"/>
          <w:sz w:val="24"/>
          <w:szCs w:val="24"/>
        </w:rPr>
      </w:pPr>
      <w:r>
        <w:rPr>
          <w:rFonts w:ascii="Arial" w:hAnsi="Arial" w:cs="Arial"/>
          <w:b/>
          <w:bCs/>
          <w:color w:val="000000"/>
          <w:sz w:val="24"/>
          <w:szCs w:val="24"/>
        </w:rPr>
        <w:t>Unidad II “Responsabilidades legales y éticos del quehacer profesional”</w:t>
      </w:r>
    </w:p>
    <w:p w14:paraId="09A244A4" w14:textId="20BCF73B" w:rsidR="004C0E75" w:rsidRPr="004C0E75" w:rsidRDefault="004C0E75" w:rsidP="004C0E75">
      <w:pPr>
        <w:spacing w:before="240" w:line="240" w:lineRule="auto"/>
        <w:jc w:val="center"/>
        <w:rPr>
          <w:rFonts w:ascii="Arial" w:hAnsi="Arial" w:cs="Arial"/>
          <w:b/>
          <w:bCs/>
          <w:color w:val="000000"/>
          <w:sz w:val="24"/>
          <w:szCs w:val="24"/>
        </w:rPr>
      </w:pPr>
      <w:r w:rsidRPr="004C0E75">
        <w:rPr>
          <w:rFonts w:ascii="Arial" w:hAnsi="Arial" w:cs="Arial"/>
          <w:b/>
          <w:bCs/>
          <w:color w:val="000000"/>
          <w:sz w:val="24"/>
          <w:szCs w:val="24"/>
        </w:rPr>
        <w:t>Evidencia Unidad II Video Académico</w:t>
      </w:r>
    </w:p>
    <w:p w14:paraId="312FF403" w14:textId="77777777" w:rsidR="004C0E75" w:rsidRPr="00D44F07" w:rsidRDefault="004C0E75" w:rsidP="004C0E75">
      <w:pPr>
        <w:spacing w:before="240" w:line="240" w:lineRule="auto"/>
        <w:rPr>
          <w:rFonts w:ascii="Arial" w:hAnsi="Arial" w:cs="Arial"/>
          <w:b/>
          <w:bCs/>
          <w:color w:val="000000"/>
          <w:sz w:val="24"/>
          <w:szCs w:val="24"/>
        </w:rPr>
      </w:pPr>
      <w:r w:rsidRPr="00D44F07">
        <w:rPr>
          <w:rFonts w:ascii="Arial" w:hAnsi="Arial" w:cs="Arial"/>
          <w:b/>
          <w:bCs/>
          <w:color w:val="000000"/>
          <w:sz w:val="24"/>
          <w:szCs w:val="24"/>
        </w:rPr>
        <w:t>Competencias profesionales:</w:t>
      </w:r>
    </w:p>
    <w:p w14:paraId="17B0E5EB" w14:textId="77777777" w:rsidR="004C0E75" w:rsidRPr="00D44F07" w:rsidRDefault="004C0E75" w:rsidP="004C0E75">
      <w:pPr>
        <w:pStyle w:val="Prrafodelista"/>
        <w:numPr>
          <w:ilvl w:val="0"/>
          <w:numId w:val="1"/>
        </w:numPr>
        <w:spacing w:before="240" w:line="240" w:lineRule="auto"/>
        <w:rPr>
          <w:rFonts w:ascii="Arial" w:hAnsi="Arial" w:cs="Arial"/>
          <w:color w:val="000000"/>
          <w:sz w:val="24"/>
          <w:szCs w:val="24"/>
        </w:rPr>
      </w:pPr>
      <w:r w:rsidRPr="00D44F07">
        <w:rPr>
          <w:rFonts w:ascii="Arial" w:hAnsi="Arial" w:cs="Arial"/>
          <w:color w:val="000000"/>
          <w:sz w:val="24"/>
          <w:szCs w:val="24"/>
        </w:rPr>
        <w:t>Integra recursos de la investigación educativa para enriquecer su práctica profesional, expresando su interés por el conocimiento, la ciencia y la mejora de la educación.</w:t>
      </w:r>
    </w:p>
    <w:p w14:paraId="78711F24" w14:textId="77777777" w:rsidR="004C0E75" w:rsidRPr="00D44F07" w:rsidRDefault="004C0E75" w:rsidP="004C0E75">
      <w:pPr>
        <w:pStyle w:val="Prrafodelista"/>
        <w:numPr>
          <w:ilvl w:val="0"/>
          <w:numId w:val="1"/>
        </w:numPr>
        <w:spacing w:before="240" w:line="240" w:lineRule="auto"/>
        <w:rPr>
          <w:rFonts w:ascii="Arial" w:hAnsi="Arial" w:cs="Arial"/>
          <w:color w:val="000000"/>
          <w:sz w:val="24"/>
          <w:szCs w:val="24"/>
        </w:rPr>
      </w:pPr>
      <w:r w:rsidRPr="00D44F07">
        <w:rPr>
          <w:rFonts w:ascii="Arial" w:hAnsi="Arial" w:cs="Arial"/>
          <w:color w:val="000000"/>
          <w:sz w:val="24"/>
          <w:szCs w:val="24"/>
        </w:rPr>
        <w:t>Actúa de manera ética ante la diversidad de situaciones que se presentan en la práctica profesional.</w:t>
      </w:r>
      <w:r w:rsidRPr="00D44F07">
        <w:rPr>
          <w:rFonts w:ascii="Arial" w:hAnsi="Arial" w:cs="Arial"/>
          <w:color w:val="000000"/>
          <w:sz w:val="24"/>
          <w:szCs w:val="24"/>
        </w:rPr>
        <w:br/>
      </w:r>
    </w:p>
    <w:p w14:paraId="26C49FD1" w14:textId="77777777" w:rsidR="004C0E75" w:rsidRPr="00D44F07" w:rsidRDefault="004C0E75" w:rsidP="004C0E75">
      <w:pPr>
        <w:spacing w:before="240" w:after="0" w:line="240" w:lineRule="auto"/>
        <w:rPr>
          <w:rFonts w:ascii="Arial" w:eastAsia="Arial" w:hAnsi="Arial" w:cs="Arial"/>
          <w:b/>
          <w:bCs/>
          <w:color w:val="332C33"/>
          <w:sz w:val="24"/>
          <w:szCs w:val="24"/>
          <w:lang w:eastAsia="es-MX"/>
        </w:rPr>
      </w:pPr>
      <w:r w:rsidRPr="00D44F07">
        <w:rPr>
          <w:rFonts w:ascii="Arial" w:eastAsia="Arial" w:hAnsi="Arial" w:cs="Arial"/>
          <w:b/>
          <w:bCs/>
          <w:color w:val="332C33"/>
          <w:sz w:val="24"/>
          <w:szCs w:val="24"/>
          <w:lang w:eastAsia="es-MX"/>
        </w:rPr>
        <w:t xml:space="preserve">                                </w:t>
      </w:r>
    </w:p>
    <w:p w14:paraId="6033D297" w14:textId="7183CC79" w:rsidR="004C0E75" w:rsidRPr="00D44F07" w:rsidRDefault="004C0E75" w:rsidP="004C0E75">
      <w:pPr>
        <w:jc w:val="right"/>
        <w:rPr>
          <w:rFonts w:ascii="Arial" w:eastAsia="Arial" w:hAnsi="Arial" w:cs="Arial"/>
          <w:color w:val="332C33"/>
          <w:sz w:val="24"/>
          <w:szCs w:val="24"/>
          <w:lang w:eastAsia="es-MX"/>
        </w:rPr>
      </w:pPr>
      <w:r w:rsidRPr="00D44F07">
        <w:rPr>
          <w:rFonts w:ascii="Arial" w:eastAsia="Arial" w:hAnsi="Arial" w:cs="Arial"/>
          <w:color w:val="332C33"/>
          <w:sz w:val="24"/>
          <w:szCs w:val="24"/>
          <w:lang w:eastAsia="es-MX"/>
        </w:rPr>
        <w:t xml:space="preserve">Saltillo, Coahuila a </w:t>
      </w:r>
      <w:r>
        <w:rPr>
          <w:rFonts w:ascii="Arial" w:eastAsia="Arial" w:hAnsi="Arial" w:cs="Arial"/>
          <w:color w:val="332C33"/>
          <w:sz w:val="24"/>
          <w:szCs w:val="24"/>
          <w:lang w:eastAsia="es-MX"/>
        </w:rPr>
        <w:t xml:space="preserve">23 </w:t>
      </w:r>
      <w:r w:rsidRPr="00D44F07">
        <w:rPr>
          <w:rFonts w:ascii="Arial" w:eastAsia="Arial" w:hAnsi="Arial" w:cs="Arial"/>
          <w:color w:val="332C33"/>
          <w:sz w:val="24"/>
          <w:szCs w:val="24"/>
          <w:lang w:eastAsia="es-MX"/>
        </w:rPr>
        <w:t xml:space="preserve">de </w:t>
      </w:r>
      <w:r>
        <w:rPr>
          <w:rFonts w:ascii="Arial" w:eastAsia="Arial" w:hAnsi="Arial" w:cs="Arial"/>
          <w:color w:val="332C33"/>
          <w:sz w:val="24"/>
          <w:szCs w:val="24"/>
          <w:lang w:eastAsia="es-MX"/>
        </w:rPr>
        <w:t xml:space="preserve">junio </w:t>
      </w:r>
      <w:r w:rsidRPr="00D44F07">
        <w:rPr>
          <w:rFonts w:ascii="Arial" w:eastAsia="Arial" w:hAnsi="Arial" w:cs="Arial"/>
          <w:color w:val="332C33"/>
          <w:sz w:val="24"/>
          <w:szCs w:val="24"/>
          <w:lang w:eastAsia="es-MX"/>
        </w:rPr>
        <w:t>del 2021</w:t>
      </w:r>
    </w:p>
    <w:p w14:paraId="3F22D780" w14:textId="77777777" w:rsidR="004C0E75" w:rsidRPr="002104C6" w:rsidRDefault="004C0E75" w:rsidP="004C0E75"/>
    <w:p w14:paraId="36B231E0" w14:textId="57063EC2" w:rsidR="004C0E75" w:rsidRDefault="004C0E75" w:rsidP="004C0E75">
      <w:pPr>
        <w:rPr>
          <w:rFonts w:asciiTheme="minorBidi" w:hAnsiTheme="minorBidi"/>
          <w:color w:val="000000"/>
          <w:sz w:val="24"/>
          <w:szCs w:val="24"/>
        </w:rPr>
      </w:pPr>
    </w:p>
    <w:p w14:paraId="25A27E62" w14:textId="65D72A46" w:rsidR="00D87C24" w:rsidRDefault="00D87C24" w:rsidP="004C0E75">
      <w:pPr>
        <w:rPr>
          <w:rFonts w:asciiTheme="minorBidi" w:hAnsiTheme="minorBidi"/>
          <w:color w:val="000000"/>
          <w:sz w:val="24"/>
          <w:szCs w:val="24"/>
        </w:rPr>
      </w:pPr>
    </w:p>
    <w:p w14:paraId="06374FA5" w14:textId="60487975" w:rsidR="00F929F6" w:rsidRPr="00F929F6" w:rsidRDefault="00F929F6" w:rsidP="00F929F6">
      <w:pPr>
        <w:spacing w:line="276" w:lineRule="auto"/>
        <w:jc w:val="center"/>
        <w:rPr>
          <w:rFonts w:asciiTheme="minorBidi" w:hAnsiTheme="minorBidi"/>
          <w:b/>
          <w:bCs/>
          <w:color w:val="000000"/>
          <w:sz w:val="28"/>
          <w:szCs w:val="28"/>
        </w:rPr>
      </w:pPr>
      <w:r>
        <w:rPr>
          <w:rFonts w:asciiTheme="minorBidi" w:hAnsiTheme="minorBidi"/>
          <w:b/>
          <w:bCs/>
          <w:color w:val="000000"/>
          <w:sz w:val="28"/>
          <w:szCs w:val="28"/>
        </w:rPr>
        <w:lastRenderedPageBreak/>
        <w:t xml:space="preserve">Guion del Video </w:t>
      </w:r>
    </w:p>
    <w:p w14:paraId="77F812CE" w14:textId="563D3C18" w:rsidR="008F63A4" w:rsidRPr="008F63A4" w:rsidRDefault="008F63A4" w:rsidP="0016598D">
      <w:pPr>
        <w:spacing w:line="276" w:lineRule="auto"/>
        <w:rPr>
          <w:rFonts w:asciiTheme="minorBidi" w:hAnsiTheme="minorBidi"/>
          <w:b/>
          <w:bCs/>
          <w:color w:val="000000"/>
          <w:sz w:val="24"/>
          <w:szCs w:val="24"/>
        </w:rPr>
      </w:pPr>
      <w:r w:rsidRPr="008F63A4">
        <w:rPr>
          <w:rFonts w:asciiTheme="minorBidi" w:hAnsiTheme="minorBidi"/>
          <w:b/>
          <w:bCs/>
          <w:color w:val="000000"/>
          <w:sz w:val="24"/>
          <w:szCs w:val="24"/>
        </w:rPr>
        <w:t>¿Qué es la educación?</w:t>
      </w:r>
    </w:p>
    <w:p w14:paraId="12DC4E35" w14:textId="3FE6B073" w:rsidR="00D87C24" w:rsidRPr="00640A4A" w:rsidRDefault="00D87C24" w:rsidP="0016598D">
      <w:pPr>
        <w:spacing w:line="276" w:lineRule="auto"/>
        <w:rPr>
          <w:rFonts w:asciiTheme="minorBidi" w:eastAsia="Arial" w:hAnsiTheme="minorBidi"/>
          <w:sz w:val="24"/>
          <w:szCs w:val="24"/>
          <w:lang w:eastAsia="es-MX"/>
        </w:rPr>
      </w:pPr>
      <w:r w:rsidRPr="00640A4A">
        <w:rPr>
          <w:rFonts w:asciiTheme="minorBidi" w:hAnsiTheme="minorBidi"/>
          <w:color w:val="000000"/>
          <w:sz w:val="24"/>
          <w:szCs w:val="24"/>
        </w:rPr>
        <w:t>Sabemos que la educación es un concepto que se orienta según el sentido que se quiera dar, es un medio fundamental para el desarrollo de los individuos con características muy bien enfocadas en transmitir, adquirir y poner en práctica</w:t>
      </w:r>
      <w:r w:rsidR="00155B69" w:rsidRPr="00640A4A">
        <w:rPr>
          <w:rFonts w:asciiTheme="minorBidi" w:hAnsiTheme="minorBidi"/>
          <w:color w:val="000000"/>
          <w:sz w:val="24"/>
          <w:szCs w:val="24"/>
        </w:rPr>
        <w:t xml:space="preserve"> </w:t>
      </w:r>
      <w:r w:rsidRPr="00640A4A">
        <w:rPr>
          <w:rFonts w:asciiTheme="minorBidi" w:hAnsiTheme="minorBidi"/>
          <w:color w:val="000000"/>
          <w:sz w:val="24"/>
          <w:szCs w:val="24"/>
        </w:rPr>
        <w:t>la adquisición de conocimientos en la formación de ciudadanos responsables en una sociedad demandante.</w:t>
      </w:r>
      <w:r w:rsidR="00155B69" w:rsidRPr="00640A4A">
        <w:rPr>
          <w:rFonts w:asciiTheme="minorBidi" w:hAnsiTheme="minorBidi"/>
          <w:color w:val="000000"/>
          <w:sz w:val="24"/>
          <w:szCs w:val="24"/>
        </w:rPr>
        <w:t xml:space="preserve"> </w:t>
      </w:r>
      <w:r w:rsidR="00155B69" w:rsidRPr="00640A4A">
        <w:rPr>
          <w:rFonts w:asciiTheme="minorBidi" w:eastAsia="Arial" w:hAnsiTheme="minorBidi"/>
          <w:sz w:val="24"/>
          <w:szCs w:val="24"/>
          <w:lang w:eastAsia="es-MX"/>
        </w:rPr>
        <w:t>El derecho a una educación de calidad ha sido retomado con más fuerza en los últimos años a través de las reformas y leyes promulgadas que buscan garantizarlo, dicho derecho comprende tres condiciones; acceso, permanencia y logros de los aprendizajes de los educandos.</w:t>
      </w:r>
    </w:p>
    <w:p w14:paraId="792B29A4" w14:textId="07E9799C" w:rsidR="007E6C04" w:rsidRPr="007E6C04" w:rsidRDefault="00155B69" w:rsidP="007E6C04">
      <w:pPr>
        <w:spacing w:line="276" w:lineRule="auto"/>
        <w:rPr>
          <w:rFonts w:asciiTheme="minorBidi" w:eastAsia="Arial" w:hAnsiTheme="minorBidi"/>
          <w:b/>
          <w:bCs/>
          <w:sz w:val="24"/>
          <w:szCs w:val="24"/>
          <w:lang w:eastAsia="es-MX"/>
        </w:rPr>
      </w:pPr>
      <w:r w:rsidRPr="00640A4A">
        <w:rPr>
          <w:rFonts w:asciiTheme="minorBidi" w:eastAsia="Arial" w:hAnsiTheme="minorBidi"/>
          <w:b/>
          <w:bCs/>
          <w:sz w:val="24"/>
          <w:szCs w:val="24"/>
          <w:lang w:eastAsia="es-MX"/>
        </w:rPr>
        <w:t>¿Pero cómo se logra?</w:t>
      </w:r>
    </w:p>
    <w:p w14:paraId="0A7DB3DF" w14:textId="355EE63E" w:rsidR="00D87C24" w:rsidRPr="00640A4A" w:rsidRDefault="00155B69" w:rsidP="0016598D">
      <w:pPr>
        <w:spacing w:line="276" w:lineRule="auto"/>
        <w:rPr>
          <w:rFonts w:asciiTheme="minorBidi" w:hAnsiTheme="minorBidi"/>
          <w:color w:val="000000"/>
          <w:sz w:val="24"/>
          <w:szCs w:val="24"/>
        </w:rPr>
      </w:pPr>
      <w:r w:rsidRPr="00640A4A">
        <w:rPr>
          <w:rFonts w:asciiTheme="minorBidi" w:hAnsiTheme="minorBidi"/>
          <w:color w:val="000000"/>
          <w:sz w:val="24"/>
          <w:szCs w:val="24"/>
        </w:rPr>
        <w:t>A través de</w:t>
      </w:r>
      <w:r w:rsidR="00D87C24" w:rsidRPr="00640A4A">
        <w:rPr>
          <w:rFonts w:asciiTheme="minorBidi" w:hAnsiTheme="minorBidi"/>
          <w:color w:val="000000"/>
          <w:sz w:val="24"/>
          <w:szCs w:val="24"/>
        </w:rPr>
        <w:t>l sistema educativo mexicano</w:t>
      </w:r>
      <w:r w:rsidRPr="00640A4A">
        <w:rPr>
          <w:rFonts w:asciiTheme="minorBidi" w:hAnsiTheme="minorBidi"/>
          <w:color w:val="000000"/>
          <w:sz w:val="24"/>
          <w:szCs w:val="24"/>
        </w:rPr>
        <w:t xml:space="preserve">, el cual </w:t>
      </w:r>
      <w:r w:rsidR="00D87C24" w:rsidRPr="00640A4A">
        <w:rPr>
          <w:rFonts w:asciiTheme="minorBidi" w:hAnsiTheme="minorBidi"/>
          <w:color w:val="000000"/>
          <w:sz w:val="24"/>
          <w:szCs w:val="24"/>
        </w:rPr>
        <w:t xml:space="preserve">se rige de las bases legales y normativas de la educación básica, </w:t>
      </w:r>
      <w:r w:rsidRPr="00640A4A">
        <w:rPr>
          <w:rFonts w:asciiTheme="minorBidi" w:hAnsiTheme="minorBidi"/>
          <w:color w:val="000000"/>
          <w:sz w:val="24"/>
          <w:szCs w:val="24"/>
        </w:rPr>
        <w:t xml:space="preserve">mismas que se </w:t>
      </w:r>
      <w:r w:rsidR="00D87C24" w:rsidRPr="00640A4A">
        <w:rPr>
          <w:rFonts w:asciiTheme="minorBidi" w:hAnsiTheme="minorBidi"/>
          <w:color w:val="000000"/>
          <w:sz w:val="24"/>
          <w:szCs w:val="24"/>
        </w:rPr>
        <w:t xml:space="preserve">desglosan de documentos oficiales que son avalados por la secretaria de educación pública, tal es el caso de la Constitución Política con el artículo 3° constitucional y la Ley General de Educación; siendo claves para que los docentes hagan efectiva su práctica educativa en todos los sentidos, conozcan sus derechos y tengan nociones claras para resolver alguna situación que se presente en específico. </w:t>
      </w:r>
    </w:p>
    <w:p w14:paraId="41B2E547" w14:textId="7388127E" w:rsidR="00155B69" w:rsidRPr="00640A4A" w:rsidRDefault="00155B69" w:rsidP="0016598D">
      <w:pPr>
        <w:spacing w:line="276" w:lineRule="auto"/>
        <w:rPr>
          <w:rFonts w:asciiTheme="minorBidi" w:eastAsia="Arial" w:hAnsiTheme="minorBidi"/>
          <w:color w:val="332C33"/>
          <w:sz w:val="24"/>
          <w:szCs w:val="24"/>
          <w:lang w:eastAsia="es-MX"/>
        </w:rPr>
      </w:pPr>
      <w:r w:rsidRPr="00640A4A">
        <w:rPr>
          <w:rFonts w:asciiTheme="minorBidi" w:eastAsia="Arial" w:hAnsiTheme="minorBidi"/>
          <w:color w:val="332C33"/>
          <w:sz w:val="24"/>
          <w:szCs w:val="24"/>
          <w:lang w:eastAsia="es-MX"/>
        </w:rPr>
        <w:t>El artículo 3º de la Constitución desde 1917 establece que la educación en México será laica, gratuita y obligatoria, basada en el respeto y la dignidad de las personas y tenderá a desarrollar armónicamente todas las facultades del ser humano, de acuerdo con las transformaciones ante las nuevas reformas y gobiernos, en el 2019 los valores que enmarca</w:t>
      </w:r>
      <w:r w:rsidR="00EA0A31" w:rsidRPr="00640A4A">
        <w:rPr>
          <w:rFonts w:asciiTheme="minorBidi" w:eastAsia="Arial" w:hAnsiTheme="minorBidi"/>
          <w:color w:val="332C33"/>
          <w:sz w:val="24"/>
          <w:szCs w:val="24"/>
          <w:lang w:eastAsia="es-MX"/>
        </w:rPr>
        <w:t>n</w:t>
      </w:r>
      <w:r w:rsidRPr="00640A4A">
        <w:rPr>
          <w:rFonts w:asciiTheme="minorBidi" w:eastAsia="Arial" w:hAnsiTheme="minorBidi"/>
          <w:color w:val="332C33"/>
          <w:sz w:val="24"/>
          <w:szCs w:val="24"/>
          <w:lang w:eastAsia="es-MX"/>
        </w:rPr>
        <w:t xml:space="preserve"> dicho artículo son la equidad, justicia, laicidad y el reconocimiento a la diversidad cultural. </w:t>
      </w:r>
    </w:p>
    <w:p w14:paraId="415CDAB7" w14:textId="048ED8D3" w:rsidR="00EA0A31" w:rsidRPr="00640A4A" w:rsidRDefault="00EA0A31" w:rsidP="0016598D">
      <w:pPr>
        <w:spacing w:line="276" w:lineRule="auto"/>
        <w:rPr>
          <w:rFonts w:asciiTheme="minorBidi" w:eastAsia="Arial" w:hAnsiTheme="minorBidi"/>
          <w:color w:val="332C33"/>
          <w:sz w:val="24"/>
          <w:szCs w:val="24"/>
          <w:lang w:eastAsia="es-MX"/>
        </w:rPr>
      </w:pPr>
      <w:r w:rsidRPr="00640A4A">
        <w:rPr>
          <w:rFonts w:asciiTheme="minorBidi" w:eastAsia="Arial" w:hAnsiTheme="minorBidi"/>
          <w:color w:val="332C33"/>
          <w:sz w:val="24"/>
          <w:szCs w:val="24"/>
          <w:lang w:eastAsia="es-MX"/>
        </w:rPr>
        <w:t xml:space="preserve">De acuerdo con los principios normativos que se establecen en el artículo 3º, se reconoce a las maestras y los maestros como agentes fundamentales en el proceso educativo y su contribución a la transformación social que tanto se busca, donde el quehacer docente contribuye a garantizar el derecho a la educación, asegurando igualdad de oportunidades, equidad y justicia social. </w:t>
      </w:r>
    </w:p>
    <w:p w14:paraId="58DAF540" w14:textId="23EEFF06" w:rsidR="00EA0A31" w:rsidRDefault="00EA0A31" w:rsidP="0016598D">
      <w:pPr>
        <w:spacing w:line="276" w:lineRule="auto"/>
        <w:rPr>
          <w:rFonts w:asciiTheme="minorBidi" w:eastAsia="Arial" w:hAnsiTheme="minorBidi"/>
          <w:color w:val="332C33"/>
          <w:sz w:val="24"/>
          <w:szCs w:val="24"/>
          <w:lang w:eastAsia="es-MX"/>
        </w:rPr>
      </w:pPr>
      <w:r w:rsidRPr="00640A4A">
        <w:rPr>
          <w:rFonts w:asciiTheme="minorBidi" w:eastAsia="Arial" w:hAnsiTheme="minorBidi"/>
          <w:color w:val="332C33"/>
          <w:sz w:val="24"/>
          <w:szCs w:val="24"/>
          <w:lang w:eastAsia="es-MX"/>
        </w:rPr>
        <w:t xml:space="preserve">Otro de los principios fundamentales es que los maestros ponen en el centro de su labor, en primer plano a los niños, niñas y adolescentes, reconociéndolos como personas integrales con características muy individuales, y es tarea del estado garantizar el desarrollo de programas y políticas públicas que hagan efectivo dicho principio. </w:t>
      </w:r>
    </w:p>
    <w:p w14:paraId="6FE59539" w14:textId="1361A794" w:rsidR="00640A4A" w:rsidRDefault="00640A4A" w:rsidP="0016598D">
      <w:pPr>
        <w:spacing w:line="276" w:lineRule="auto"/>
        <w:rPr>
          <w:rFonts w:asciiTheme="minorBidi" w:eastAsia="Arial" w:hAnsiTheme="minorBidi"/>
          <w:color w:val="332C33"/>
          <w:sz w:val="24"/>
          <w:szCs w:val="24"/>
          <w:lang w:eastAsia="es-MX"/>
        </w:rPr>
      </w:pPr>
    </w:p>
    <w:p w14:paraId="2466928A" w14:textId="77777777" w:rsidR="006D279E" w:rsidRPr="00640A4A" w:rsidRDefault="006D279E" w:rsidP="0016598D">
      <w:pPr>
        <w:spacing w:line="276" w:lineRule="auto"/>
        <w:rPr>
          <w:rFonts w:asciiTheme="minorBidi" w:eastAsia="Arial" w:hAnsiTheme="minorBidi"/>
          <w:color w:val="332C33"/>
          <w:sz w:val="24"/>
          <w:szCs w:val="24"/>
          <w:lang w:eastAsia="es-MX"/>
        </w:rPr>
      </w:pPr>
    </w:p>
    <w:p w14:paraId="295BFED6" w14:textId="132DE0F9" w:rsidR="00EA0A31" w:rsidRPr="00640A4A" w:rsidRDefault="00EA0A31" w:rsidP="0016598D">
      <w:pPr>
        <w:spacing w:line="276" w:lineRule="auto"/>
        <w:rPr>
          <w:rFonts w:asciiTheme="minorBidi" w:eastAsia="Arial" w:hAnsiTheme="minorBidi"/>
          <w:b/>
          <w:bCs/>
          <w:color w:val="332C33"/>
          <w:sz w:val="24"/>
          <w:szCs w:val="24"/>
          <w:lang w:eastAsia="es-MX"/>
        </w:rPr>
      </w:pPr>
      <w:r w:rsidRPr="00640A4A">
        <w:rPr>
          <w:rFonts w:asciiTheme="minorBidi" w:eastAsia="Arial" w:hAnsiTheme="minorBidi"/>
          <w:b/>
          <w:bCs/>
          <w:color w:val="332C33"/>
          <w:sz w:val="24"/>
          <w:szCs w:val="24"/>
          <w:lang w:eastAsia="es-MX"/>
        </w:rPr>
        <w:lastRenderedPageBreak/>
        <w:t>¿Y a través de qué?</w:t>
      </w:r>
    </w:p>
    <w:p w14:paraId="621C6102" w14:textId="66E85305" w:rsidR="00EA0A31" w:rsidRPr="00640A4A" w:rsidRDefault="00EA0A31" w:rsidP="0016598D">
      <w:pPr>
        <w:spacing w:line="276" w:lineRule="auto"/>
        <w:rPr>
          <w:rFonts w:asciiTheme="minorBidi" w:eastAsia="Arial" w:hAnsiTheme="minorBidi"/>
          <w:color w:val="332C33"/>
          <w:sz w:val="24"/>
          <w:szCs w:val="24"/>
          <w:lang w:eastAsia="es-MX"/>
        </w:rPr>
      </w:pPr>
      <w:r w:rsidRPr="00640A4A">
        <w:rPr>
          <w:rFonts w:asciiTheme="minorBidi" w:eastAsia="Arial" w:hAnsiTheme="minorBidi"/>
          <w:color w:val="332C33"/>
          <w:sz w:val="24"/>
          <w:szCs w:val="24"/>
          <w:lang w:eastAsia="es-MX"/>
        </w:rPr>
        <w:t>Haciendo valer su derecho de acceder a un sistema integral de formación, capacitación y de actualización a través de evaluaciones diagnósticas; uno de los principios establece que con la formación inicial y continua y las experiencias que se obtienen al enfrentar retos que se les presentan en su labor docente, enriquecen su crecimiento profesional en procesos académicos y formativos, con el fin de cumplir con los objetivos del Sistema Educativo Nacional.</w:t>
      </w:r>
    </w:p>
    <w:p w14:paraId="79C5CD2A" w14:textId="683CE979" w:rsidR="00EA0A31" w:rsidRPr="00640A4A" w:rsidRDefault="00876A18" w:rsidP="0016598D">
      <w:pPr>
        <w:spacing w:line="276" w:lineRule="auto"/>
        <w:rPr>
          <w:rFonts w:asciiTheme="minorBidi" w:eastAsia="Arial" w:hAnsiTheme="minorBidi"/>
          <w:sz w:val="24"/>
          <w:szCs w:val="24"/>
          <w:lang w:eastAsia="es-MX"/>
        </w:rPr>
      </w:pPr>
      <w:r w:rsidRPr="00640A4A">
        <w:rPr>
          <w:rFonts w:asciiTheme="minorBidi" w:eastAsia="Arial" w:hAnsiTheme="minorBidi"/>
          <w:sz w:val="24"/>
          <w:szCs w:val="24"/>
          <w:lang w:eastAsia="es-MX"/>
        </w:rPr>
        <w:t>Otr</w:t>
      </w:r>
      <w:r w:rsidR="0016598D">
        <w:rPr>
          <w:rFonts w:asciiTheme="minorBidi" w:eastAsia="Arial" w:hAnsiTheme="minorBidi"/>
          <w:sz w:val="24"/>
          <w:szCs w:val="24"/>
          <w:lang w:eastAsia="es-MX"/>
        </w:rPr>
        <w:t>a</w:t>
      </w:r>
      <w:r w:rsidRPr="00640A4A">
        <w:rPr>
          <w:rFonts w:asciiTheme="minorBidi" w:eastAsia="Arial" w:hAnsiTheme="minorBidi"/>
          <w:sz w:val="24"/>
          <w:szCs w:val="24"/>
          <w:lang w:eastAsia="es-MX"/>
        </w:rPr>
        <w:t xml:space="preserve"> de las bases legales de la educación básica es La Ley General de Educación, la cual tiene un fin puntualizado en buscar, proteger y hacer cumplir los derechos educativos que por ley le corresponden a todo individuo, dicha ley contempla profundamente los principios y la forma de conducirse en el Sistema Educativo Nacional.</w:t>
      </w:r>
    </w:p>
    <w:p w14:paraId="18884C04" w14:textId="1DBF9C8F" w:rsidR="00876A18" w:rsidRPr="00640A4A" w:rsidRDefault="00876A18" w:rsidP="0016598D">
      <w:pPr>
        <w:spacing w:line="276" w:lineRule="auto"/>
        <w:rPr>
          <w:rFonts w:asciiTheme="minorBidi" w:eastAsia="Arial" w:hAnsiTheme="minorBidi"/>
          <w:b/>
          <w:bCs/>
          <w:sz w:val="24"/>
          <w:szCs w:val="24"/>
          <w:lang w:eastAsia="es-MX"/>
        </w:rPr>
      </w:pPr>
      <w:r w:rsidRPr="00640A4A">
        <w:rPr>
          <w:rFonts w:asciiTheme="minorBidi" w:eastAsia="Arial" w:hAnsiTheme="minorBidi"/>
          <w:b/>
          <w:bCs/>
          <w:sz w:val="24"/>
          <w:szCs w:val="24"/>
          <w:lang w:eastAsia="es-MX"/>
        </w:rPr>
        <w:t>¿Cómo se conducen dichos principios?</w:t>
      </w:r>
    </w:p>
    <w:p w14:paraId="4F67EAC4" w14:textId="559A9EF2" w:rsidR="00876A18" w:rsidRDefault="00876A18" w:rsidP="0016598D">
      <w:pPr>
        <w:spacing w:line="276" w:lineRule="auto"/>
        <w:rPr>
          <w:rFonts w:asciiTheme="minorBidi" w:eastAsia="Arial" w:hAnsiTheme="minorBidi"/>
          <w:color w:val="332C33"/>
          <w:sz w:val="24"/>
          <w:szCs w:val="24"/>
          <w:lang w:eastAsia="es-MX"/>
        </w:rPr>
      </w:pPr>
      <w:r w:rsidRPr="00640A4A">
        <w:rPr>
          <w:rFonts w:asciiTheme="minorBidi" w:eastAsia="Arial" w:hAnsiTheme="minorBidi"/>
          <w:color w:val="332C33"/>
          <w:sz w:val="24"/>
          <w:szCs w:val="24"/>
          <w:lang w:eastAsia="es-MX"/>
        </w:rPr>
        <w:t xml:space="preserve">Nombrando a los profesionales de la educación como corresponsables relacionados con la sociedad y las familias de las niñas, niños y jóvenes para lograr que estos alcancen los propósitos educativos y que enmarcan una serie de valores como el dialogo, respeto e inclusión los cuales resultan más importantes para garantizar una educación humanista, de calidad e inclusiva. </w:t>
      </w:r>
    </w:p>
    <w:p w14:paraId="26029E18" w14:textId="717513A0" w:rsidR="00640A4A" w:rsidRDefault="00AD229C" w:rsidP="0016598D">
      <w:pPr>
        <w:spacing w:line="276" w:lineRule="auto"/>
        <w:rPr>
          <w:rFonts w:asciiTheme="minorBidi" w:eastAsia="Arial" w:hAnsiTheme="minorBidi"/>
          <w:b/>
          <w:bCs/>
          <w:color w:val="332C33"/>
          <w:sz w:val="24"/>
          <w:szCs w:val="24"/>
          <w:lang w:eastAsia="es-MX"/>
        </w:rPr>
      </w:pPr>
      <w:r>
        <w:rPr>
          <w:rFonts w:asciiTheme="minorBidi" w:eastAsia="Arial" w:hAnsiTheme="minorBidi"/>
          <w:b/>
          <w:bCs/>
          <w:color w:val="332C33"/>
          <w:sz w:val="24"/>
          <w:szCs w:val="24"/>
          <w:lang w:eastAsia="es-MX"/>
        </w:rPr>
        <w:t>P</w:t>
      </w:r>
      <w:r w:rsidR="00640A4A" w:rsidRPr="00640A4A">
        <w:rPr>
          <w:rFonts w:asciiTheme="minorBidi" w:eastAsia="Arial" w:hAnsiTheme="minorBidi"/>
          <w:b/>
          <w:bCs/>
          <w:color w:val="332C33"/>
          <w:sz w:val="24"/>
          <w:szCs w:val="24"/>
          <w:lang w:eastAsia="es-MX"/>
        </w:rPr>
        <w:t>erfil idóneo de un docente</w:t>
      </w:r>
    </w:p>
    <w:p w14:paraId="39B16F3A" w14:textId="77777777" w:rsidR="00640A4A" w:rsidRDefault="00640A4A" w:rsidP="0016598D">
      <w:pPr>
        <w:spacing w:line="276" w:lineRule="auto"/>
        <w:rPr>
          <w:rFonts w:asciiTheme="minorBidi" w:eastAsia="Arial" w:hAnsiTheme="minorBidi"/>
          <w:color w:val="332C33"/>
          <w:sz w:val="24"/>
          <w:szCs w:val="24"/>
          <w:lang w:eastAsia="es-MX"/>
        </w:rPr>
      </w:pPr>
      <w:r>
        <w:rPr>
          <w:rFonts w:asciiTheme="minorBidi" w:eastAsia="Arial" w:hAnsiTheme="minorBidi"/>
          <w:color w:val="332C33"/>
          <w:sz w:val="24"/>
          <w:szCs w:val="24"/>
          <w:lang w:eastAsia="es-MX"/>
        </w:rPr>
        <w:t xml:space="preserve">Un docente idóneo es aquel que cumple con el siguiente perfil: </w:t>
      </w:r>
    </w:p>
    <w:p w14:paraId="27D091D7" w14:textId="4BA26F9E" w:rsidR="00640A4A" w:rsidRPr="00640A4A" w:rsidRDefault="00016F9E" w:rsidP="0016598D">
      <w:pPr>
        <w:pStyle w:val="Prrafodelista"/>
        <w:numPr>
          <w:ilvl w:val="0"/>
          <w:numId w:val="2"/>
        </w:numPr>
        <w:spacing w:line="276" w:lineRule="auto"/>
        <w:rPr>
          <w:rFonts w:asciiTheme="minorBidi" w:eastAsia="Arial" w:hAnsiTheme="minorBidi"/>
          <w:b/>
          <w:bCs/>
          <w:color w:val="332C33"/>
          <w:sz w:val="24"/>
          <w:szCs w:val="24"/>
          <w:lang w:eastAsia="es-MX"/>
        </w:rPr>
      </w:pPr>
      <w:r>
        <w:rPr>
          <w:rFonts w:asciiTheme="minorBidi" w:eastAsia="Arial" w:hAnsiTheme="minorBidi"/>
          <w:color w:val="332C33"/>
          <w:sz w:val="24"/>
          <w:szCs w:val="24"/>
          <w:lang w:eastAsia="es-MX"/>
        </w:rPr>
        <w:t xml:space="preserve">Aquel que asume </w:t>
      </w:r>
      <w:r w:rsidR="00640A4A">
        <w:rPr>
          <w:rFonts w:asciiTheme="minorBidi" w:eastAsia="Arial" w:hAnsiTheme="minorBidi"/>
          <w:color w:val="332C33"/>
          <w:sz w:val="24"/>
          <w:szCs w:val="24"/>
          <w:lang w:eastAsia="es-MX"/>
        </w:rPr>
        <w:t>su quehacer profesional de acuerdo con los principios filosóficos, éticos y legales, valorando a la educación como un derecho importante</w:t>
      </w:r>
      <w:r>
        <w:rPr>
          <w:rFonts w:asciiTheme="minorBidi" w:eastAsia="Arial" w:hAnsiTheme="minorBidi"/>
          <w:color w:val="332C33"/>
          <w:sz w:val="24"/>
          <w:szCs w:val="24"/>
          <w:lang w:eastAsia="es-MX"/>
        </w:rPr>
        <w:t xml:space="preserve">, destacando su labor con un alto espíritu de servicio, profesionalismo e interés. </w:t>
      </w:r>
    </w:p>
    <w:p w14:paraId="600A6754" w14:textId="15073341" w:rsidR="00640A4A" w:rsidRPr="00016F9E" w:rsidRDefault="00016F9E" w:rsidP="0016598D">
      <w:pPr>
        <w:pStyle w:val="Prrafodelista"/>
        <w:numPr>
          <w:ilvl w:val="0"/>
          <w:numId w:val="2"/>
        </w:numPr>
        <w:spacing w:line="276" w:lineRule="auto"/>
        <w:rPr>
          <w:rFonts w:asciiTheme="minorBidi" w:eastAsia="Arial" w:hAnsiTheme="minorBidi"/>
          <w:b/>
          <w:bCs/>
          <w:color w:val="332C33"/>
          <w:sz w:val="24"/>
          <w:szCs w:val="24"/>
          <w:lang w:eastAsia="es-MX"/>
        </w:rPr>
      </w:pPr>
      <w:r>
        <w:rPr>
          <w:rFonts w:asciiTheme="minorBidi" w:eastAsia="Arial" w:hAnsiTheme="minorBidi"/>
          <w:color w:val="332C33"/>
          <w:sz w:val="24"/>
          <w:szCs w:val="24"/>
          <w:lang w:eastAsia="es-MX"/>
        </w:rPr>
        <w:t xml:space="preserve">Aquel que conoce a sus alumnos para brindarles una atención educativa con inclusión, equidad y excelencia con estrategias innovadoras y propiciando la participación de todos los alumnos en el aula. </w:t>
      </w:r>
    </w:p>
    <w:p w14:paraId="637BD6CB" w14:textId="208E1077" w:rsidR="00016F9E" w:rsidRPr="00016F9E" w:rsidRDefault="00016F9E" w:rsidP="0016598D">
      <w:pPr>
        <w:pStyle w:val="Prrafodelista"/>
        <w:numPr>
          <w:ilvl w:val="0"/>
          <w:numId w:val="2"/>
        </w:numPr>
        <w:spacing w:line="276" w:lineRule="auto"/>
        <w:rPr>
          <w:rFonts w:asciiTheme="minorBidi" w:eastAsia="Arial" w:hAnsiTheme="minorBidi"/>
          <w:b/>
          <w:bCs/>
          <w:color w:val="332C33"/>
          <w:sz w:val="24"/>
          <w:szCs w:val="24"/>
          <w:lang w:eastAsia="es-MX"/>
        </w:rPr>
      </w:pPr>
      <w:r>
        <w:rPr>
          <w:rFonts w:asciiTheme="minorBidi" w:eastAsia="Arial" w:hAnsiTheme="minorBidi"/>
          <w:color w:val="332C33"/>
          <w:sz w:val="24"/>
          <w:szCs w:val="24"/>
          <w:lang w:eastAsia="es-MX"/>
        </w:rPr>
        <w:t xml:space="preserve">Aquel que genera ambientes favorables, necesarios y motivadores de aprendizaje en el aula, así mismo evalúa de manera permanente el desempeño de los alumnos. </w:t>
      </w:r>
    </w:p>
    <w:p w14:paraId="051A6287" w14:textId="04A36C03" w:rsidR="00016F9E" w:rsidRPr="00514BD6" w:rsidRDefault="00016F9E" w:rsidP="0016598D">
      <w:pPr>
        <w:pStyle w:val="Prrafodelista"/>
        <w:numPr>
          <w:ilvl w:val="0"/>
          <w:numId w:val="2"/>
        </w:numPr>
        <w:spacing w:line="276" w:lineRule="auto"/>
        <w:rPr>
          <w:rFonts w:asciiTheme="minorBidi" w:eastAsia="Arial" w:hAnsiTheme="minorBidi"/>
          <w:b/>
          <w:bCs/>
          <w:color w:val="332C33"/>
          <w:sz w:val="24"/>
          <w:szCs w:val="24"/>
          <w:lang w:eastAsia="es-MX"/>
        </w:rPr>
      </w:pPr>
      <w:r>
        <w:rPr>
          <w:rFonts w:asciiTheme="minorBidi" w:eastAsia="Arial" w:hAnsiTheme="minorBidi"/>
          <w:color w:val="332C33"/>
          <w:sz w:val="24"/>
          <w:szCs w:val="24"/>
          <w:lang w:eastAsia="es-MX"/>
        </w:rPr>
        <w:t xml:space="preserve">Aquel que participa y colabora en la transformación y mejora de la escuela y comunidad. </w:t>
      </w:r>
    </w:p>
    <w:p w14:paraId="0C736DF5" w14:textId="78D48FE1" w:rsidR="00514BD6" w:rsidRDefault="00514BD6" w:rsidP="00514BD6">
      <w:pPr>
        <w:spacing w:line="276" w:lineRule="auto"/>
        <w:rPr>
          <w:rFonts w:asciiTheme="minorBidi" w:eastAsia="Arial" w:hAnsiTheme="minorBidi"/>
          <w:b/>
          <w:bCs/>
          <w:color w:val="332C33"/>
          <w:sz w:val="24"/>
          <w:szCs w:val="24"/>
          <w:lang w:eastAsia="es-MX"/>
        </w:rPr>
      </w:pPr>
    </w:p>
    <w:p w14:paraId="0DA0AEB1" w14:textId="77777777" w:rsidR="00514BD6" w:rsidRPr="00514BD6" w:rsidRDefault="00514BD6" w:rsidP="00514BD6">
      <w:pPr>
        <w:spacing w:line="276" w:lineRule="auto"/>
        <w:rPr>
          <w:rFonts w:asciiTheme="minorBidi" w:eastAsia="Arial" w:hAnsiTheme="minorBidi"/>
          <w:b/>
          <w:bCs/>
          <w:color w:val="332C33"/>
          <w:sz w:val="24"/>
          <w:szCs w:val="24"/>
          <w:lang w:eastAsia="es-MX"/>
        </w:rPr>
      </w:pPr>
    </w:p>
    <w:p w14:paraId="1575A5C1" w14:textId="181FDD37" w:rsidR="00016F9E" w:rsidRDefault="00016F9E" w:rsidP="0016598D">
      <w:pPr>
        <w:spacing w:line="276" w:lineRule="auto"/>
        <w:rPr>
          <w:rFonts w:asciiTheme="minorBidi" w:eastAsia="Arial" w:hAnsiTheme="minorBidi"/>
          <w:b/>
          <w:bCs/>
          <w:color w:val="332C33"/>
          <w:sz w:val="24"/>
          <w:szCs w:val="24"/>
          <w:lang w:eastAsia="es-MX"/>
        </w:rPr>
      </w:pPr>
      <w:r>
        <w:rPr>
          <w:rFonts w:asciiTheme="minorBidi" w:eastAsia="Arial" w:hAnsiTheme="minorBidi"/>
          <w:b/>
          <w:bCs/>
          <w:color w:val="332C33"/>
          <w:sz w:val="24"/>
          <w:szCs w:val="24"/>
          <w:lang w:eastAsia="es-MX"/>
        </w:rPr>
        <w:t xml:space="preserve">¿Por qué son tan importantes las bases legales en la educación básica? </w:t>
      </w:r>
    </w:p>
    <w:p w14:paraId="19764D6A" w14:textId="650D199F" w:rsidR="00016F9E" w:rsidRPr="00016F9E" w:rsidRDefault="00016F9E" w:rsidP="0016598D">
      <w:pPr>
        <w:spacing w:line="276" w:lineRule="auto"/>
        <w:rPr>
          <w:rFonts w:asciiTheme="minorBidi" w:eastAsia="Arial" w:hAnsiTheme="minorBidi"/>
          <w:color w:val="332C33"/>
          <w:sz w:val="24"/>
          <w:szCs w:val="24"/>
          <w:lang w:eastAsia="es-MX"/>
        </w:rPr>
      </w:pPr>
      <w:r>
        <w:rPr>
          <w:rFonts w:asciiTheme="minorBidi" w:eastAsia="Arial" w:hAnsiTheme="minorBidi"/>
          <w:color w:val="332C33"/>
          <w:sz w:val="24"/>
          <w:szCs w:val="24"/>
          <w:lang w:eastAsia="es-MX"/>
        </w:rPr>
        <w:lastRenderedPageBreak/>
        <w:t xml:space="preserve">Porque son la guía en el sistema educativo enfocado en la docencia que se quiere lograr con la Nueva Escuela Mexicana a través del artículo 3° de la constitución política y la Ley general de educación a través de principios normativos que se siguen para lograr la excelencia educativa, así mismo con los perfiles se pretende que los maestros y las maestras estén conscientes de su responsabilidad educativa y social como un profesionista preparado, competente, honesto y atento a las situaciones de sus alumnos en los contextos sociales, culturales y lingüísticos. </w:t>
      </w:r>
      <w:r w:rsidR="0016598D">
        <w:rPr>
          <w:rFonts w:asciiTheme="minorBidi" w:eastAsia="Arial" w:hAnsiTheme="minorBidi"/>
          <w:color w:val="332C33"/>
          <w:sz w:val="24"/>
          <w:szCs w:val="24"/>
          <w:lang w:eastAsia="es-MX"/>
        </w:rPr>
        <w:t xml:space="preserve">También se busca que muestren lo más valioso de la labor docente para apreciarla en su sentido ético, su dimensión humana y en la contribución a la transformación social. </w:t>
      </w:r>
    </w:p>
    <w:p w14:paraId="66916C27" w14:textId="77777777" w:rsidR="0016598D" w:rsidRPr="0016598D" w:rsidRDefault="0016598D" w:rsidP="0016598D">
      <w:pPr>
        <w:spacing w:line="276" w:lineRule="auto"/>
        <w:rPr>
          <w:rFonts w:asciiTheme="minorBidi" w:eastAsia="Arial" w:hAnsiTheme="minorBidi"/>
          <w:color w:val="332C33"/>
          <w:sz w:val="24"/>
          <w:szCs w:val="24"/>
          <w:lang w:eastAsia="es-MX"/>
        </w:rPr>
      </w:pPr>
      <w:r w:rsidRPr="0016598D">
        <w:rPr>
          <w:rFonts w:asciiTheme="minorBidi" w:eastAsia="Arial" w:hAnsiTheme="minorBidi"/>
          <w:color w:val="332C33"/>
          <w:sz w:val="24"/>
          <w:szCs w:val="24"/>
          <w:lang w:eastAsia="es-MX"/>
        </w:rPr>
        <w:t xml:space="preserve">Cada uno de los principios y valores muestran un enfoque directo a lo que se pretende lograr en base a un perfil de egreso en los docentes, permitiendo reconocer la labor que realizan a partir de principios y valores ya establecidos en la Constitución y la Ley General de Educación como un medio idóneo en la construcción de una nueva escuela la cual asegure una educación de excelencia. </w:t>
      </w:r>
    </w:p>
    <w:p w14:paraId="41AEC86F" w14:textId="57685578" w:rsidR="00C06373" w:rsidRDefault="00C06373"/>
    <w:p w14:paraId="58A3BFDF" w14:textId="29DCBF83" w:rsidR="00F929F6" w:rsidRDefault="00F929F6">
      <w:pPr>
        <w:rPr>
          <w:rFonts w:asciiTheme="minorBidi" w:hAnsiTheme="minorBidi"/>
          <w:b/>
          <w:bCs/>
          <w:sz w:val="28"/>
          <w:szCs w:val="28"/>
        </w:rPr>
      </w:pPr>
      <w:r w:rsidRPr="00F929F6">
        <w:rPr>
          <w:rFonts w:asciiTheme="minorBidi" w:hAnsiTheme="minorBidi"/>
          <w:b/>
          <w:bCs/>
          <w:sz w:val="28"/>
          <w:szCs w:val="28"/>
        </w:rPr>
        <w:t>Enlace del Video</w:t>
      </w:r>
      <w:r>
        <w:rPr>
          <w:rFonts w:asciiTheme="minorBidi" w:hAnsiTheme="minorBidi"/>
          <w:b/>
          <w:bCs/>
          <w:sz w:val="28"/>
          <w:szCs w:val="28"/>
        </w:rPr>
        <w:t>:</w:t>
      </w:r>
    </w:p>
    <w:p w14:paraId="14ABDA16" w14:textId="30FB468C" w:rsidR="00F929F6" w:rsidRDefault="00F929F6">
      <w:pPr>
        <w:rPr>
          <w:rFonts w:asciiTheme="minorBidi" w:hAnsiTheme="minorBidi"/>
          <w:sz w:val="24"/>
          <w:szCs w:val="24"/>
        </w:rPr>
      </w:pPr>
    </w:p>
    <w:p w14:paraId="32CE2747" w14:textId="61BA4B2B" w:rsidR="006D279E" w:rsidRPr="006D279E" w:rsidRDefault="006D279E">
      <w:pPr>
        <w:rPr>
          <w:rFonts w:asciiTheme="minorBidi" w:hAnsiTheme="minorBidi"/>
          <w:sz w:val="36"/>
          <w:szCs w:val="36"/>
          <w:lang w:val="pt-BR"/>
        </w:rPr>
      </w:pPr>
      <w:hyperlink r:id="rId6" w:history="1">
        <w:r w:rsidRPr="006D279E">
          <w:rPr>
            <w:rStyle w:val="Hipervnculo"/>
            <w:rFonts w:asciiTheme="minorBidi" w:hAnsiTheme="minorBidi"/>
            <w:sz w:val="36"/>
            <w:szCs w:val="36"/>
            <w:lang w:val="pt-BR"/>
          </w:rPr>
          <w:t>https://youtu.be/NUX6Fmx3PCs</w:t>
        </w:r>
      </w:hyperlink>
      <w:r w:rsidRPr="006D279E">
        <w:rPr>
          <w:rFonts w:asciiTheme="minorBidi" w:hAnsiTheme="minorBidi"/>
          <w:sz w:val="36"/>
          <w:szCs w:val="36"/>
          <w:lang w:val="pt-BR"/>
        </w:rPr>
        <w:t xml:space="preserve"> </w:t>
      </w:r>
    </w:p>
    <w:p w14:paraId="435B010B" w14:textId="1F0323BF" w:rsidR="00F929F6" w:rsidRPr="006D279E" w:rsidRDefault="00F929F6">
      <w:pPr>
        <w:rPr>
          <w:rFonts w:asciiTheme="minorBidi" w:hAnsiTheme="minorBidi"/>
          <w:sz w:val="24"/>
          <w:szCs w:val="24"/>
          <w:lang w:val="pt-BR"/>
        </w:rPr>
      </w:pPr>
    </w:p>
    <w:p w14:paraId="567F084A" w14:textId="626DD7AC" w:rsidR="00F929F6" w:rsidRPr="006D279E" w:rsidRDefault="00F929F6">
      <w:pPr>
        <w:rPr>
          <w:rFonts w:asciiTheme="minorBidi" w:hAnsiTheme="minorBidi"/>
          <w:sz w:val="24"/>
          <w:szCs w:val="24"/>
          <w:lang w:val="pt-BR"/>
        </w:rPr>
      </w:pPr>
    </w:p>
    <w:p w14:paraId="2AF7C4B1" w14:textId="7E4180A8" w:rsidR="00F929F6" w:rsidRPr="006D279E" w:rsidRDefault="00F929F6">
      <w:pPr>
        <w:rPr>
          <w:rFonts w:asciiTheme="minorBidi" w:hAnsiTheme="minorBidi"/>
          <w:sz w:val="24"/>
          <w:szCs w:val="24"/>
          <w:lang w:val="pt-BR"/>
        </w:rPr>
      </w:pPr>
    </w:p>
    <w:p w14:paraId="31F19C60" w14:textId="1D08E5B8" w:rsidR="00F929F6" w:rsidRPr="006D279E" w:rsidRDefault="00F929F6">
      <w:pPr>
        <w:rPr>
          <w:rFonts w:asciiTheme="minorBidi" w:hAnsiTheme="minorBidi"/>
          <w:sz w:val="24"/>
          <w:szCs w:val="24"/>
          <w:lang w:val="pt-BR"/>
        </w:rPr>
      </w:pPr>
    </w:p>
    <w:p w14:paraId="79618B52" w14:textId="2E2AD3EF" w:rsidR="00F929F6" w:rsidRPr="006D279E" w:rsidRDefault="00F929F6">
      <w:pPr>
        <w:rPr>
          <w:rFonts w:asciiTheme="minorBidi" w:hAnsiTheme="minorBidi"/>
          <w:sz w:val="24"/>
          <w:szCs w:val="24"/>
          <w:lang w:val="pt-BR"/>
        </w:rPr>
      </w:pPr>
    </w:p>
    <w:p w14:paraId="3C113724" w14:textId="7B7D2635" w:rsidR="00F929F6" w:rsidRPr="006D279E" w:rsidRDefault="00F929F6">
      <w:pPr>
        <w:rPr>
          <w:rFonts w:asciiTheme="minorBidi" w:hAnsiTheme="minorBidi"/>
          <w:sz w:val="24"/>
          <w:szCs w:val="24"/>
          <w:lang w:val="pt-BR"/>
        </w:rPr>
      </w:pPr>
    </w:p>
    <w:p w14:paraId="0B2FC00F" w14:textId="41E7BC37" w:rsidR="00F929F6" w:rsidRPr="006D279E" w:rsidRDefault="00F929F6">
      <w:pPr>
        <w:rPr>
          <w:rFonts w:asciiTheme="minorBidi" w:hAnsiTheme="minorBidi"/>
          <w:sz w:val="24"/>
          <w:szCs w:val="24"/>
          <w:lang w:val="pt-BR"/>
        </w:rPr>
      </w:pPr>
    </w:p>
    <w:p w14:paraId="722C6FBB" w14:textId="2DC74C66" w:rsidR="00F929F6" w:rsidRPr="006D279E" w:rsidRDefault="00F929F6">
      <w:pPr>
        <w:rPr>
          <w:rFonts w:asciiTheme="minorBidi" w:hAnsiTheme="minorBidi"/>
          <w:sz w:val="24"/>
          <w:szCs w:val="24"/>
          <w:lang w:val="pt-BR"/>
        </w:rPr>
      </w:pPr>
    </w:p>
    <w:p w14:paraId="51CABB72" w14:textId="6985EECF" w:rsidR="00F929F6" w:rsidRPr="006D279E" w:rsidRDefault="00F929F6">
      <w:pPr>
        <w:rPr>
          <w:rFonts w:asciiTheme="minorBidi" w:hAnsiTheme="minorBidi"/>
          <w:sz w:val="24"/>
          <w:szCs w:val="24"/>
          <w:lang w:val="pt-BR"/>
        </w:rPr>
      </w:pPr>
    </w:p>
    <w:p w14:paraId="522778B4" w14:textId="4F4E74BF" w:rsidR="00F929F6" w:rsidRPr="006D279E" w:rsidRDefault="00F929F6">
      <w:pPr>
        <w:rPr>
          <w:rFonts w:asciiTheme="minorBidi" w:hAnsiTheme="minorBidi"/>
          <w:sz w:val="24"/>
          <w:szCs w:val="24"/>
          <w:lang w:val="pt-BR"/>
        </w:rPr>
      </w:pPr>
    </w:p>
    <w:p w14:paraId="0FE197AF" w14:textId="5C84D550" w:rsidR="00F929F6" w:rsidRPr="006D279E" w:rsidRDefault="00F929F6">
      <w:pPr>
        <w:rPr>
          <w:rFonts w:asciiTheme="minorBidi" w:hAnsiTheme="minorBidi"/>
          <w:sz w:val="24"/>
          <w:szCs w:val="24"/>
          <w:lang w:val="pt-BR"/>
        </w:rPr>
      </w:pPr>
    </w:p>
    <w:p w14:paraId="6EF83580" w14:textId="0E106D56" w:rsidR="00F929F6" w:rsidRPr="006D279E" w:rsidRDefault="00F929F6">
      <w:pPr>
        <w:rPr>
          <w:rFonts w:asciiTheme="minorBidi" w:hAnsiTheme="minorBidi"/>
          <w:sz w:val="24"/>
          <w:szCs w:val="24"/>
          <w:lang w:val="pt-BR"/>
        </w:rPr>
      </w:pPr>
    </w:p>
    <w:p w14:paraId="273F2E5F" w14:textId="3DE2B9D8" w:rsidR="006D279E" w:rsidRPr="006D279E" w:rsidRDefault="006D279E">
      <w:pPr>
        <w:rPr>
          <w:rFonts w:asciiTheme="minorBidi" w:hAnsiTheme="minorBidi"/>
          <w:sz w:val="24"/>
          <w:szCs w:val="24"/>
          <w:lang w:val="pt-BR"/>
        </w:rPr>
      </w:pPr>
    </w:p>
    <w:p w14:paraId="3E006A50" w14:textId="77777777" w:rsidR="006D279E" w:rsidRPr="006D279E" w:rsidRDefault="006D279E">
      <w:pPr>
        <w:rPr>
          <w:rFonts w:asciiTheme="minorBidi" w:hAnsiTheme="minorBidi"/>
          <w:sz w:val="24"/>
          <w:szCs w:val="24"/>
          <w:lang w:val="pt-BR"/>
        </w:rPr>
      </w:pPr>
    </w:p>
    <w:p w14:paraId="2789BFE5" w14:textId="63EA2EB1" w:rsidR="00F929F6" w:rsidRPr="006D279E" w:rsidRDefault="00F929F6" w:rsidP="00F929F6">
      <w:pPr>
        <w:jc w:val="center"/>
        <w:rPr>
          <w:rFonts w:asciiTheme="minorBidi" w:hAnsiTheme="minorBidi"/>
          <w:b/>
          <w:bCs/>
          <w:sz w:val="28"/>
          <w:szCs w:val="28"/>
          <w:lang w:val="pt-BR"/>
        </w:rPr>
      </w:pPr>
      <w:proofErr w:type="spellStart"/>
      <w:r w:rsidRPr="006D279E">
        <w:rPr>
          <w:rFonts w:asciiTheme="minorBidi" w:hAnsiTheme="minorBidi"/>
          <w:b/>
          <w:bCs/>
          <w:sz w:val="28"/>
          <w:szCs w:val="28"/>
          <w:lang w:val="pt-BR"/>
        </w:rPr>
        <w:t>Referencias</w:t>
      </w:r>
      <w:proofErr w:type="spellEnd"/>
      <w:r w:rsidRPr="006D279E">
        <w:rPr>
          <w:rFonts w:asciiTheme="minorBidi" w:hAnsiTheme="minorBidi"/>
          <w:b/>
          <w:bCs/>
          <w:sz w:val="28"/>
          <w:szCs w:val="28"/>
          <w:lang w:val="pt-BR"/>
        </w:rPr>
        <w:t xml:space="preserve"> Bibliográficas</w:t>
      </w:r>
    </w:p>
    <w:p w14:paraId="2A0E35E9" w14:textId="7E36FDEA" w:rsidR="00F929F6" w:rsidRPr="006D279E" w:rsidRDefault="00F929F6" w:rsidP="00F929F6">
      <w:pPr>
        <w:rPr>
          <w:rFonts w:asciiTheme="minorBidi" w:hAnsiTheme="minorBidi"/>
          <w:b/>
          <w:bCs/>
          <w:sz w:val="28"/>
          <w:szCs w:val="28"/>
          <w:lang w:val="pt-BR"/>
        </w:rPr>
      </w:pPr>
    </w:p>
    <w:p w14:paraId="2B3C7AE3" w14:textId="6D7D4128" w:rsidR="00E61A83" w:rsidRDefault="00E61A83" w:rsidP="00E61A83">
      <w:pPr>
        <w:spacing w:before="100" w:beforeAutospacing="1" w:after="100" w:afterAutospacing="1"/>
        <w:rPr>
          <w:rStyle w:val="Hipervnculo"/>
          <w:rFonts w:asciiTheme="minorBidi" w:hAnsiTheme="minorBidi"/>
          <w:color w:val="4472C4" w:themeColor="accent1"/>
          <w:sz w:val="24"/>
          <w:szCs w:val="24"/>
        </w:rPr>
      </w:pPr>
      <w:r w:rsidRPr="00E61A83">
        <w:rPr>
          <w:rFonts w:asciiTheme="minorBidi" w:eastAsia="Arial" w:hAnsiTheme="minorBidi"/>
          <w:sz w:val="24"/>
          <w:szCs w:val="24"/>
          <w:lang w:eastAsia="es-MX"/>
        </w:rPr>
        <w:t xml:space="preserve">Cámara de diputados del h. congreso de la unión. (30 de septiembre de 2019). </w:t>
      </w:r>
      <w:r w:rsidRPr="00E61A83">
        <w:rPr>
          <w:rFonts w:asciiTheme="minorBidi" w:eastAsia="Arial" w:hAnsiTheme="minorBidi"/>
          <w:i/>
          <w:iCs/>
          <w:sz w:val="24"/>
          <w:szCs w:val="24"/>
          <w:lang w:eastAsia="es-MX"/>
        </w:rPr>
        <w:t>LEY GENERAL DE EDUCACIÓN</w:t>
      </w:r>
      <w:r w:rsidRPr="00E61A83">
        <w:rPr>
          <w:rFonts w:asciiTheme="minorBidi" w:eastAsia="Arial" w:hAnsiTheme="minorBidi"/>
          <w:sz w:val="24"/>
          <w:szCs w:val="24"/>
          <w:lang w:eastAsia="es-MX"/>
        </w:rPr>
        <w:t xml:space="preserve">. Obtenido de LEY GENERAL DE EDUCACIÓN: </w:t>
      </w:r>
      <w:hyperlink r:id="rId7" w:history="1">
        <w:r w:rsidRPr="00E61A83">
          <w:rPr>
            <w:rStyle w:val="Hipervnculo"/>
            <w:rFonts w:asciiTheme="minorBidi" w:hAnsiTheme="minorBidi"/>
            <w:color w:val="4472C4" w:themeColor="accent1"/>
            <w:sz w:val="24"/>
            <w:szCs w:val="24"/>
          </w:rPr>
          <w:t>http://www.diputados.gob.mx/LeyesBiblio/ref/cpeum_per.htm</w:t>
        </w:r>
      </w:hyperlink>
    </w:p>
    <w:p w14:paraId="2FD6871D" w14:textId="77777777" w:rsidR="00E61A83" w:rsidRPr="00E61A83" w:rsidRDefault="00E61A83" w:rsidP="00E61A83">
      <w:pPr>
        <w:spacing w:before="100" w:beforeAutospacing="1" w:after="100" w:afterAutospacing="1"/>
        <w:rPr>
          <w:rFonts w:asciiTheme="minorBidi" w:hAnsiTheme="minorBidi"/>
          <w:color w:val="4472C4" w:themeColor="accent1"/>
          <w:sz w:val="24"/>
          <w:szCs w:val="24"/>
        </w:rPr>
      </w:pPr>
      <w:r w:rsidRPr="00E61A83">
        <w:rPr>
          <w:rFonts w:asciiTheme="minorBidi" w:hAnsiTheme="minorBidi"/>
          <w:sz w:val="24"/>
          <w:szCs w:val="24"/>
        </w:rPr>
        <w:t xml:space="preserve">CÁMARA DE DIPUTADOS DEL H. CONGRESO DE LA UNIÓN, SECRETARIA GENERAL (2021). </w:t>
      </w:r>
      <w:r w:rsidRPr="00E61A83">
        <w:rPr>
          <w:rFonts w:asciiTheme="minorBidi" w:hAnsiTheme="minorBidi"/>
          <w:i/>
          <w:iCs/>
          <w:sz w:val="24"/>
          <w:szCs w:val="24"/>
        </w:rPr>
        <w:t>“CONSTITUCIÓN POLÍTICA DE LOS ESTADOS UNIDOS MEXICANOS”</w:t>
      </w:r>
      <w:r w:rsidRPr="00E61A83">
        <w:rPr>
          <w:rFonts w:asciiTheme="minorBidi" w:hAnsiTheme="minorBidi"/>
          <w:sz w:val="24"/>
          <w:szCs w:val="24"/>
        </w:rPr>
        <w:t xml:space="preserve">: </w:t>
      </w:r>
      <w:hyperlink r:id="rId8" w:history="1">
        <w:r w:rsidRPr="00E61A83">
          <w:rPr>
            <w:rStyle w:val="Hipervnculo"/>
            <w:rFonts w:asciiTheme="minorBidi" w:hAnsiTheme="minorBidi"/>
            <w:sz w:val="24"/>
            <w:szCs w:val="24"/>
          </w:rPr>
          <w:t>http://www.diputados.gob.mx/LeyesBiblio/pdf/1_110321.pdf</w:t>
        </w:r>
      </w:hyperlink>
    </w:p>
    <w:p w14:paraId="74977366" w14:textId="77777777" w:rsidR="00E61A83" w:rsidRPr="00E61A83" w:rsidRDefault="00E61A83" w:rsidP="00E61A83">
      <w:pPr>
        <w:spacing w:before="100" w:beforeAutospacing="1" w:after="100" w:afterAutospacing="1"/>
        <w:rPr>
          <w:rFonts w:asciiTheme="minorBidi" w:hAnsiTheme="minorBidi"/>
          <w:color w:val="4472C4" w:themeColor="accent1"/>
          <w:sz w:val="32"/>
          <w:szCs w:val="32"/>
        </w:rPr>
      </w:pPr>
      <w:r w:rsidRPr="00E61A83">
        <w:rPr>
          <w:rFonts w:asciiTheme="minorBidi" w:hAnsiTheme="minorBidi"/>
          <w:color w:val="000000"/>
          <w:sz w:val="24"/>
          <w:szCs w:val="24"/>
          <w:shd w:val="clear" w:color="auto" w:fill="FFFFFF"/>
        </w:rPr>
        <w:t>USICAMM, 2019. </w:t>
      </w:r>
      <w:r w:rsidRPr="00E61A83">
        <w:rPr>
          <w:rFonts w:asciiTheme="minorBidi" w:hAnsiTheme="minorBidi"/>
          <w:i/>
          <w:iCs/>
          <w:color w:val="000000"/>
          <w:sz w:val="24"/>
          <w:szCs w:val="24"/>
          <w:shd w:val="clear" w:color="auto" w:fill="FFFFFF"/>
        </w:rPr>
        <w:t>MARCO PARA LA EXCELENCIA EN LA ENSEÑANZA Y LA GESTIÓN ESCOLAR EN LA EDUCACIÓN BÁSICA.</w:t>
      </w:r>
      <w:r w:rsidRPr="00E61A83">
        <w:rPr>
          <w:rFonts w:asciiTheme="minorBidi" w:hAnsiTheme="minorBidi"/>
          <w:color w:val="000000"/>
          <w:sz w:val="24"/>
          <w:szCs w:val="24"/>
          <w:shd w:val="clear" w:color="auto" w:fill="FFFFFF"/>
        </w:rPr>
        <w:t xml:space="preserve"> MÉXICO: SEP: </w:t>
      </w:r>
    </w:p>
    <w:p w14:paraId="79398CAB" w14:textId="77777777" w:rsidR="00E61A83" w:rsidRPr="00E61A83" w:rsidRDefault="00E61A83" w:rsidP="00E61A83">
      <w:pPr>
        <w:spacing w:before="100" w:beforeAutospacing="1" w:after="100" w:afterAutospacing="1"/>
        <w:rPr>
          <w:rFonts w:asciiTheme="minorBidi" w:hAnsiTheme="minorBidi"/>
          <w:color w:val="4472C4" w:themeColor="accent1"/>
        </w:rPr>
      </w:pPr>
    </w:p>
    <w:p w14:paraId="1EB7E4C8" w14:textId="77777777" w:rsidR="00F929F6" w:rsidRPr="00E61A83" w:rsidRDefault="00F929F6" w:rsidP="00E61A83">
      <w:pPr>
        <w:rPr>
          <w:rFonts w:asciiTheme="minorBidi" w:hAnsiTheme="minorBidi"/>
          <w:sz w:val="24"/>
          <w:szCs w:val="24"/>
        </w:rPr>
      </w:pPr>
    </w:p>
    <w:p w14:paraId="756ECE6D" w14:textId="36F231B8" w:rsidR="00F929F6" w:rsidRDefault="00F929F6">
      <w:pPr>
        <w:rPr>
          <w:rFonts w:asciiTheme="minorBidi" w:hAnsiTheme="minorBidi"/>
          <w:b/>
          <w:bCs/>
          <w:sz w:val="28"/>
          <w:szCs w:val="28"/>
        </w:rPr>
      </w:pPr>
    </w:p>
    <w:p w14:paraId="046A3F15" w14:textId="7B02B6EE" w:rsidR="00F929F6" w:rsidRDefault="00F929F6">
      <w:pPr>
        <w:rPr>
          <w:rFonts w:asciiTheme="minorBidi" w:hAnsiTheme="minorBidi"/>
          <w:b/>
          <w:bCs/>
          <w:sz w:val="28"/>
          <w:szCs w:val="28"/>
        </w:rPr>
      </w:pPr>
    </w:p>
    <w:p w14:paraId="3230D268" w14:textId="1604A2B2" w:rsidR="00F929F6" w:rsidRDefault="00F929F6">
      <w:pPr>
        <w:rPr>
          <w:rFonts w:asciiTheme="minorBidi" w:hAnsiTheme="minorBidi"/>
          <w:b/>
          <w:bCs/>
          <w:sz w:val="28"/>
          <w:szCs w:val="28"/>
        </w:rPr>
      </w:pPr>
    </w:p>
    <w:p w14:paraId="4AE24202" w14:textId="650B1B2B" w:rsidR="00F929F6" w:rsidRDefault="00F929F6">
      <w:pPr>
        <w:rPr>
          <w:rFonts w:asciiTheme="minorBidi" w:hAnsiTheme="minorBidi"/>
          <w:b/>
          <w:bCs/>
          <w:sz w:val="28"/>
          <w:szCs w:val="28"/>
        </w:rPr>
      </w:pPr>
    </w:p>
    <w:p w14:paraId="761E35A8" w14:textId="7FFD6397" w:rsidR="00F929F6" w:rsidRDefault="00F929F6">
      <w:pPr>
        <w:rPr>
          <w:rFonts w:asciiTheme="minorBidi" w:hAnsiTheme="minorBidi"/>
          <w:b/>
          <w:bCs/>
          <w:sz w:val="28"/>
          <w:szCs w:val="28"/>
        </w:rPr>
      </w:pPr>
    </w:p>
    <w:p w14:paraId="36E297E9" w14:textId="2DEA8975" w:rsidR="00F929F6" w:rsidRDefault="00F929F6">
      <w:pPr>
        <w:rPr>
          <w:rFonts w:asciiTheme="minorBidi" w:hAnsiTheme="minorBidi"/>
          <w:b/>
          <w:bCs/>
          <w:sz w:val="28"/>
          <w:szCs w:val="28"/>
        </w:rPr>
      </w:pPr>
    </w:p>
    <w:p w14:paraId="19A80FBE" w14:textId="5F70B560" w:rsidR="00F929F6" w:rsidRDefault="00F929F6">
      <w:pPr>
        <w:rPr>
          <w:rFonts w:asciiTheme="minorBidi" w:hAnsiTheme="minorBidi"/>
          <w:b/>
          <w:bCs/>
          <w:sz w:val="28"/>
          <w:szCs w:val="28"/>
        </w:rPr>
      </w:pPr>
    </w:p>
    <w:p w14:paraId="01EB1D6A" w14:textId="33D41073" w:rsidR="00F929F6" w:rsidRDefault="00F929F6">
      <w:pPr>
        <w:rPr>
          <w:rFonts w:asciiTheme="minorBidi" w:hAnsiTheme="minorBidi"/>
          <w:b/>
          <w:bCs/>
          <w:sz w:val="28"/>
          <w:szCs w:val="28"/>
        </w:rPr>
      </w:pPr>
    </w:p>
    <w:p w14:paraId="6987D44F" w14:textId="1AE8C4F3" w:rsidR="00F929F6" w:rsidRDefault="00F929F6">
      <w:pPr>
        <w:rPr>
          <w:rFonts w:asciiTheme="minorBidi" w:hAnsiTheme="minorBidi"/>
          <w:b/>
          <w:bCs/>
          <w:sz w:val="28"/>
          <w:szCs w:val="28"/>
        </w:rPr>
      </w:pPr>
    </w:p>
    <w:p w14:paraId="6ED8677B" w14:textId="7F06C547" w:rsidR="00F929F6" w:rsidRDefault="00F929F6">
      <w:pPr>
        <w:rPr>
          <w:rFonts w:asciiTheme="minorBidi" w:hAnsiTheme="minorBidi"/>
          <w:b/>
          <w:bCs/>
          <w:sz w:val="28"/>
          <w:szCs w:val="28"/>
        </w:rPr>
      </w:pPr>
    </w:p>
    <w:p w14:paraId="41CB2EB4" w14:textId="2ACB7740" w:rsidR="00F929F6" w:rsidRDefault="00F929F6">
      <w:pPr>
        <w:rPr>
          <w:rFonts w:asciiTheme="minorBidi" w:hAnsiTheme="minorBidi"/>
          <w:b/>
          <w:bCs/>
          <w:sz w:val="28"/>
          <w:szCs w:val="28"/>
        </w:rPr>
      </w:pPr>
    </w:p>
    <w:p w14:paraId="5AAA8D24" w14:textId="5BF59570" w:rsidR="00F929F6" w:rsidRDefault="00F929F6">
      <w:pPr>
        <w:rPr>
          <w:rFonts w:asciiTheme="minorBidi" w:hAnsiTheme="minorBidi"/>
          <w:b/>
          <w:bCs/>
          <w:sz w:val="28"/>
          <w:szCs w:val="28"/>
        </w:rPr>
      </w:pPr>
    </w:p>
    <w:p w14:paraId="7772D116" w14:textId="0ACC2C4F" w:rsidR="00F929F6" w:rsidRDefault="00F929F6">
      <w:pPr>
        <w:rPr>
          <w:rFonts w:asciiTheme="minorBidi" w:hAnsiTheme="minorBidi"/>
          <w:b/>
          <w:bCs/>
          <w:sz w:val="28"/>
          <w:szCs w:val="28"/>
        </w:rPr>
      </w:pPr>
    </w:p>
    <w:p w14:paraId="578D4403" w14:textId="4186D76C" w:rsidR="00E61A83" w:rsidRDefault="00E61A83">
      <w:pPr>
        <w:rPr>
          <w:rFonts w:asciiTheme="minorBidi" w:hAnsiTheme="minorBidi"/>
          <w:b/>
          <w:bCs/>
          <w:sz w:val="28"/>
          <w:szCs w:val="28"/>
        </w:rPr>
      </w:pPr>
    </w:p>
    <w:p w14:paraId="6D0322A6" w14:textId="77777777" w:rsidR="00E61A83" w:rsidRDefault="00E61A83">
      <w:pPr>
        <w:rPr>
          <w:rFonts w:asciiTheme="minorBidi" w:hAnsiTheme="minorBidi"/>
          <w:sz w:val="24"/>
          <w:szCs w:val="24"/>
        </w:rPr>
      </w:pPr>
    </w:p>
    <w:p w14:paraId="69E3DDE3" w14:textId="28C91A34" w:rsidR="00F929F6" w:rsidRPr="00F929F6" w:rsidRDefault="00F929F6" w:rsidP="00F929F6">
      <w:pPr>
        <w:jc w:val="center"/>
        <w:rPr>
          <w:rFonts w:asciiTheme="minorBidi" w:hAnsiTheme="minorBidi"/>
          <w:b/>
          <w:bCs/>
          <w:sz w:val="28"/>
          <w:szCs w:val="28"/>
        </w:rPr>
      </w:pPr>
      <w:r w:rsidRPr="00F929F6">
        <w:rPr>
          <w:rFonts w:asciiTheme="minorBidi" w:hAnsiTheme="minorBidi"/>
          <w:b/>
          <w:bCs/>
          <w:sz w:val="28"/>
          <w:szCs w:val="28"/>
        </w:rPr>
        <w:t>Rúbrica</w:t>
      </w:r>
    </w:p>
    <w:p w14:paraId="39E737D3" w14:textId="76557E47" w:rsidR="00F929F6" w:rsidRDefault="00F929F6">
      <w:pPr>
        <w:rPr>
          <w:rFonts w:asciiTheme="minorBidi" w:hAnsiTheme="minorBidi"/>
          <w:sz w:val="24"/>
          <w:szCs w:val="24"/>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242"/>
        <w:gridCol w:w="1445"/>
        <w:gridCol w:w="1454"/>
        <w:gridCol w:w="1486"/>
        <w:gridCol w:w="1355"/>
        <w:gridCol w:w="1329"/>
        <w:gridCol w:w="1209"/>
      </w:tblGrid>
      <w:tr w:rsidR="00F929F6" w:rsidRPr="00D06BC5" w14:paraId="5AE5A04E" w14:textId="77777777" w:rsidTr="00F929F6">
        <w:trPr>
          <w:trHeight w:val="222"/>
        </w:trPr>
        <w:tc>
          <w:tcPr>
            <w:tcW w:w="1242" w:type="dxa"/>
            <w:shd w:val="clear" w:color="auto" w:fill="auto"/>
          </w:tcPr>
          <w:p w14:paraId="7DCDD135" w14:textId="77777777" w:rsidR="00F929F6" w:rsidRPr="00D06BC5" w:rsidRDefault="00F929F6" w:rsidP="00D9121B">
            <w:pPr>
              <w:jc w:val="both"/>
              <w:rPr>
                <w:rFonts w:ascii="Calibri" w:hAnsi="Calibri" w:cs="Calibri"/>
                <w:b/>
                <w:sz w:val="16"/>
                <w:szCs w:val="16"/>
              </w:rPr>
            </w:pPr>
            <w:r w:rsidRPr="00D06BC5">
              <w:rPr>
                <w:rFonts w:ascii="Calibri" w:hAnsi="Calibri" w:cs="Calibri"/>
                <w:b/>
                <w:sz w:val="16"/>
                <w:szCs w:val="16"/>
              </w:rPr>
              <w:t>Criterios</w:t>
            </w:r>
          </w:p>
          <w:p w14:paraId="5BDFCA00" w14:textId="77777777" w:rsidR="00F929F6" w:rsidRPr="00D06BC5" w:rsidRDefault="00F929F6" w:rsidP="00D9121B">
            <w:pPr>
              <w:jc w:val="both"/>
              <w:rPr>
                <w:rFonts w:ascii="Calibri" w:hAnsi="Calibri" w:cs="Calibri"/>
                <w:b/>
                <w:sz w:val="16"/>
                <w:szCs w:val="16"/>
              </w:rPr>
            </w:pPr>
            <w:r w:rsidRPr="00D06BC5">
              <w:rPr>
                <w:rFonts w:ascii="Calibri" w:hAnsi="Calibri" w:cs="Calibri"/>
                <w:b/>
                <w:sz w:val="16"/>
                <w:szCs w:val="16"/>
              </w:rPr>
              <w:t>Descriptores.</w:t>
            </w:r>
          </w:p>
        </w:tc>
        <w:tc>
          <w:tcPr>
            <w:tcW w:w="1445" w:type="dxa"/>
          </w:tcPr>
          <w:p w14:paraId="335543A2" w14:textId="77777777" w:rsidR="00F929F6" w:rsidRPr="00D06BC5" w:rsidRDefault="00F929F6" w:rsidP="00D9121B">
            <w:pPr>
              <w:jc w:val="both"/>
              <w:rPr>
                <w:rFonts w:ascii="Calibri" w:hAnsi="Calibri" w:cs="Calibri"/>
                <w:b/>
                <w:sz w:val="16"/>
                <w:szCs w:val="16"/>
              </w:rPr>
            </w:pPr>
            <w:r w:rsidRPr="00D06BC5">
              <w:rPr>
                <w:rFonts w:ascii="Calibri" w:hAnsi="Calibri" w:cs="Calibri"/>
                <w:b/>
                <w:sz w:val="16"/>
                <w:szCs w:val="16"/>
              </w:rPr>
              <w:t>10</w:t>
            </w:r>
          </w:p>
        </w:tc>
        <w:tc>
          <w:tcPr>
            <w:tcW w:w="1454" w:type="dxa"/>
          </w:tcPr>
          <w:p w14:paraId="69106B53" w14:textId="77777777" w:rsidR="00F929F6" w:rsidRPr="00D06BC5" w:rsidRDefault="00F929F6" w:rsidP="00D9121B">
            <w:pPr>
              <w:jc w:val="both"/>
              <w:rPr>
                <w:rFonts w:ascii="Calibri" w:hAnsi="Calibri" w:cs="Calibri"/>
                <w:b/>
                <w:sz w:val="16"/>
                <w:szCs w:val="16"/>
              </w:rPr>
            </w:pPr>
            <w:r w:rsidRPr="00D06BC5">
              <w:rPr>
                <w:rFonts w:ascii="Calibri" w:hAnsi="Calibri" w:cs="Calibri"/>
                <w:b/>
                <w:sz w:val="16"/>
                <w:szCs w:val="16"/>
              </w:rPr>
              <w:t>9</w:t>
            </w:r>
          </w:p>
        </w:tc>
        <w:tc>
          <w:tcPr>
            <w:tcW w:w="1486" w:type="dxa"/>
          </w:tcPr>
          <w:p w14:paraId="35F24850" w14:textId="77777777" w:rsidR="00F929F6" w:rsidRPr="00D06BC5" w:rsidRDefault="00F929F6" w:rsidP="00D9121B">
            <w:pPr>
              <w:jc w:val="both"/>
              <w:rPr>
                <w:rFonts w:ascii="Calibri" w:hAnsi="Calibri" w:cs="Calibri"/>
                <w:b/>
                <w:sz w:val="16"/>
                <w:szCs w:val="16"/>
              </w:rPr>
            </w:pPr>
            <w:r w:rsidRPr="00D06BC5">
              <w:rPr>
                <w:rFonts w:ascii="Calibri" w:hAnsi="Calibri" w:cs="Calibri"/>
                <w:b/>
                <w:sz w:val="16"/>
                <w:szCs w:val="16"/>
              </w:rPr>
              <w:t>8</w:t>
            </w:r>
          </w:p>
        </w:tc>
        <w:tc>
          <w:tcPr>
            <w:tcW w:w="1355" w:type="dxa"/>
          </w:tcPr>
          <w:p w14:paraId="2ACCF3E4" w14:textId="77777777" w:rsidR="00F929F6" w:rsidRPr="00D06BC5" w:rsidRDefault="00F929F6" w:rsidP="00D9121B">
            <w:pPr>
              <w:jc w:val="both"/>
              <w:rPr>
                <w:rFonts w:ascii="Calibri" w:hAnsi="Calibri" w:cs="Calibri"/>
                <w:b/>
                <w:sz w:val="16"/>
                <w:szCs w:val="16"/>
              </w:rPr>
            </w:pPr>
            <w:r w:rsidRPr="00D06BC5">
              <w:rPr>
                <w:rFonts w:ascii="Calibri" w:hAnsi="Calibri" w:cs="Calibri"/>
                <w:b/>
                <w:sz w:val="16"/>
                <w:szCs w:val="16"/>
              </w:rPr>
              <w:t>7</w:t>
            </w:r>
          </w:p>
        </w:tc>
        <w:tc>
          <w:tcPr>
            <w:tcW w:w="1329" w:type="dxa"/>
          </w:tcPr>
          <w:p w14:paraId="13B5289B" w14:textId="77777777" w:rsidR="00F929F6" w:rsidRPr="00D06BC5" w:rsidRDefault="00F929F6" w:rsidP="00D9121B">
            <w:pPr>
              <w:jc w:val="both"/>
              <w:rPr>
                <w:rFonts w:ascii="Calibri" w:hAnsi="Calibri" w:cs="Calibri"/>
                <w:b/>
                <w:sz w:val="16"/>
                <w:szCs w:val="16"/>
              </w:rPr>
            </w:pPr>
            <w:r w:rsidRPr="00D06BC5">
              <w:rPr>
                <w:rFonts w:ascii="Calibri" w:hAnsi="Calibri" w:cs="Calibri"/>
                <w:b/>
                <w:sz w:val="16"/>
                <w:szCs w:val="16"/>
              </w:rPr>
              <w:t>6</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27E36D52" w14:textId="77777777" w:rsidR="00F929F6" w:rsidRPr="00D06BC5" w:rsidRDefault="00F929F6" w:rsidP="00D9121B">
            <w:pPr>
              <w:jc w:val="both"/>
              <w:rPr>
                <w:rFonts w:ascii="Calibri" w:hAnsi="Calibri" w:cs="Calibri"/>
                <w:b/>
                <w:sz w:val="16"/>
                <w:szCs w:val="16"/>
              </w:rPr>
            </w:pPr>
            <w:r w:rsidRPr="00D06BC5">
              <w:rPr>
                <w:rFonts w:ascii="Calibri" w:hAnsi="Calibri" w:cs="Calibri"/>
                <w:b/>
                <w:sz w:val="16"/>
                <w:szCs w:val="16"/>
              </w:rPr>
              <w:t>5</w:t>
            </w:r>
          </w:p>
        </w:tc>
      </w:tr>
      <w:tr w:rsidR="00F929F6" w:rsidRPr="00D06BC5" w14:paraId="097BEE1A" w14:textId="77777777" w:rsidTr="00F929F6">
        <w:trPr>
          <w:trHeight w:val="77"/>
        </w:trPr>
        <w:tc>
          <w:tcPr>
            <w:tcW w:w="1242" w:type="dxa"/>
            <w:shd w:val="clear" w:color="auto" w:fill="auto"/>
          </w:tcPr>
          <w:p w14:paraId="3643AF0C" w14:textId="77777777" w:rsidR="00F929F6" w:rsidRPr="00D06BC5" w:rsidRDefault="00F929F6" w:rsidP="00D9121B">
            <w:pPr>
              <w:jc w:val="both"/>
              <w:rPr>
                <w:rFonts w:ascii="Calibri" w:hAnsi="Calibri" w:cs="Calibri"/>
                <w:bCs/>
                <w:sz w:val="16"/>
                <w:szCs w:val="16"/>
              </w:rPr>
            </w:pPr>
            <w:r w:rsidRPr="00D06BC5">
              <w:rPr>
                <w:rFonts w:ascii="Calibri" w:hAnsi="Calibri" w:cs="Calibri"/>
                <w:b/>
                <w:sz w:val="16"/>
                <w:szCs w:val="16"/>
              </w:rPr>
              <w:t>Focalización del tema</w:t>
            </w:r>
            <w:r w:rsidRPr="00D06BC5">
              <w:rPr>
                <w:rFonts w:ascii="Calibri" w:hAnsi="Calibri" w:cs="Calibri"/>
                <w:bCs/>
                <w:sz w:val="16"/>
                <w:szCs w:val="16"/>
              </w:rPr>
              <w:t>.</w:t>
            </w:r>
          </w:p>
        </w:tc>
        <w:tc>
          <w:tcPr>
            <w:tcW w:w="1445" w:type="dxa"/>
          </w:tcPr>
          <w:p w14:paraId="5D9F299D"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Focaliza</w:t>
            </w:r>
            <w:r>
              <w:rPr>
                <w:rFonts w:ascii="Calibri" w:hAnsi="Calibri" w:cs="Calibri"/>
                <w:bCs/>
                <w:sz w:val="16"/>
                <w:szCs w:val="16"/>
              </w:rPr>
              <w:t xml:space="preserve"> de manera clara y precisa</w:t>
            </w:r>
            <w:r w:rsidRPr="00D06BC5">
              <w:rPr>
                <w:rFonts w:ascii="Calibri" w:hAnsi="Calibri" w:cs="Calibri"/>
                <w:bCs/>
                <w:sz w:val="16"/>
                <w:szCs w:val="16"/>
              </w:rPr>
              <w:t xml:space="preserve"> </w:t>
            </w:r>
            <w:r>
              <w:rPr>
                <w:rFonts w:ascii="Calibri" w:hAnsi="Calibri" w:cs="Calibri"/>
                <w:bCs/>
                <w:sz w:val="16"/>
                <w:szCs w:val="16"/>
              </w:rPr>
              <w:t>la importancia de las bases legales y normativas de la educación básica</w:t>
            </w:r>
            <w:r w:rsidRPr="00D06BC5">
              <w:rPr>
                <w:rFonts w:ascii="Calibri" w:hAnsi="Calibri" w:cs="Calibri"/>
                <w:bCs/>
                <w:sz w:val="16"/>
                <w:szCs w:val="16"/>
              </w:rPr>
              <w:t>.</w:t>
            </w:r>
          </w:p>
        </w:tc>
        <w:tc>
          <w:tcPr>
            <w:tcW w:w="1454" w:type="dxa"/>
          </w:tcPr>
          <w:p w14:paraId="3E0C4619" w14:textId="77777777" w:rsidR="00F929F6" w:rsidRPr="00D06BC5" w:rsidRDefault="00F929F6" w:rsidP="00D9121B">
            <w:pPr>
              <w:jc w:val="both"/>
              <w:rPr>
                <w:rFonts w:ascii="Calibri" w:hAnsi="Calibri" w:cs="Calibri"/>
                <w:bCs/>
                <w:sz w:val="16"/>
                <w:szCs w:val="16"/>
              </w:rPr>
            </w:pPr>
            <w:r w:rsidRPr="00DB016A">
              <w:rPr>
                <w:rFonts w:ascii="Calibri" w:hAnsi="Calibri" w:cs="Calibri"/>
                <w:bCs/>
                <w:sz w:val="16"/>
                <w:szCs w:val="16"/>
              </w:rPr>
              <w:t>Focaliza</w:t>
            </w:r>
            <w:r>
              <w:rPr>
                <w:rFonts w:ascii="Calibri" w:hAnsi="Calibri" w:cs="Calibri"/>
                <w:bCs/>
                <w:sz w:val="16"/>
                <w:szCs w:val="16"/>
              </w:rPr>
              <w:t xml:space="preserve"> de forma deficiente </w:t>
            </w:r>
            <w:r w:rsidRPr="00DB016A">
              <w:rPr>
                <w:rFonts w:ascii="Calibri" w:hAnsi="Calibri" w:cs="Calibri"/>
                <w:bCs/>
                <w:sz w:val="16"/>
                <w:szCs w:val="16"/>
              </w:rPr>
              <w:t>la importancia de las bases legales y normativas de la educación básica.</w:t>
            </w:r>
          </w:p>
        </w:tc>
        <w:tc>
          <w:tcPr>
            <w:tcW w:w="1486" w:type="dxa"/>
          </w:tcPr>
          <w:p w14:paraId="77EA13A8" w14:textId="77777777" w:rsidR="00F929F6" w:rsidRPr="00D06BC5" w:rsidRDefault="00F929F6" w:rsidP="00D9121B">
            <w:pPr>
              <w:jc w:val="both"/>
              <w:rPr>
                <w:rFonts w:ascii="Calibri" w:hAnsi="Calibri" w:cs="Calibri"/>
                <w:bCs/>
                <w:sz w:val="16"/>
                <w:szCs w:val="16"/>
              </w:rPr>
            </w:pPr>
            <w:r w:rsidRPr="005E35DB">
              <w:rPr>
                <w:rFonts w:ascii="Calibri" w:hAnsi="Calibri" w:cs="Calibri"/>
                <w:bCs/>
                <w:sz w:val="16"/>
                <w:szCs w:val="16"/>
              </w:rPr>
              <w:t>Focaliza de forma deficiente algunos elementos de la importancia de las bases legales y normativas de la educación básica.</w:t>
            </w:r>
          </w:p>
        </w:tc>
        <w:tc>
          <w:tcPr>
            <w:tcW w:w="1355" w:type="dxa"/>
          </w:tcPr>
          <w:p w14:paraId="6A01076B" w14:textId="77777777" w:rsidR="00F929F6" w:rsidRPr="00D06BC5" w:rsidRDefault="00F929F6" w:rsidP="00D9121B">
            <w:pPr>
              <w:jc w:val="both"/>
              <w:rPr>
                <w:rFonts w:ascii="Calibri" w:hAnsi="Calibri" w:cs="Calibri"/>
                <w:bCs/>
                <w:sz w:val="16"/>
                <w:szCs w:val="16"/>
              </w:rPr>
            </w:pPr>
            <w:r w:rsidRPr="005E35DB">
              <w:rPr>
                <w:rFonts w:ascii="Calibri" w:hAnsi="Calibri" w:cs="Calibri"/>
                <w:bCs/>
                <w:sz w:val="16"/>
                <w:szCs w:val="16"/>
              </w:rPr>
              <w:t xml:space="preserve">Focaliza de forma </w:t>
            </w:r>
            <w:r>
              <w:rPr>
                <w:rFonts w:ascii="Calibri" w:hAnsi="Calibri" w:cs="Calibri"/>
                <w:bCs/>
                <w:sz w:val="16"/>
                <w:szCs w:val="16"/>
              </w:rPr>
              <w:t>ambigua</w:t>
            </w:r>
            <w:r w:rsidRPr="005E35DB">
              <w:rPr>
                <w:rFonts w:ascii="Calibri" w:hAnsi="Calibri" w:cs="Calibri"/>
                <w:bCs/>
                <w:sz w:val="16"/>
                <w:szCs w:val="16"/>
              </w:rPr>
              <w:t xml:space="preserve"> la importancia de las bases legales y normativas de la educación básica.</w:t>
            </w:r>
          </w:p>
        </w:tc>
        <w:tc>
          <w:tcPr>
            <w:tcW w:w="1329" w:type="dxa"/>
          </w:tcPr>
          <w:p w14:paraId="44868995" w14:textId="77777777" w:rsidR="00F929F6" w:rsidRPr="00D06BC5" w:rsidRDefault="00F929F6" w:rsidP="00D9121B">
            <w:pPr>
              <w:jc w:val="both"/>
              <w:rPr>
                <w:rFonts w:ascii="Calibri" w:hAnsi="Calibri" w:cs="Calibri"/>
                <w:bCs/>
                <w:sz w:val="16"/>
                <w:szCs w:val="16"/>
              </w:rPr>
            </w:pPr>
            <w:r w:rsidRPr="005E35DB">
              <w:rPr>
                <w:rFonts w:ascii="Calibri" w:hAnsi="Calibri" w:cs="Calibri"/>
                <w:bCs/>
                <w:sz w:val="16"/>
                <w:szCs w:val="16"/>
              </w:rPr>
              <w:t>Focaliza de forma ambigua algunos elementos de la importancia de las bases legales y normativas de la educación básica.</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785900AD" w14:textId="77777777" w:rsidR="00F929F6" w:rsidRPr="00D06BC5" w:rsidRDefault="00F929F6" w:rsidP="00D9121B">
            <w:pPr>
              <w:jc w:val="both"/>
              <w:rPr>
                <w:rFonts w:ascii="Calibri" w:hAnsi="Calibri" w:cs="Calibri"/>
                <w:bCs/>
                <w:sz w:val="16"/>
                <w:szCs w:val="16"/>
              </w:rPr>
            </w:pPr>
            <w:r>
              <w:rPr>
                <w:rFonts w:ascii="Calibri" w:hAnsi="Calibri" w:cs="Calibri"/>
                <w:bCs/>
                <w:sz w:val="16"/>
                <w:szCs w:val="16"/>
              </w:rPr>
              <w:t>No f</w:t>
            </w:r>
            <w:r w:rsidRPr="005E35DB">
              <w:rPr>
                <w:rFonts w:ascii="Calibri" w:hAnsi="Calibri" w:cs="Calibri"/>
                <w:bCs/>
                <w:sz w:val="16"/>
                <w:szCs w:val="16"/>
              </w:rPr>
              <w:t>ocaliza la importancia de las bases legales y normativas de la educación básica.</w:t>
            </w:r>
          </w:p>
        </w:tc>
      </w:tr>
      <w:tr w:rsidR="00F929F6" w:rsidRPr="00D06BC5" w14:paraId="09DAA129" w14:textId="77777777" w:rsidTr="00F929F6">
        <w:trPr>
          <w:trHeight w:val="58"/>
        </w:trPr>
        <w:tc>
          <w:tcPr>
            <w:tcW w:w="1242" w:type="dxa"/>
            <w:shd w:val="clear" w:color="auto" w:fill="auto"/>
          </w:tcPr>
          <w:p w14:paraId="726A1BA8" w14:textId="77777777" w:rsidR="00F929F6" w:rsidRPr="00D06BC5" w:rsidRDefault="00F929F6" w:rsidP="00D9121B">
            <w:pPr>
              <w:jc w:val="both"/>
              <w:rPr>
                <w:rFonts w:ascii="Calibri" w:hAnsi="Calibri" w:cs="Calibri"/>
                <w:b/>
                <w:sz w:val="16"/>
                <w:szCs w:val="16"/>
              </w:rPr>
            </w:pPr>
            <w:r w:rsidRPr="00D06BC5">
              <w:rPr>
                <w:rFonts w:ascii="Calibri" w:hAnsi="Calibri" w:cs="Calibri"/>
                <w:b/>
                <w:sz w:val="16"/>
                <w:szCs w:val="16"/>
              </w:rPr>
              <w:t>Información.</w:t>
            </w:r>
          </w:p>
        </w:tc>
        <w:tc>
          <w:tcPr>
            <w:tcW w:w="1445" w:type="dxa"/>
          </w:tcPr>
          <w:p w14:paraId="6BB3EF6B"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Muestra información relevante y de contexto al tiempo que hace uso de los referentes conceptuales y normativos para exponer sus principales reflexiones, además recurre a información documental y empírica para sustentar sus ideas</w:t>
            </w:r>
          </w:p>
        </w:tc>
        <w:tc>
          <w:tcPr>
            <w:tcW w:w="1454" w:type="dxa"/>
          </w:tcPr>
          <w:p w14:paraId="70F4D195" w14:textId="77777777" w:rsidR="00F929F6" w:rsidRPr="00D06BC5" w:rsidRDefault="00F929F6" w:rsidP="00D9121B">
            <w:pPr>
              <w:jc w:val="both"/>
              <w:rPr>
                <w:rFonts w:ascii="Calibri" w:hAnsi="Calibri" w:cs="Calibri"/>
                <w:bCs/>
                <w:sz w:val="16"/>
                <w:szCs w:val="16"/>
              </w:rPr>
            </w:pPr>
            <w:r w:rsidRPr="00707364">
              <w:rPr>
                <w:rFonts w:ascii="Calibri" w:hAnsi="Calibri" w:cs="Calibri"/>
                <w:bCs/>
                <w:sz w:val="16"/>
                <w:szCs w:val="16"/>
              </w:rPr>
              <w:t>Muestra información relevante y de contexto al tiempo que hace uso de los referentes conceptuales y normativos para exponer sus principales reflexiones, además recurre a poca información documental y empírica para sustentar sus ideas</w:t>
            </w:r>
          </w:p>
        </w:tc>
        <w:tc>
          <w:tcPr>
            <w:tcW w:w="1486" w:type="dxa"/>
          </w:tcPr>
          <w:p w14:paraId="7B1928C0" w14:textId="77777777" w:rsidR="00F929F6" w:rsidRPr="00D06BC5" w:rsidRDefault="00F929F6" w:rsidP="00D9121B">
            <w:pPr>
              <w:jc w:val="both"/>
              <w:rPr>
                <w:rFonts w:ascii="Calibri" w:hAnsi="Calibri" w:cs="Calibri"/>
                <w:bCs/>
                <w:sz w:val="16"/>
                <w:szCs w:val="16"/>
              </w:rPr>
            </w:pPr>
            <w:r w:rsidRPr="00707364">
              <w:rPr>
                <w:rFonts w:ascii="Calibri" w:hAnsi="Calibri" w:cs="Calibri"/>
                <w:bCs/>
                <w:sz w:val="16"/>
                <w:szCs w:val="16"/>
              </w:rPr>
              <w:t>Muestra información poco relevante y de contexto al tiempo que hace uso de los referentes conceptuales y normativos para exponer sus principales reflexiones, además recurre a poca información documental y empírica para sustentar sus ideas</w:t>
            </w:r>
          </w:p>
        </w:tc>
        <w:tc>
          <w:tcPr>
            <w:tcW w:w="1355" w:type="dxa"/>
          </w:tcPr>
          <w:p w14:paraId="0F3D560C" w14:textId="77777777" w:rsidR="00F929F6" w:rsidRPr="00D06BC5" w:rsidRDefault="00F929F6" w:rsidP="00D9121B">
            <w:pPr>
              <w:jc w:val="both"/>
              <w:rPr>
                <w:rFonts w:ascii="Calibri" w:hAnsi="Calibri" w:cs="Calibri"/>
                <w:bCs/>
                <w:sz w:val="16"/>
                <w:szCs w:val="16"/>
              </w:rPr>
            </w:pPr>
            <w:r w:rsidRPr="00707364">
              <w:rPr>
                <w:rFonts w:ascii="Calibri" w:hAnsi="Calibri" w:cs="Calibri"/>
                <w:bCs/>
                <w:sz w:val="16"/>
                <w:szCs w:val="16"/>
              </w:rPr>
              <w:t>Muestra información poco relevante y de contexto al tiempo que hace uso de los referentes conceptuales y normativos para exponer sus principales reflexiones, además recurre a información documental para sustentar sus ideas</w:t>
            </w:r>
          </w:p>
        </w:tc>
        <w:tc>
          <w:tcPr>
            <w:tcW w:w="1329" w:type="dxa"/>
          </w:tcPr>
          <w:p w14:paraId="3F1ACD6C" w14:textId="77777777" w:rsidR="00F929F6" w:rsidRPr="00D06BC5" w:rsidRDefault="00F929F6" w:rsidP="00D9121B">
            <w:pPr>
              <w:jc w:val="both"/>
              <w:rPr>
                <w:rFonts w:ascii="Calibri" w:hAnsi="Calibri" w:cs="Calibri"/>
                <w:bCs/>
                <w:sz w:val="16"/>
                <w:szCs w:val="16"/>
              </w:rPr>
            </w:pPr>
            <w:r w:rsidRPr="00707364">
              <w:rPr>
                <w:rFonts w:ascii="Calibri" w:hAnsi="Calibri" w:cs="Calibri"/>
                <w:bCs/>
                <w:sz w:val="16"/>
                <w:szCs w:val="16"/>
              </w:rPr>
              <w:t xml:space="preserve">Muestra información poco relevante y de contexto al tiempo que hace uso inadecuado de los referentes conceptuales y normativos para exponer sus principales reflexiones, </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02477185"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La información no es relevante, no hace uso de referentes conceptuales y normativos además de que no recurre a información documental y empírica.</w:t>
            </w:r>
          </w:p>
        </w:tc>
      </w:tr>
      <w:tr w:rsidR="00F929F6" w:rsidRPr="00D06BC5" w14:paraId="2272A656" w14:textId="77777777" w:rsidTr="00F929F6">
        <w:trPr>
          <w:trHeight w:val="778"/>
        </w:trPr>
        <w:tc>
          <w:tcPr>
            <w:tcW w:w="1242" w:type="dxa"/>
            <w:shd w:val="clear" w:color="auto" w:fill="auto"/>
          </w:tcPr>
          <w:p w14:paraId="23654AF6" w14:textId="77777777" w:rsidR="00F929F6" w:rsidRPr="00D06BC5" w:rsidRDefault="00F929F6" w:rsidP="00D9121B">
            <w:pPr>
              <w:jc w:val="both"/>
              <w:rPr>
                <w:rFonts w:ascii="Calibri" w:hAnsi="Calibri" w:cs="Calibri"/>
                <w:b/>
                <w:sz w:val="16"/>
                <w:szCs w:val="16"/>
              </w:rPr>
            </w:pPr>
            <w:r w:rsidRPr="00D06BC5">
              <w:rPr>
                <w:rFonts w:ascii="Calibri" w:hAnsi="Calibri" w:cs="Calibri"/>
                <w:b/>
                <w:sz w:val="16"/>
                <w:szCs w:val="16"/>
              </w:rPr>
              <w:t>Calidad de las imágenes</w:t>
            </w:r>
          </w:p>
        </w:tc>
        <w:tc>
          <w:tcPr>
            <w:tcW w:w="1445" w:type="dxa"/>
            <w:shd w:val="clear" w:color="auto" w:fill="auto"/>
          </w:tcPr>
          <w:p w14:paraId="7FF97826"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El texto en las imágenes está claro y puede leerse fácilmente. Todas las imágenes son claras.</w:t>
            </w:r>
          </w:p>
        </w:tc>
        <w:tc>
          <w:tcPr>
            <w:tcW w:w="1454" w:type="dxa"/>
            <w:shd w:val="clear" w:color="auto" w:fill="auto"/>
          </w:tcPr>
          <w:p w14:paraId="208354FC"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La mayor parte de las imágenes están claras, pero el texto no puede leerse correctamente.</w:t>
            </w:r>
          </w:p>
        </w:tc>
        <w:tc>
          <w:tcPr>
            <w:tcW w:w="1486" w:type="dxa"/>
            <w:shd w:val="clear" w:color="auto" w:fill="auto"/>
          </w:tcPr>
          <w:p w14:paraId="69601D7D"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Algunas de las imágenes están borrosas y el texto no se puede leer correctamente.</w:t>
            </w:r>
          </w:p>
        </w:tc>
        <w:tc>
          <w:tcPr>
            <w:tcW w:w="1355" w:type="dxa"/>
            <w:shd w:val="clear" w:color="auto" w:fill="auto"/>
          </w:tcPr>
          <w:p w14:paraId="27582B5D"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Más de la mitad de las imágenes están borrosas o muy pequeñas.</w:t>
            </w:r>
          </w:p>
        </w:tc>
        <w:tc>
          <w:tcPr>
            <w:tcW w:w="1329" w:type="dxa"/>
            <w:shd w:val="clear" w:color="auto" w:fill="auto"/>
          </w:tcPr>
          <w:p w14:paraId="7C845849"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Las imágenes son borrosas o muy pequeñas.</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7C3BEFFD"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Las imágenes no se pueden distinguir.</w:t>
            </w:r>
          </w:p>
        </w:tc>
      </w:tr>
      <w:tr w:rsidR="00F929F6" w:rsidRPr="00D06BC5" w14:paraId="74E13FCE" w14:textId="77777777" w:rsidTr="00F929F6">
        <w:trPr>
          <w:trHeight w:val="1205"/>
        </w:trPr>
        <w:tc>
          <w:tcPr>
            <w:tcW w:w="1242" w:type="dxa"/>
            <w:shd w:val="clear" w:color="auto" w:fill="auto"/>
          </w:tcPr>
          <w:p w14:paraId="2363FA99" w14:textId="77777777" w:rsidR="00F929F6" w:rsidRPr="00D06BC5" w:rsidRDefault="00F929F6" w:rsidP="00D9121B">
            <w:pPr>
              <w:jc w:val="both"/>
              <w:rPr>
                <w:rFonts w:ascii="Calibri" w:hAnsi="Calibri" w:cs="Calibri"/>
                <w:b/>
                <w:sz w:val="16"/>
                <w:szCs w:val="16"/>
              </w:rPr>
            </w:pPr>
            <w:r w:rsidRPr="00D06BC5">
              <w:rPr>
                <w:rFonts w:ascii="Calibri" w:hAnsi="Calibri" w:cs="Calibri"/>
                <w:b/>
                <w:sz w:val="16"/>
                <w:szCs w:val="16"/>
              </w:rPr>
              <w:t>Efectos y transiciones</w:t>
            </w:r>
          </w:p>
        </w:tc>
        <w:tc>
          <w:tcPr>
            <w:tcW w:w="1445" w:type="dxa"/>
            <w:shd w:val="clear" w:color="auto" w:fill="auto"/>
          </w:tcPr>
          <w:p w14:paraId="4D9192C0"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Los efectos y transiciones son aceptables en su cantidad, están a buena velocidad y contribuyen al propósito de la película</w:t>
            </w:r>
          </w:p>
        </w:tc>
        <w:tc>
          <w:tcPr>
            <w:tcW w:w="1454" w:type="dxa"/>
            <w:shd w:val="clear" w:color="auto" w:fill="auto"/>
          </w:tcPr>
          <w:p w14:paraId="64B7C16A"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Los efectos y transiciones son aceptables en su cantidad, están a buena velocidad, pero contribuyen poco al propósito de la película</w:t>
            </w:r>
          </w:p>
        </w:tc>
        <w:tc>
          <w:tcPr>
            <w:tcW w:w="1486" w:type="dxa"/>
            <w:shd w:val="clear" w:color="auto" w:fill="auto"/>
          </w:tcPr>
          <w:p w14:paraId="7883EE66"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Incluye demasiados efectos que distraen la atención del propósito del video</w:t>
            </w:r>
          </w:p>
        </w:tc>
        <w:tc>
          <w:tcPr>
            <w:tcW w:w="1355" w:type="dxa"/>
            <w:shd w:val="clear" w:color="auto" w:fill="auto"/>
          </w:tcPr>
          <w:p w14:paraId="785DB8A9"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Incluye efectos y transiciones, pero a demasiada velocidad</w:t>
            </w:r>
          </w:p>
        </w:tc>
        <w:tc>
          <w:tcPr>
            <w:tcW w:w="1329" w:type="dxa"/>
            <w:shd w:val="clear" w:color="auto" w:fill="auto"/>
          </w:tcPr>
          <w:p w14:paraId="3E82241B"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Incluye efectos en texto y video más no transiciones o viceversa.</w:t>
            </w:r>
          </w:p>
        </w:tc>
        <w:tc>
          <w:tcPr>
            <w:tcW w:w="1209" w:type="dxa"/>
            <w:shd w:val="clear" w:color="auto" w:fill="auto"/>
          </w:tcPr>
          <w:p w14:paraId="21AFEB43"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No incluye efectos en texto ni en video ni transiciones.</w:t>
            </w:r>
          </w:p>
        </w:tc>
      </w:tr>
      <w:tr w:rsidR="00F929F6" w:rsidRPr="00D06BC5" w14:paraId="3F7D5A81" w14:textId="77777777" w:rsidTr="00F929F6">
        <w:trPr>
          <w:trHeight w:val="527"/>
        </w:trPr>
        <w:tc>
          <w:tcPr>
            <w:tcW w:w="1242" w:type="dxa"/>
            <w:shd w:val="clear" w:color="auto" w:fill="auto"/>
          </w:tcPr>
          <w:p w14:paraId="0059B335" w14:textId="77777777" w:rsidR="00F929F6" w:rsidRPr="00D06BC5" w:rsidRDefault="00F929F6" w:rsidP="00D9121B">
            <w:pPr>
              <w:jc w:val="both"/>
              <w:rPr>
                <w:rFonts w:ascii="Calibri" w:hAnsi="Calibri" w:cs="Calibri"/>
                <w:b/>
                <w:sz w:val="16"/>
                <w:szCs w:val="16"/>
              </w:rPr>
            </w:pPr>
            <w:r w:rsidRPr="00D06BC5">
              <w:rPr>
                <w:rFonts w:ascii="Calibri" w:hAnsi="Calibri" w:cs="Calibri"/>
                <w:b/>
                <w:sz w:val="16"/>
                <w:szCs w:val="16"/>
              </w:rPr>
              <w:t>Originalidad</w:t>
            </w:r>
          </w:p>
        </w:tc>
        <w:tc>
          <w:tcPr>
            <w:tcW w:w="1445" w:type="dxa"/>
            <w:shd w:val="clear" w:color="auto" w:fill="auto"/>
          </w:tcPr>
          <w:p w14:paraId="0C3CA4FD"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Todo el video es original realizado por los alumnos.</w:t>
            </w:r>
          </w:p>
        </w:tc>
        <w:tc>
          <w:tcPr>
            <w:tcW w:w="1454" w:type="dxa"/>
            <w:shd w:val="clear" w:color="auto" w:fill="auto"/>
          </w:tcPr>
          <w:p w14:paraId="0D924240"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Utilizó algunas escenas de otros videos.</w:t>
            </w:r>
          </w:p>
        </w:tc>
        <w:tc>
          <w:tcPr>
            <w:tcW w:w="1486" w:type="dxa"/>
            <w:shd w:val="clear" w:color="auto" w:fill="auto"/>
          </w:tcPr>
          <w:p w14:paraId="3F0445EA"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Utilizo 30 % de otros videos.</w:t>
            </w:r>
          </w:p>
        </w:tc>
        <w:tc>
          <w:tcPr>
            <w:tcW w:w="1355" w:type="dxa"/>
            <w:shd w:val="clear" w:color="auto" w:fill="auto"/>
          </w:tcPr>
          <w:p w14:paraId="21FB0733"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Tiene alrededor de 20 % de videos copiados.</w:t>
            </w:r>
          </w:p>
        </w:tc>
        <w:tc>
          <w:tcPr>
            <w:tcW w:w="1329" w:type="dxa"/>
            <w:shd w:val="clear" w:color="auto" w:fill="auto"/>
          </w:tcPr>
          <w:p w14:paraId="365001F3"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Gran parte del video es copiado de otros videos.</w:t>
            </w:r>
          </w:p>
        </w:tc>
        <w:tc>
          <w:tcPr>
            <w:tcW w:w="1209" w:type="dxa"/>
            <w:shd w:val="clear" w:color="auto" w:fill="auto"/>
          </w:tcPr>
          <w:p w14:paraId="366799A0"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No es original.  Video copiado.</w:t>
            </w:r>
          </w:p>
        </w:tc>
      </w:tr>
      <w:tr w:rsidR="00F929F6" w:rsidRPr="00D06BC5" w14:paraId="354FF0C9" w14:textId="77777777" w:rsidTr="00F929F6">
        <w:trPr>
          <w:trHeight w:val="753"/>
        </w:trPr>
        <w:tc>
          <w:tcPr>
            <w:tcW w:w="1242" w:type="dxa"/>
            <w:shd w:val="clear" w:color="auto" w:fill="auto"/>
          </w:tcPr>
          <w:p w14:paraId="4705D65D" w14:textId="77777777" w:rsidR="00F929F6" w:rsidRPr="00D06BC5" w:rsidRDefault="00F929F6" w:rsidP="00D9121B">
            <w:pPr>
              <w:jc w:val="both"/>
              <w:rPr>
                <w:rFonts w:ascii="Calibri" w:hAnsi="Calibri" w:cs="Calibri"/>
                <w:b/>
                <w:sz w:val="16"/>
                <w:szCs w:val="16"/>
              </w:rPr>
            </w:pPr>
            <w:r w:rsidRPr="00D06BC5">
              <w:rPr>
                <w:rFonts w:ascii="Calibri" w:hAnsi="Calibri" w:cs="Calibri"/>
                <w:b/>
                <w:sz w:val="16"/>
                <w:szCs w:val="16"/>
              </w:rPr>
              <w:lastRenderedPageBreak/>
              <w:t>Títulos y Créditos.</w:t>
            </w:r>
          </w:p>
        </w:tc>
        <w:tc>
          <w:tcPr>
            <w:tcW w:w="1445" w:type="dxa"/>
            <w:shd w:val="clear" w:color="auto" w:fill="auto"/>
          </w:tcPr>
          <w:p w14:paraId="45FD7CE9"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 xml:space="preserve">Tiene títulos y créditos con velocidad y efectos de video aceptables. </w:t>
            </w:r>
          </w:p>
        </w:tc>
        <w:tc>
          <w:tcPr>
            <w:tcW w:w="1454" w:type="dxa"/>
            <w:shd w:val="clear" w:color="auto" w:fill="auto"/>
          </w:tcPr>
          <w:p w14:paraId="28ADC94B"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Tiene títulos y créditos, pero los efectos de video no dejan apreciar el texto.</w:t>
            </w:r>
          </w:p>
        </w:tc>
        <w:tc>
          <w:tcPr>
            <w:tcW w:w="1486" w:type="dxa"/>
            <w:shd w:val="clear" w:color="auto" w:fill="auto"/>
          </w:tcPr>
          <w:p w14:paraId="2E100323"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Tiene títulos y créditos, pero se muestran a demasiada velocidad.</w:t>
            </w:r>
          </w:p>
        </w:tc>
        <w:tc>
          <w:tcPr>
            <w:tcW w:w="1355" w:type="dxa"/>
            <w:shd w:val="clear" w:color="auto" w:fill="auto"/>
          </w:tcPr>
          <w:p w14:paraId="375514BB"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Tiene títulos y créditos, pero no se pueden apreciar y se muestran a demasiada velocidad.</w:t>
            </w:r>
          </w:p>
        </w:tc>
        <w:tc>
          <w:tcPr>
            <w:tcW w:w="1329" w:type="dxa"/>
            <w:shd w:val="clear" w:color="auto" w:fill="auto"/>
          </w:tcPr>
          <w:p w14:paraId="56091A8E"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No tiene títulos o créditos.</w:t>
            </w:r>
          </w:p>
        </w:tc>
        <w:tc>
          <w:tcPr>
            <w:tcW w:w="1209" w:type="dxa"/>
            <w:shd w:val="clear" w:color="auto" w:fill="auto"/>
          </w:tcPr>
          <w:p w14:paraId="364CA482"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El video no tiene títulos y créditos.</w:t>
            </w:r>
          </w:p>
        </w:tc>
      </w:tr>
      <w:tr w:rsidR="00F929F6" w:rsidRPr="00D06BC5" w14:paraId="453C255E" w14:textId="77777777" w:rsidTr="00F929F6">
        <w:trPr>
          <w:trHeight w:val="125"/>
        </w:trPr>
        <w:tc>
          <w:tcPr>
            <w:tcW w:w="1242" w:type="dxa"/>
            <w:shd w:val="clear" w:color="auto" w:fill="auto"/>
          </w:tcPr>
          <w:p w14:paraId="56D51587" w14:textId="77777777" w:rsidR="00F929F6" w:rsidRPr="00D06BC5" w:rsidRDefault="00F929F6" w:rsidP="00D9121B">
            <w:pPr>
              <w:jc w:val="both"/>
              <w:rPr>
                <w:rFonts w:ascii="Calibri" w:hAnsi="Calibri" w:cs="Calibri"/>
                <w:b/>
                <w:sz w:val="16"/>
                <w:szCs w:val="16"/>
              </w:rPr>
            </w:pPr>
            <w:r w:rsidRPr="00D06BC5">
              <w:rPr>
                <w:rFonts w:ascii="Calibri" w:hAnsi="Calibri" w:cs="Calibri"/>
                <w:b/>
                <w:sz w:val="16"/>
                <w:szCs w:val="16"/>
              </w:rPr>
              <w:t>Distinción de elementos de tiempo</w:t>
            </w:r>
          </w:p>
        </w:tc>
        <w:tc>
          <w:tcPr>
            <w:tcW w:w="1445" w:type="dxa"/>
            <w:shd w:val="clear" w:color="auto" w:fill="auto"/>
          </w:tcPr>
          <w:p w14:paraId="47A7B2F6" w14:textId="77777777" w:rsidR="00F929F6" w:rsidRPr="00D06BC5" w:rsidRDefault="00F929F6" w:rsidP="00D9121B">
            <w:pPr>
              <w:jc w:val="both"/>
              <w:rPr>
                <w:rFonts w:ascii="Calibri" w:hAnsi="Calibri" w:cs="Calibri"/>
                <w:bCs/>
                <w:sz w:val="16"/>
                <w:szCs w:val="16"/>
              </w:rPr>
            </w:pPr>
            <w:r w:rsidRPr="00707364">
              <w:rPr>
                <w:rFonts w:ascii="Calibri" w:hAnsi="Calibri" w:cs="Calibri"/>
                <w:bCs/>
                <w:sz w:val="16"/>
                <w:szCs w:val="16"/>
              </w:rPr>
              <w:t>El video tiene una excelente apertura, desarrollo argumentativo y conclusión.</w:t>
            </w:r>
          </w:p>
        </w:tc>
        <w:tc>
          <w:tcPr>
            <w:tcW w:w="1454" w:type="dxa"/>
            <w:shd w:val="clear" w:color="auto" w:fill="auto"/>
          </w:tcPr>
          <w:p w14:paraId="078955D2" w14:textId="77777777" w:rsidR="00F929F6" w:rsidRPr="00D06BC5" w:rsidRDefault="00F929F6" w:rsidP="00D9121B">
            <w:pPr>
              <w:jc w:val="both"/>
              <w:rPr>
                <w:rFonts w:ascii="Calibri" w:hAnsi="Calibri" w:cs="Calibri"/>
                <w:bCs/>
                <w:sz w:val="16"/>
                <w:szCs w:val="16"/>
              </w:rPr>
            </w:pPr>
            <w:r w:rsidRPr="00707364">
              <w:rPr>
                <w:rFonts w:ascii="Calibri" w:hAnsi="Calibri" w:cs="Calibri"/>
                <w:bCs/>
                <w:sz w:val="16"/>
                <w:szCs w:val="16"/>
              </w:rPr>
              <w:t>El video tiene una muy buena apertura, desarrollo argumentativo y conclusión</w:t>
            </w:r>
          </w:p>
        </w:tc>
        <w:tc>
          <w:tcPr>
            <w:tcW w:w="1486" w:type="dxa"/>
            <w:shd w:val="clear" w:color="auto" w:fill="auto"/>
          </w:tcPr>
          <w:p w14:paraId="3AAE1395"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El video tiene una adecuada apertura, desarrollo argumentativo y conclusión.</w:t>
            </w:r>
          </w:p>
        </w:tc>
        <w:tc>
          <w:tcPr>
            <w:tcW w:w="1355" w:type="dxa"/>
            <w:shd w:val="clear" w:color="auto" w:fill="auto"/>
          </w:tcPr>
          <w:p w14:paraId="4332211B" w14:textId="77777777" w:rsidR="00F929F6" w:rsidRPr="00D06BC5" w:rsidRDefault="00F929F6" w:rsidP="00D9121B">
            <w:pPr>
              <w:jc w:val="both"/>
              <w:rPr>
                <w:rFonts w:ascii="Calibri" w:hAnsi="Calibri" w:cs="Calibri"/>
                <w:bCs/>
                <w:sz w:val="16"/>
                <w:szCs w:val="16"/>
              </w:rPr>
            </w:pPr>
            <w:r w:rsidRPr="00707364">
              <w:rPr>
                <w:rFonts w:ascii="Calibri" w:hAnsi="Calibri" w:cs="Calibri"/>
                <w:bCs/>
                <w:sz w:val="16"/>
                <w:szCs w:val="16"/>
              </w:rPr>
              <w:t>El video tiene alguna deficiencia en la apertura, desarrollo argumentativo y conclusión.</w:t>
            </w:r>
          </w:p>
        </w:tc>
        <w:tc>
          <w:tcPr>
            <w:tcW w:w="1329" w:type="dxa"/>
            <w:shd w:val="clear" w:color="auto" w:fill="auto"/>
          </w:tcPr>
          <w:p w14:paraId="752CEAD0" w14:textId="77777777" w:rsidR="00F929F6" w:rsidRPr="00D06BC5" w:rsidRDefault="00F929F6" w:rsidP="00D9121B">
            <w:pPr>
              <w:jc w:val="both"/>
              <w:rPr>
                <w:rFonts w:ascii="Calibri" w:hAnsi="Calibri" w:cs="Calibri"/>
                <w:bCs/>
                <w:sz w:val="16"/>
                <w:szCs w:val="16"/>
              </w:rPr>
            </w:pPr>
            <w:r w:rsidRPr="00707364">
              <w:rPr>
                <w:rFonts w:ascii="Calibri" w:hAnsi="Calibri" w:cs="Calibri"/>
                <w:bCs/>
                <w:sz w:val="16"/>
                <w:szCs w:val="16"/>
              </w:rPr>
              <w:t>Al video le falta uno de los elementos de apertura, desarrollo argumentativo y conclusión.</w:t>
            </w:r>
          </w:p>
        </w:tc>
        <w:tc>
          <w:tcPr>
            <w:tcW w:w="1209" w:type="dxa"/>
            <w:shd w:val="clear" w:color="auto" w:fill="auto"/>
          </w:tcPr>
          <w:p w14:paraId="57391DE1"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En el video no se distinguen la apertura, el desarrollo argumentativo y la conclusión.</w:t>
            </w:r>
          </w:p>
        </w:tc>
      </w:tr>
      <w:tr w:rsidR="00F929F6" w:rsidRPr="00D06BC5" w14:paraId="4D849D4A" w14:textId="77777777" w:rsidTr="00F929F6">
        <w:trPr>
          <w:trHeight w:val="712"/>
        </w:trPr>
        <w:tc>
          <w:tcPr>
            <w:tcW w:w="1242" w:type="dxa"/>
            <w:shd w:val="clear" w:color="auto" w:fill="auto"/>
          </w:tcPr>
          <w:p w14:paraId="2F725ED1" w14:textId="77777777" w:rsidR="00F929F6" w:rsidRPr="00D06BC5" w:rsidRDefault="00F929F6" w:rsidP="00D9121B">
            <w:pPr>
              <w:jc w:val="both"/>
              <w:rPr>
                <w:rFonts w:ascii="Calibri" w:hAnsi="Calibri" w:cs="Calibri"/>
                <w:b/>
                <w:sz w:val="16"/>
                <w:szCs w:val="16"/>
              </w:rPr>
            </w:pPr>
            <w:r w:rsidRPr="00D06BC5">
              <w:rPr>
                <w:rFonts w:ascii="Calibri" w:hAnsi="Calibri" w:cs="Calibri"/>
                <w:b/>
                <w:sz w:val="16"/>
                <w:szCs w:val="16"/>
              </w:rPr>
              <w:t>Tiempo del video.</w:t>
            </w:r>
          </w:p>
        </w:tc>
        <w:tc>
          <w:tcPr>
            <w:tcW w:w="1445" w:type="dxa"/>
            <w:shd w:val="clear" w:color="auto" w:fill="auto"/>
          </w:tcPr>
          <w:p w14:paraId="51AC3F55"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El video se ajusta al tiempo solicitado.</w:t>
            </w:r>
          </w:p>
        </w:tc>
        <w:tc>
          <w:tcPr>
            <w:tcW w:w="1454" w:type="dxa"/>
            <w:shd w:val="clear" w:color="auto" w:fill="auto"/>
          </w:tcPr>
          <w:p w14:paraId="58067DB0"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El video se extiende un minuto más del tiempo solicitado.</w:t>
            </w:r>
          </w:p>
        </w:tc>
        <w:tc>
          <w:tcPr>
            <w:tcW w:w="1486" w:type="dxa"/>
            <w:shd w:val="clear" w:color="auto" w:fill="auto"/>
          </w:tcPr>
          <w:p w14:paraId="0C10B2AA"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El video se extiende dos minutos más del tiempo solicitado.</w:t>
            </w:r>
          </w:p>
        </w:tc>
        <w:tc>
          <w:tcPr>
            <w:tcW w:w="1355" w:type="dxa"/>
            <w:shd w:val="clear" w:color="auto" w:fill="auto"/>
          </w:tcPr>
          <w:p w14:paraId="77A2E28B"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El video se extiende tres minutos más del tiempo solicitado.</w:t>
            </w:r>
          </w:p>
        </w:tc>
        <w:tc>
          <w:tcPr>
            <w:tcW w:w="1329" w:type="dxa"/>
            <w:shd w:val="clear" w:color="auto" w:fill="auto"/>
          </w:tcPr>
          <w:p w14:paraId="3ED9F6F1"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El video se extiende cuatro minutos más del tiempo solicitado.</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4AE34C8C"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El video se extiende cinco minutos más del tiempo solicitado.</w:t>
            </w:r>
          </w:p>
          <w:p w14:paraId="0CFC7E44"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El video dura menos de 5 minutos.</w:t>
            </w:r>
          </w:p>
        </w:tc>
      </w:tr>
      <w:tr w:rsidR="00F929F6" w:rsidRPr="00D06BC5" w14:paraId="4E1DC8B3" w14:textId="77777777" w:rsidTr="00F929F6">
        <w:trPr>
          <w:trHeight w:val="44"/>
        </w:trPr>
        <w:tc>
          <w:tcPr>
            <w:tcW w:w="1242" w:type="dxa"/>
            <w:shd w:val="clear" w:color="auto" w:fill="auto"/>
          </w:tcPr>
          <w:p w14:paraId="73930EA0" w14:textId="77777777" w:rsidR="00F929F6" w:rsidRPr="00D06BC5" w:rsidRDefault="00F929F6" w:rsidP="00D9121B">
            <w:pPr>
              <w:jc w:val="both"/>
              <w:rPr>
                <w:rFonts w:ascii="Calibri" w:hAnsi="Calibri" w:cs="Calibri"/>
                <w:b/>
                <w:sz w:val="16"/>
                <w:szCs w:val="16"/>
              </w:rPr>
            </w:pPr>
            <w:r w:rsidRPr="00D06BC5">
              <w:rPr>
                <w:rFonts w:ascii="Calibri" w:hAnsi="Calibri" w:cs="Calibri"/>
                <w:b/>
                <w:sz w:val="16"/>
                <w:szCs w:val="16"/>
              </w:rPr>
              <w:t>Puesta en escena</w:t>
            </w:r>
          </w:p>
        </w:tc>
        <w:tc>
          <w:tcPr>
            <w:tcW w:w="1445" w:type="dxa"/>
            <w:shd w:val="clear" w:color="auto" w:fill="auto"/>
          </w:tcPr>
          <w:p w14:paraId="6BA4FBCB"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La escenificación es excelente en el trabajo actoral y la ambientación. No hay errores</w:t>
            </w:r>
          </w:p>
        </w:tc>
        <w:tc>
          <w:tcPr>
            <w:tcW w:w="1454" w:type="dxa"/>
            <w:shd w:val="clear" w:color="auto" w:fill="auto"/>
          </w:tcPr>
          <w:p w14:paraId="335C9BB3"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La escenificación es muy buena en el trabajo actoral y la ambientación. Existen pequeños errores.</w:t>
            </w:r>
          </w:p>
        </w:tc>
        <w:tc>
          <w:tcPr>
            <w:tcW w:w="1486" w:type="dxa"/>
            <w:shd w:val="clear" w:color="auto" w:fill="auto"/>
          </w:tcPr>
          <w:p w14:paraId="02CDECBC"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El trabajo actoral y la ambientación son correctos. Existen algunos errores.</w:t>
            </w:r>
          </w:p>
        </w:tc>
        <w:tc>
          <w:tcPr>
            <w:tcW w:w="1355" w:type="dxa"/>
            <w:shd w:val="clear" w:color="auto" w:fill="auto"/>
          </w:tcPr>
          <w:p w14:paraId="30FF9F72"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Hay descuidos en la escenificación que no impiden el seguimiento del guion, pero empobrecen el resultado.</w:t>
            </w:r>
          </w:p>
        </w:tc>
        <w:tc>
          <w:tcPr>
            <w:tcW w:w="1329" w:type="dxa"/>
            <w:shd w:val="clear" w:color="auto" w:fill="auto"/>
          </w:tcPr>
          <w:p w14:paraId="5994A644"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Hay deficiencias graves en la escenificación que impiden la interpretación correcta de la historia.</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36BB64FB"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No se realiza la tarea.</w:t>
            </w:r>
          </w:p>
        </w:tc>
      </w:tr>
      <w:tr w:rsidR="00F929F6" w:rsidRPr="00D06BC5" w14:paraId="0DEAAF78" w14:textId="77777777" w:rsidTr="00F929F6">
        <w:trPr>
          <w:trHeight w:val="117"/>
        </w:trPr>
        <w:tc>
          <w:tcPr>
            <w:tcW w:w="1242" w:type="dxa"/>
            <w:shd w:val="clear" w:color="auto" w:fill="auto"/>
          </w:tcPr>
          <w:p w14:paraId="67A95ADC" w14:textId="77777777" w:rsidR="00F929F6" w:rsidRPr="00D06BC5" w:rsidRDefault="00F929F6" w:rsidP="00D9121B">
            <w:pPr>
              <w:jc w:val="both"/>
              <w:rPr>
                <w:rFonts w:ascii="Calibri" w:hAnsi="Calibri" w:cs="Calibri"/>
                <w:b/>
                <w:sz w:val="16"/>
                <w:szCs w:val="16"/>
              </w:rPr>
            </w:pPr>
            <w:r w:rsidRPr="00D06BC5">
              <w:rPr>
                <w:rFonts w:ascii="Calibri" w:hAnsi="Calibri" w:cs="Calibri"/>
                <w:b/>
                <w:sz w:val="16"/>
                <w:szCs w:val="16"/>
              </w:rPr>
              <w:t>Edición.</w:t>
            </w:r>
          </w:p>
        </w:tc>
        <w:tc>
          <w:tcPr>
            <w:tcW w:w="1445" w:type="dxa"/>
            <w:shd w:val="clear" w:color="auto" w:fill="auto"/>
          </w:tcPr>
          <w:p w14:paraId="670F8FF9" w14:textId="77777777" w:rsidR="00F929F6" w:rsidRPr="00D06BC5" w:rsidRDefault="00F929F6" w:rsidP="00D9121B">
            <w:pPr>
              <w:jc w:val="both"/>
              <w:rPr>
                <w:rFonts w:ascii="Calibri" w:hAnsi="Calibri" w:cs="Calibri"/>
                <w:bCs/>
                <w:sz w:val="16"/>
                <w:szCs w:val="16"/>
              </w:rPr>
            </w:pPr>
            <w:r w:rsidRPr="00D06BC5">
              <w:rPr>
                <w:rFonts w:ascii="Calibri" w:hAnsi="Calibri" w:cs="Calibri"/>
                <w:bCs/>
                <w:color w:val="000000"/>
                <w:sz w:val="16"/>
                <w:szCs w:val="16"/>
                <w:lang w:eastAsia="es-MX"/>
              </w:rPr>
              <w:t xml:space="preserve">Las estudiantes usan con habilidad y eficiencia los diferentes programas o tipos de software predestinados para la edición de los planos convirtiéndolos en secuencias, los cuales están acompañados de efectos especiales, musicalización, transición y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454" w:type="dxa"/>
            <w:shd w:val="clear" w:color="auto" w:fill="auto"/>
          </w:tcPr>
          <w:p w14:paraId="5B132C6E" w14:textId="77777777" w:rsidR="00F929F6" w:rsidRPr="00D06BC5" w:rsidRDefault="00F929F6" w:rsidP="00D9121B">
            <w:pPr>
              <w:jc w:val="both"/>
              <w:rPr>
                <w:rFonts w:ascii="Calibri" w:hAnsi="Calibri" w:cs="Calibri"/>
                <w:bCs/>
                <w:sz w:val="16"/>
                <w:szCs w:val="16"/>
              </w:rPr>
            </w:pPr>
            <w:r w:rsidRPr="00D06BC5">
              <w:rPr>
                <w:rFonts w:ascii="Calibri" w:hAnsi="Calibri" w:cs="Calibri"/>
                <w:bCs/>
                <w:color w:val="000000"/>
                <w:sz w:val="16"/>
                <w:szCs w:val="16"/>
                <w:lang w:eastAsia="es-MX"/>
              </w:rPr>
              <w:t xml:space="preserve">Las estudiantes usan los diferentes programas o tipos de software predestinados para la edición de los planos convirtiéndolos en secuencias, los cuales están acompañados de efectos especiales, musicalización, transición y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486" w:type="dxa"/>
            <w:shd w:val="clear" w:color="auto" w:fill="auto"/>
          </w:tcPr>
          <w:p w14:paraId="099C6429" w14:textId="77777777" w:rsidR="00F929F6" w:rsidRPr="00D06BC5" w:rsidRDefault="00F929F6" w:rsidP="00D9121B">
            <w:pPr>
              <w:jc w:val="both"/>
              <w:rPr>
                <w:rFonts w:ascii="Calibri" w:hAnsi="Calibri" w:cs="Calibri"/>
                <w:bCs/>
                <w:sz w:val="16"/>
                <w:szCs w:val="16"/>
              </w:rPr>
            </w:pPr>
            <w:r w:rsidRPr="00D06BC5">
              <w:rPr>
                <w:rFonts w:ascii="Calibri" w:hAnsi="Calibri" w:cs="Calibri"/>
                <w:bCs/>
                <w:color w:val="000000"/>
                <w:sz w:val="16"/>
                <w:szCs w:val="16"/>
                <w:lang w:eastAsia="es-MX"/>
              </w:rPr>
              <w:t xml:space="preserve">Las estudiantes usan con un poco de dificultad los diferentes programas o tipos de software predestinados para la edición de los planos convirtiéndolos en secuencias, los cuales están acompañados de efectos especiales, musicalización, transición y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355" w:type="dxa"/>
            <w:shd w:val="clear" w:color="auto" w:fill="auto"/>
          </w:tcPr>
          <w:p w14:paraId="4FBB3776" w14:textId="77777777" w:rsidR="00F929F6" w:rsidRPr="00D06BC5" w:rsidRDefault="00F929F6" w:rsidP="00D9121B">
            <w:pPr>
              <w:jc w:val="both"/>
              <w:rPr>
                <w:rFonts w:ascii="Calibri" w:hAnsi="Calibri" w:cs="Calibri"/>
                <w:bCs/>
                <w:sz w:val="16"/>
                <w:szCs w:val="16"/>
              </w:rPr>
            </w:pPr>
            <w:r w:rsidRPr="00D06BC5">
              <w:rPr>
                <w:rFonts w:ascii="Calibri" w:hAnsi="Calibri" w:cs="Calibri"/>
                <w:bCs/>
                <w:color w:val="000000"/>
                <w:sz w:val="16"/>
                <w:szCs w:val="16"/>
                <w:lang w:eastAsia="es-MX"/>
              </w:rPr>
              <w:t xml:space="preserve">Las estudiantes no usan efectivamente los diferentes programas o tipos de software predestinados para la edición de los planos. No hay efectos especiales, la musicalización es pobre, y no hay transición ni </w:t>
            </w:r>
            <w:proofErr w:type="spellStart"/>
            <w:r w:rsidRPr="00D06BC5">
              <w:rPr>
                <w:rFonts w:ascii="Calibri" w:hAnsi="Calibri" w:cs="Calibri"/>
                <w:bCs/>
                <w:color w:val="000000"/>
                <w:sz w:val="16"/>
                <w:szCs w:val="16"/>
                <w:lang w:eastAsia="es-MX"/>
              </w:rPr>
              <w:t>space</w:t>
            </w:r>
            <w:proofErr w:type="spellEnd"/>
            <w:r w:rsidRPr="00D06BC5">
              <w:rPr>
                <w:rFonts w:ascii="Calibri" w:hAnsi="Calibri" w:cs="Calibri"/>
                <w:bCs/>
                <w:color w:val="000000"/>
                <w:sz w:val="16"/>
                <w:szCs w:val="16"/>
                <w:lang w:eastAsia="es-MX"/>
              </w:rPr>
              <w:t xml:space="preserve"> off (cuando necesario).</w:t>
            </w:r>
          </w:p>
        </w:tc>
        <w:tc>
          <w:tcPr>
            <w:tcW w:w="1329" w:type="dxa"/>
            <w:shd w:val="clear" w:color="auto" w:fill="auto"/>
          </w:tcPr>
          <w:p w14:paraId="5C4B770B"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La edición es deficiente.</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5622BE48"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Las estudiantes no utilizan edición.</w:t>
            </w:r>
          </w:p>
        </w:tc>
      </w:tr>
      <w:tr w:rsidR="00F929F6" w:rsidRPr="00D06BC5" w14:paraId="20DEED26" w14:textId="77777777" w:rsidTr="00F929F6">
        <w:trPr>
          <w:trHeight w:val="929"/>
        </w:trPr>
        <w:tc>
          <w:tcPr>
            <w:tcW w:w="1242" w:type="dxa"/>
            <w:shd w:val="clear" w:color="auto" w:fill="auto"/>
          </w:tcPr>
          <w:p w14:paraId="7F5A43DD" w14:textId="77777777" w:rsidR="00F929F6" w:rsidRPr="00D06BC5" w:rsidRDefault="00F929F6" w:rsidP="00D9121B">
            <w:pPr>
              <w:jc w:val="both"/>
              <w:rPr>
                <w:rFonts w:ascii="Calibri" w:hAnsi="Calibri" w:cs="Calibri"/>
                <w:b/>
                <w:sz w:val="16"/>
                <w:szCs w:val="16"/>
              </w:rPr>
            </w:pPr>
            <w:r w:rsidRPr="00D06BC5">
              <w:rPr>
                <w:rFonts w:ascii="Calibri" w:hAnsi="Calibri" w:cs="Calibri"/>
                <w:b/>
                <w:sz w:val="16"/>
                <w:szCs w:val="16"/>
                <w:lang w:val="gl-ES"/>
              </w:rPr>
              <w:t>Características técnicas</w:t>
            </w:r>
          </w:p>
        </w:tc>
        <w:tc>
          <w:tcPr>
            <w:tcW w:w="1445" w:type="dxa"/>
            <w:tcBorders>
              <w:top w:val="nil"/>
              <w:left w:val="single" w:sz="2" w:space="0" w:color="000000"/>
              <w:bottom w:val="single" w:sz="2" w:space="0" w:color="000000"/>
              <w:right w:val="nil"/>
            </w:tcBorders>
          </w:tcPr>
          <w:p w14:paraId="44EA7B1B"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Se aprecia cuidado de los detalles técnicos: iluminación, sonido, encuadres.</w:t>
            </w:r>
          </w:p>
        </w:tc>
        <w:tc>
          <w:tcPr>
            <w:tcW w:w="1454" w:type="dxa"/>
            <w:tcBorders>
              <w:top w:val="nil"/>
              <w:left w:val="single" w:sz="2" w:space="0" w:color="000000"/>
              <w:bottom w:val="single" w:sz="2" w:space="0" w:color="000000"/>
              <w:right w:val="nil"/>
            </w:tcBorders>
          </w:tcPr>
          <w:p w14:paraId="7281A488"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Hay algún descuido en los detalles técnicos, pero el resultado general es bueno.</w:t>
            </w:r>
          </w:p>
        </w:tc>
        <w:tc>
          <w:tcPr>
            <w:tcW w:w="1486" w:type="dxa"/>
            <w:tcBorders>
              <w:top w:val="nil"/>
              <w:left w:val="single" w:sz="2" w:space="0" w:color="000000"/>
              <w:bottom w:val="single" w:sz="2" w:space="0" w:color="000000"/>
              <w:right w:val="nil"/>
            </w:tcBorders>
          </w:tcPr>
          <w:p w14:paraId="7291DA8F"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Hay alguna deficiencia visual o auditiva. El resultado general es aceptable.</w:t>
            </w:r>
          </w:p>
        </w:tc>
        <w:tc>
          <w:tcPr>
            <w:tcW w:w="1355" w:type="dxa"/>
            <w:tcBorders>
              <w:top w:val="nil"/>
              <w:left w:val="single" w:sz="2" w:space="0" w:color="000000"/>
              <w:bottom w:val="single" w:sz="2" w:space="0" w:color="000000"/>
              <w:right w:val="nil"/>
            </w:tcBorders>
          </w:tcPr>
          <w:p w14:paraId="607A822E"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No se cuidan los detalles técnicos. Existen algunas partes del vídeo que no se ven o no se oyen.</w:t>
            </w:r>
          </w:p>
        </w:tc>
        <w:tc>
          <w:tcPr>
            <w:tcW w:w="1329" w:type="dxa"/>
            <w:shd w:val="clear" w:color="auto" w:fill="auto"/>
          </w:tcPr>
          <w:p w14:paraId="56E0FDA5"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No se cuidan los detalles técnicos. Partes importantes del vídeo no se ven o no se oyen</w:t>
            </w:r>
          </w:p>
        </w:tc>
        <w:tc>
          <w:tcPr>
            <w:tcW w:w="1209" w:type="dxa"/>
            <w:shd w:val="clear" w:color="auto" w:fill="auto"/>
          </w:tcPr>
          <w:p w14:paraId="106F821B" w14:textId="77777777" w:rsidR="00F929F6" w:rsidRPr="00D06BC5" w:rsidRDefault="00F929F6" w:rsidP="00D9121B">
            <w:pPr>
              <w:jc w:val="both"/>
              <w:rPr>
                <w:rFonts w:ascii="Calibri" w:hAnsi="Calibri" w:cs="Calibri"/>
                <w:bCs/>
                <w:sz w:val="16"/>
                <w:szCs w:val="16"/>
              </w:rPr>
            </w:pPr>
            <w:r w:rsidRPr="00D06BC5">
              <w:rPr>
                <w:rFonts w:ascii="Calibri" w:hAnsi="Calibri" w:cs="Calibri"/>
                <w:bCs/>
                <w:sz w:val="16"/>
                <w:szCs w:val="16"/>
              </w:rPr>
              <w:t>Amplias deficiencias técnicas de iluminación, sonido y encuadres.</w:t>
            </w:r>
          </w:p>
        </w:tc>
      </w:tr>
    </w:tbl>
    <w:p w14:paraId="48DA67D2" w14:textId="77777777" w:rsidR="00F929F6" w:rsidRPr="00F929F6" w:rsidRDefault="00F929F6">
      <w:pPr>
        <w:rPr>
          <w:rFonts w:asciiTheme="minorBidi" w:hAnsiTheme="minorBidi"/>
          <w:sz w:val="24"/>
          <w:szCs w:val="24"/>
        </w:rPr>
      </w:pPr>
    </w:p>
    <w:p w14:paraId="49B3CBDD" w14:textId="77777777" w:rsidR="00F929F6" w:rsidRPr="00F929F6" w:rsidRDefault="00F929F6">
      <w:pPr>
        <w:rPr>
          <w:rFonts w:asciiTheme="minorBidi" w:hAnsiTheme="minorBidi"/>
          <w:b/>
          <w:bCs/>
          <w:sz w:val="28"/>
          <w:szCs w:val="28"/>
        </w:rPr>
      </w:pPr>
    </w:p>
    <w:sectPr w:rsidR="00F929F6" w:rsidRPr="00F929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D5AE8"/>
    <w:multiLevelType w:val="hybridMultilevel"/>
    <w:tmpl w:val="869CA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D051A3"/>
    <w:multiLevelType w:val="hybridMultilevel"/>
    <w:tmpl w:val="598A8F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0440E1"/>
    <w:multiLevelType w:val="hybridMultilevel"/>
    <w:tmpl w:val="56B23BEA"/>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E75"/>
    <w:rsid w:val="00016F9E"/>
    <w:rsid w:val="00155B69"/>
    <w:rsid w:val="0016598D"/>
    <w:rsid w:val="003C100D"/>
    <w:rsid w:val="004C0E75"/>
    <w:rsid w:val="00514BD6"/>
    <w:rsid w:val="00640A4A"/>
    <w:rsid w:val="006D279E"/>
    <w:rsid w:val="007E6C04"/>
    <w:rsid w:val="00876A18"/>
    <w:rsid w:val="008F63A4"/>
    <w:rsid w:val="00A8302E"/>
    <w:rsid w:val="00AD229C"/>
    <w:rsid w:val="00C06373"/>
    <w:rsid w:val="00D87C24"/>
    <w:rsid w:val="00E61A83"/>
    <w:rsid w:val="00EA0A31"/>
    <w:rsid w:val="00F929F6"/>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4520A"/>
  <w15:chartTrackingRefBased/>
  <w15:docId w15:val="{28E4AB7E-E660-454E-BB35-7D89253B8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E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0E75"/>
    <w:pPr>
      <w:ind w:left="720"/>
      <w:contextualSpacing/>
    </w:pPr>
  </w:style>
  <w:style w:type="character" w:styleId="Hipervnculo">
    <w:name w:val="Hyperlink"/>
    <w:basedOn w:val="Fuentedeprrafopredeter"/>
    <w:uiPriority w:val="99"/>
    <w:unhideWhenUsed/>
    <w:rsid w:val="00E61A83"/>
    <w:rPr>
      <w:color w:val="0563C1" w:themeColor="hyperlink"/>
      <w:u w:val="single"/>
    </w:rPr>
  </w:style>
  <w:style w:type="character" w:styleId="Mencinsinresolver">
    <w:name w:val="Unresolved Mention"/>
    <w:basedOn w:val="Fuentedeprrafopredeter"/>
    <w:uiPriority w:val="99"/>
    <w:semiHidden/>
    <w:unhideWhenUsed/>
    <w:rsid w:val="006D27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pdf/1_110321.pdf" TargetMode="External"/><Relationship Id="rId3" Type="http://schemas.openxmlformats.org/officeDocument/2006/relationships/settings" Target="settings.xml"/><Relationship Id="rId7" Type="http://schemas.openxmlformats.org/officeDocument/2006/relationships/hyperlink" Target="http://www.diputados.gob.mx/LeyesBiblio/ref/cpeum_per.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NUX6Fmx3PC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8</Pages>
  <Words>2119</Words>
  <Characters>11659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YAMILE MARGARITA MERCADO ESQUIVEL</dc:creator>
  <cp:keywords/>
  <dc:description/>
  <cp:lastModifiedBy>YAMILE MARGARITA MERCADO ESQUIVEL</cp:lastModifiedBy>
  <cp:revision>8</cp:revision>
  <dcterms:created xsi:type="dcterms:W3CDTF">2021-06-23T02:37:00Z</dcterms:created>
  <dcterms:modified xsi:type="dcterms:W3CDTF">2021-06-24T05:46:00Z</dcterms:modified>
</cp:coreProperties>
</file>