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2E" w:rsidRPr="00A27C1A" w:rsidRDefault="000C796D" w:rsidP="00A27C1A">
      <w:pPr>
        <w:jc w:val="center"/>
        <w:rPr>
          <w:rFonts w:ascii="Arial" w:hAnsi="Arial" w:cs="Arial"/>
          <w:sz w:val="24"/>
        </w:rPr>
      </w:pPr>
      <w:r w:rsidRPr="00A27C1A">
        <w:rPr>
          <w:rFonts w:ascii="Arial" w:hAnsi="Arial" w:cs="Arial"/>
          <w:sz w:val="24"/>
        </w:rPr>
        <w:t>Escuela Normal De Educación Preescolar</w:t>
      </w:r>
    </w:p>
    <w:p w:rsidR="000C796D" w:rsidRPr="00A27C1A" w:rsidRDefault="000C796D" w:rsidP="00A27C1A">
      <w:pPr>
        <w:jc w:val="center"/>
        <w:rPr>
          <w:rFonts w:ascii="Arial" w:hAnsi="Arial" w:cs="Arial"/>
          <w:sz w:val="24"/>
        </w:rPr>
      </w:pPr>
      <w:r w:rsidRPr="00A27C1A">
        <w:rPr>
          <w:rFonts w:ascii="Arial" w:hAnsi="Arial" w:cs="Arial"/>
          <w:sz w:val="24"/>
        </w:rPr>
        <w:t>Licenciatura En Educación Preescolar</w:t>
      </w:r>
    </w:p>
    <w:p w:rsidR="00A27C1A" w:rsidRPr="00A27C1A" w:rsidRDefault="00A27C1A" w:rsidP="00A27C1A">
      <w:pPr>
        <w:jc w:val="center"/>
        <w:rPr>
          <w:rFonts w:ascii="Arial" w:hAnsi="Arial" w:cs="Arial"/>
          <w:sz w:val="24"/>
        </w:rPr>
      </w:pPr>
      <w:r w:rsidRPr="00A27C1A">
        <w:rPr>
          <w:rFonts w:ascii="Arial" w:hAnsi="Arial" w:cs="Arial"/>
          <w:noProof/>
          <w:sz w:val="24"/>
          <w:lang w:eastAsia="es-MX"/>
        </w:rPr>
        <w:drawing>
          <wp:inline distT="0" distB="0" distL="0" distR="0" wp14:anchorId="0CC0F1C3" wp14:editId="610788C0">
            <wp:extent cx="1447800" cy="107656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450337" cy="1078455"/>
                    </a:xfrm>
                    <a:prstGeom prst="rect">
                      <a:avLst/>
                    </a:prstGeom>
                  </pic:spPr>
                </pic:pic>
              </a:graphicData>
            </a:graphic>
          </wp:inline>
        </w:drawing>
      </w:r>
    </w:p>
    <w:p w:rsidR="000C796D" w:rsidRPr="00A27C1A" w:rsidRDefault="000C796D" w:rsidP="00A27C1A">
      <w:pPr>
        <w:jc w:val="center"/>
        <w:rPr>
          <w:rFonts w:ascii="Arial" w:hAnsi="Arial" w:cs="Arial"/>
          <w:sz w:val="24"/>
        </w:rPr>
      </w:pPr>
      <w:r w:rsidRPr="00A27C1A">
        <w:rPr>
          <w:rFonts w:ascii="Arial" w:hAnsi="Arial" w:cs="Arial"/>
          <w:sz w:val="24"/>
        </w:rPr>
        <w:t>Ciclo Escolar 2020-2021</w:t>
      </w:r>
    </w:p>
    <w:p w:rsidR="000C796D" w:rsidRPr="00A27C1A" w:rsidRDefault="000C796D" w:rsidP="00A27C1A">
      <w:pPr>
        <w:jc w:val="center"/>
        <w:rPr>
          <w:rFonts w:ascii="Arial" w:hAnsi="Arial" w:cs="Arial"/>
          <w:sz w:val="24"/>
        </w:rPr>
      </w:pPr>
      <w:r w:rsidRPr="00A27C1A">
        <w:rPr>
          <w:rFonts w:ascii="Arial" w:hAnsi="Arial" w:cs="Arial"/>
          <w:sz w:val="24"/>
        </w:rPr>
        <w:t xml:space="preserve">Bases </w:t>
      </w:r>
      <w:r w:rsidR="00A27C1A" w:rsidRPr="00A27C1A">
        <w:rPr>
          <w:rFonts w:ascii="Arial" w:hAnsi="Arial" w:cs="Arial"/>
          <w:sz w:val="24"/>
        </w:rPr>
        <w:t>legales y normativas de la educación</w:t>
      </w:r>
    </w:p>
    <w:p w:rsidR="000C796D" w:rsidRPr="00A27C1A" w:rsidRDefault="000C796D" w:rsidP="00A27C1A">
      <w:pPr>
        <w:jc w:val="center"/>
        <w:rPr>
          <w:rFonts w:ascii="Arial" w:hAnsi="Arial" w:cs="Arial"/>
          <w:sz w:val="24"/>
        </w:rPr>
      </w:pPr>
      <w:r w:rsidRPr="00A27C1A">
        <w:rPr>
          <w:rFonts w:ascii="Arial" w:hAnsi="Arial" w:cs="Arial"/>
          <w:sz w:val="24"/>
        </w:rPr>
        <w:t>Arturo Flores Rodríguez</w:t>
      </w:r>
    </w:p>
    <w:p w:rsidR="00A27C1A" w:rsidRPr="00A27C1A" w:rsidRDefault="00A27C1A" w:rsidP="00A27C1A">
      <w:pPr>
        <w:jc w:val="center"/>
        <w:rPr>
          <w:rFonts w:ascii="Arial" w:hAnsi="Arial" w:cs="Arial"/>
          <w:sz w:val="24"/>
        </w:rPr>
      </w:pPr>
      <w:r w:rsidRPr="00A27C1A">
        <w:rPr>
          <w:rFonts w:ascii="Arial" w:hAnsi="Arial" w:cs="Arial"/>
          <w:sz w:val="24"/>
        </w:rPr>
        <w:t>Actividad 2.7 evidencia unidad 2</w:t>
      </w:r>
    </w:p>
    <w:p w:rsidR="00A27C1A" w:rsidRPr="00A27C1A" w:rsidRDefault="00A27C1A" w:rsidP="00A27C1A">
      <w:pPr>
        <w:jc w:val="center"/>
        <w:rPr>
          <w:rFonts w:ascii="Arial" w:hAnsi="Arial" w:cs="Arial"/>
          <w:sz w:val="24"/>
        </w:rPr>
      </w:pPr>
      <w:r w:rsidRPr="00A27C1A">
        <w:rPr>
          <w:rFonts w:ascii="Arial" w:hAnsi="Arial" w:cs="Arial"/>
          <w:sz w:val="24"/>
        </w:rPr>
        <w:t>Unidad 2. Responsabilidades legales y éticos del quehacer profesional.</w:t>
      </w:r>
    </w:p>
    <w:p w:rsidR="00A27C1A" w:rsidRPr="00A27C1A" w:rsidRDefault="00A27C1A" w:rsidP="00A27C1A">
      <w:pPr>
        <w:jc w:val="center"/>
        <w:rPr>
          <w:rFonts w:ascii="Arial" w:hAnsi="Arial" w:cs="Arial"/>
          <w:sz w:val="24"/>
        </w:rPr>
      </w:pPr>
      <w:r w:rsidRPr="00A27C1A">
        <w:rPr>
          <w:rFonts w:ascii="Arial" w:hAnsi="Arial" w:cs="Arial"/>
          <w:sz w:val="24"/>
        </w:rPr>
        <w:t>Competencias</w:t>
      </w:r>
    </w:p>
    <w:p w:rsidR="00A27C1A" w:rsidRPr="00A27C1A" w:rsidRDefault="00A27C1A" w:rsidP="00A27C1A">
      <w:pPr>
        <w:pStyle w:val="Prrafodelista"/>
        <w:numPr>
          <w:ilvl w:val="0"/>
          <w:numId w:val="1"/>
        </w:numPr>
        <w:jc w:val="center"/>
        <w:rPr>
          <w:rFonts w:ascii="Arial" w:hAnsi="Arial" w:cs="Arial"/>
          <w:sz w:val="24"/>
        </w:rPr>
      </w:pPr>
      <w:r w:rsidRPr="00A27C1A">
        <w:rPr>
          <w:rFonts w:ascii="Arial" w:hAnsi="Arial" w:cs="Arial"/>
          <w:sz w:val="24"/>
        </w:rPr>
        <w:t>Integra recursos de la investigación educativa para enriquecer su práctica profesional, expresando su interés por el conocimiento, la ciencia y la mejora de la educación.</w:t>
      </w:r>
    </w:p>
    <w:p w:rsidR="00A27C1A" w:rsidRPr="00A27C1A" w:rsidRDefault="00A27C1A" w:rsidP="00A27C1A">
      <w:pPr>
        <w:pStyle w:val="Prrafodelista"/>
        <w:numPr>
          <w:ilvl w:val="0"/>
          <w:numId w:val="1"/>
        </w:numPr>
        <w:jc w:val="center"/>
        <w:rPr>
          <w:rFonts w:ascii="Arial" w:hAnsi="Arial" w:cs="Arial"/>
          <w:sz w:val="24"/>
        </w:rPr>
      </w:pPr>
      <w:r w:rsidRPr="00A27C1A">
        <w:rPr>
          <w:rFonts w:ascii="Arial" w:hAnsi="Arial" w:cs="Arial"/>
          <w:sz w:val="24"/>
        </w:rPr>
        <w:t>Actúa de manera ética ante la diversidad de situaciones que se presentan en la práctica profesional.</w:t>
      </w:r>
    </w:p>
    <w:p w:rsidR="00A27C1A" w:rsidRPr="00A27C1A" w:rsidRDefault="00A27C1A" w:rsidP="00A27C1A">
      <w:pPr>
        <w:pStyle w:val="Prrafodelista"/>
        <w:ind w:left="360"/>
        <w:jc w:val="center"/>
        <w:rPr>
          <w:rFonts w:ascii="Arial" w:hAnsi="Arial" w:cs="Arial"/>
          <w:sz w:val="24"/>
        </w:rPr>
      </w:pPr>
    </w:p>
    <w:p w:rsidR="00A27C1A" w:rsidRPr="00A27C1A" w:rsidRDefault="00A27C1A" w:rsidP="00A27C1A">
      <w:pPr>
        <w:pStyle w:val="Prrafodelista"/>
        <w:ind w:left="360"/>
        <w:jc w:val="center"/>
        <w:rPr>
          <w:rFonts w:ascii="Arial" w:hAnsi="Arial" w:cs="Arial"/>
          <w:sz w:val="24"/>
        </w:rPr>
      </w:pPr>
      <w:r w:rsidRPr="00A27C1A">
        <w:rPr>
          <w:rFonts w:ascii="Arial" w:hAnsi="Arial" w:cs="Arial"/>
          <w:sz w:val="24"/>
        </w:rPr>
        <w:t>Maria Jose Palacios López #13</w:t>
      </w:r>
    </w:p>
    <w:p w:rsidR="00A27C1A" w:rsidRDefault="00A27C1A" w:rsidP="00A27C1A">
      <w:pPr>
        <w:pStyle w:val="Prrafodelista"/>
        <w:ind w:left="360"/>
        <w:jc w:val="center"/>
        <w:rPr>
          <w:rFonts w:ascii="Arial" w:hAnsi="Arial" w:cs="Arial"/>
          <w:sz w:val="24"/>
        </w:rPr>
      </w:pPr>
      <w:r w:rsidRPr="00A27C1A">
        <w:rPr>
          <w:rFonts w:ascii="Arial" w:hAnsi="Arial" w:cs="Arial"/>
          <w:sz w:val="24"/>
        </w:rPr>
        <w:t>Sexto semestre 3° “A”</w:t>
      </w:r>
    </w:p>
    <w:p w:rsidR="00A27C1A" w:rsidRDefault="00A27C1A" w:rsidP="00A27C1A">
      <w:pPr>
        <w:pStyle w:val="Prrafodelista"/>
        <w:ind w:left="360"/>
        <w:jc w:val="center"/>
        <w:rPr>
          <w:rFonts w:ascii="Arial" w:hAnsi="Arial" w:cs="Arial"/>
          <w:sz w:val="24"/>
        </w:rPr>
      </w:pPr>
    </w:p>
    <w:p w:rsidR="00A27C1A" w:rsidRDefault="00A27C1A" w:rsidP="00A27C1A">
      <w:pPr>
        <w:pStyle w:val="Prrafodelista"/>
        <w:ind w:left="360"/>
        <w:jc w:val="center"/>
        <w:rPr>
          <w:rFonts w:ascii="Arial" w:hAnsi="Arial" w:cs="Arial"/>
          <w:sz w:val="24"/>
        </w:rPr>
      </w:pPr>
    </w:p>
    <w:p w:rsidR="00A27C1A" w:rsidRDefault="00A27C1A" w:rsidP="00A27C1A">
      <w:pPr>
        <w:pStyle w:val="Prrafodelista"/>
        <w:ind w:left="360"/>
        <w:jc w:val="center"/>
        <w:rPr>
          <w:rFonts w:ascii="Arial" w:hAnsi="Arial" w:cs="Arial"/>
          <w:sz w:val="24"/>
        </w:rPr>
      </w:pPr>
    </w:p>
    <w:p w:rsidR="00A27C1A" w:rsidRDefault="00A27C1A" w:rsidP="00A27C1A">
      <w:pPr>
        <w:pStyle w:val="Prrafodelista"/>
        <w:ind w:left="360"/>
        <w:jc w:val="center"/>
        <w:rPr>
          <w:rFonts w:ascii="Arial" w:hAnsi="Arial" w:cs="Arial"/>
          <w:sz w:val="24"/>
        </w:rPr>
      </w:pPr>
    </w:p>
    <w:p w:rsidR="00A27C1A" w:rsidRDefault="00A27C1A" w:rsidP="00A27C1A">
      <w:pPr>
        <w:pStyle w:val="Prrafodelista"/>
        <w:ind w:left="360"/>
        <w:jc w:val="center"/>
        <w:rPr>
          <w:rFonts w:ascii="Arial" w:hAnsi="Arial" w:cs="Arial"/>
          <w:sz w:val="24"/>
        </w:rPr>
      </w:pPr>
    </w:p>
    <w:p w:rsidR="00A27C1A" w:rsidRDefault="00A27C1A" w:rsidP="00A27C1A">
      <w:pPr>
        <w:pStyle w:val="Prrafodelista"/>
        <w:ind w:left="360"/>
        <w:jc w:val="center"/>
        <w:rPr>
          <w:rFonts w:ascii="Arial" w:hAnsi="Arial" w:cs="Arial"/>
          <w:sz w:val="24"/>
        </w:rPr>
      </w:pPr>
    </w:p>
    <w:p w:rsidR="00A27C1A" w:rsidRDefault="00A27C1A" w:rsidP="00A27C1A">
      <w:pPr>
        <w:pStyle w:val="Prrafodelista"/>
        <w:ind w:left="360"/>
        <w:jc w:val="center"/>
        <w:rPr>
          <w:rFonts w:ascii="Arial" w:hAnsi="Arial" w:cs="Arial"/>
          <w:sz w:val="24"/>
        </w:rPr>
      </w:pPr>
    </w:p>
    <w:p w:rsidR="00A27C1A" w:rsidRDefault="00A27C1A" w:rsidP="00A27C1A">
      <w:pPr>
        <w:pStyle w:val="Prrafodelista"/>
        <w:ind w:left="360"/>
        <w:jc w:val="center"/>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r>
        <w:rPr>
          <w:rFonts w:ascii="Arial" w:hAnsi="Arial" w:cs="Arial"/>
          <w:sz w:val="24"/>
        </w:rPr>
        <w:t xml:space="preserve">Saltillo Coahuila </w:t>
      </w:r>
    </w:p>
    <w:p w:rsidR="00A27C1A" w:rsidRDefault="00A27C1A" w:rsidP="00A27C1A">
      <w:pPr>
        <w:pStyle w:val="Prrafodelista"/>
        <w:ind w:left="360"/>
        <w:rPr>
          <w:rFonts w:ascii="Arial" w:hAnsi="Arial" w:cs="Arial"/>
          <w:sz w:val="24"/>
        </w:rPr>
      </w:pPr>
      <w:r>
        <w:rPr>
          <w:rFonts w:ascii="Arial" w:hAnsi="Arial" w:cs="Arial"/>
          <w:sz w:val="24"/>
        </w:rPr>
        <w:t xml:space="preserve">Junio 2021 </w:t>
      </w:r>
    </w:p>
    <w:p w:rsidR="00EB00F5" w:rsidRDefault="00EB00F5" w:rsidP="00A27C1A">
      <w:pPr>
        <w:pStyle w:val="Prrafodelista"/>
        <w:ind w:left="360"/>
        <w:rPr>
          <w:rFonts w:ascii="Arial" w:hAnsi="Arial" w:cs="Arial"/>
          <w:sz w:val="24"/>
        </w:rPr>
      </w:pPr>
      <w:r>
        <w:rPr>
          <w:rFonts w:ascii="Arial" w:hAnsi="Arial" w:cs="Arial"/>
          <w:sz w:val="24"/>
        </w:rPr>
        <w:lastRenderedPageBreak/>
        <w:t xml:space="preserve">Guion del video </w:t>
      </w:r>
    </w:p>
    <w:tbl>
      <w:tblPr>
        <w:tblStyle w:val="Tabladecuadrcula1clara-nfasis5"/>
        <w:tblW w:w="9597" w:type="dxa"/>
        <w:tblLayout w:type="fixed"/>
        <w:tblLook w:val="04A0" w:firstRow="1" w:lastRow="0" w:firstColumn="1" w:lastColumn="0" w:noHBand="0" w:noVBand="1"/>
      </w:tblPr>
      <w:tblGrid>
        <w:gridCol w:w="1094"/>
        <w:gridCol w:w="1655"/>
        <w:gridCol w:w="6848"/>
      </w:tblGrid>
      <w:tr w:rsidR="00EB00F5" w:rsidRPr="00EB00F5" w:rsidTr="00EB00F5">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94" w:type="dxa"/>
          </w:tcPr>
          <w:p w:rsidR="00EB00F5" w:rsidRPr="00E17FFB" w:rsidRDefault="00EB00F5" w:rsidP="00E17FFB">
            <w:pPr>
              <w:rPr>
                <w:rFonts w:ascii="Arial" w:hAnsi="Arial" w:cs="Arial"/>
                <w:sz w:val="24"/>
              </w:rPr>
            </w:pPr>
            <w:r w:rsidRPr="00E17FFB">
              <w:rPr>
                <w:rFonts w:ascii="Arial" w:hAnsi="Arial" w:cs="Arial"/>
                <w:sz w:val="24"/>
              </w:rPr>
              <w:t xml:space="preserve">Tiempo </w:t>
            </w:r>
          </w:p>
        </w:tc>
        <w:tc>
          <w:tcPr>
            <w:tcW w:w="1655" w:type="dxa"/>
          </w:tcPr>
          <w:p w:rsidR="00EB00F5" w:rsidRPr="00EB00F5" w:rsidRDefault="00EB00F5" w:rsidP="00EB00F5">
            <w:pPr>
              <w:pStyle w:val="Prrafodelista"/>
              <w:spacing w:after="160" w:line="259"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Escena </w:t>
            </w:r>
          </w:p>
        </w:tc>
        <w:tc>
          <w:tcPr>
            <w:tcW w:w="6848" w:type="dxa"/>
          </w:tcPr>
          <w:p w:rsidR="00EB00F5" w:rsidRPr="00EB00F5" w:rsidRDefault="00EB00F5" w:rsidP="00E17FFB">
            <w:pPr>
              <w:pStyle w:val="Prrafodelista"/>
              <w:spacing w:after="160" w:line="259" w:lineRule="auto"/>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Dialogo</w:t>
            </w:r>
          </w:p>
        </w:tc>
      </w:tr>
      <w:tr w:rsidR="00EB00F5" w:rsidRPr="00EB00F5" w:rsidTr="00EB00F5">
        <w:trPr>
          <w:trHeight w:val="608"/>
        </w:trPr>
        <w:tc>
          <w:tcPr>
            <w:cnfStyle w:val="001000000000" w:firstRow="0" w:lastRow="0" w:firstColumn="1" w:lastColumn="0" w:oddVBand="0" w:evenVBand="0" w:oddHBand="0" w:evenHBand="0" w:firstRowFirstColumn="0" w:firstRowLastColumn="0" w:lastRowFirstColumn="0" w:lastRowLastColumn="0"/>
            <w:tcW w:w="1094" w:type="dxa"/>
          </w:tcPr>
          <w:p w:rsidR="00EB00F5" w:rsidRPr="00EB00F5" w:rsidRDefault="00EB00F5" w:rsidP="00EB00F5">
            <w:pPr>
              <w:pStyle w:val="Prrafodelista"/>
              <w:spacing w:after="160" w:line="259" w:lineRule="auto"/>
              <w:ind w:left="360"/>
              <w:rPr>
                <w:rFonts w:ascii="Arial" w:hAnsi="Arial" w:cs="Arial"/>
                <w:sz w:val="24"/>
              </w:rPr>
            </w:pPr>
            <w:r w:rsidRPr="00EB00F5">
              <w:rPr>
                <w:rFonts w:ascii="Arial" w:hAnsi="Arial" w:cs="Arial"/>
                <w:sz w:val="24"/>
              </w:rPr>
              <w:t>6s</w:t>
            </w:r>
          </w:p>
        </w:tc>
        <w:tc>
          <w:tcPr>
            <w:tcW w:w="1655"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Portada con datos </w:t>
            </w:r>
          </w:p>
        </w:tc>
        <w:tc>
          <w:tcPr>
            <w:tcW w:w="6848"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Mi nombre es Maria Jose palacios López  y esta es mi evidencia de unidad, en el presente video se aborda el tema</w:t>
            </w:r>
          </w:p>
        </w:tc>
      </w:tr>
      <w:tr w:rsidR="00EB00F5" w:rsidRPr="00EB00F5" w:rsidTr="00EB00F5">
        <w:trPr>
          <w:trHeight w:val="645"/>
        </w:trPr>
        <w:tc>
          <w:tcPr>
            <w:cnfStyle w:val="001000000000" w:firstRow="0" w:lastRow="0" w:firstColumn="1" w:lastColumn="0" w:oddVBand="0" w:evenVBand="0" w:oddHBand="0" w:evenHBand="0" w:firstRowFirstColumn="0" w:firstRowLastColumn="0" w:lastRowFirstColumn="0" w:lastRowLastColumn="0"/>
            <w:tcW w:w="1094" w:type="dxa"/>
          </w:tcPr>
          <w:p w:rsidR="00EB00F5" w:rsidRPr="00EB00F5" w:rsidRDefault="00EB00F5" w:rsidP="00EB00F5">
            <w:pPr>
              <w:pStyle w:val="Prrafodelista"/>
              <w:spacing w:after="160" w:line="259" w:lineRule="auto"/>
              <w:ind w:left="360"/>
              <w:rPr>
                <w:rFonts w:ascii="Arial" w:hAnsi="Arial" w:cs="Arial"/>
                <w:sz w:val="24"/>
              </w:rPr>
            </w:pPr>
            <w:r w:rsidRPr="00EB00F5">
              <w:rPr>
                <w:rFonts w:ascii="Arial" w:hAnsi="Arial" w:cs="Arial"/>
                <w:sz w:val="24"/>
              </w:rPr>
              <w:t>7s</w:t>
            </w:r>
          </w:p>
        </w:tc>
        <w:tc>
          <w:tcPr>
            <w:tcW w:w="1655"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Escritorio con libros y bandera de México </w:t>
            </w:r>
          </w:p>
        </w:tc>
        <w:tc>
          <w:tcPr>
            <w:tcW w:w="6848"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La importancia de las bases legales y normativas de la educación básica.</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Para la elaboración del video se hizo lectura en diversas fuentes y así definir porque son importantes las bases legales y normativas de la educación básica, y expone lo siguiente se define el concepto de normas y leyes, de la educación en México y los documentos oficiales que rigen la misma y se menciona que se establece en cada uno al final se concluye con una pequeña reflexión del tema</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Vivimos en una sociedad, en la que nos movemos, nos relacionamos, existimos y somos y para convivir necesitamos reglas que regulen la forma</w:t>
            </w:r>
          </w:p>
        </w:tc>
      </w:tr>
      <w:tr w:rsidR="00EB00F5" w:rsidRPr="00EB00F5" w:rsidTr="00EB00F5">
        <w:trPr>
          <w:trHeight w:val="608"/>
        </w:trPr>
        <w:tc>
          <w:tcPr>
            <w:cnfStyle w:val="001000000000" w:firstRow="0" w:lastRow="0" w:firstColumn="1" w:lastColumn="0" w:oddVBand="0" w:evenVBand="0" w:oddHBand="0" w:evenHBand="0" w:firstRowFirstColumn="0" w:firstRowLastColumn="0" w:lastRowFirstColumn="0" w:lastRowLastColumn="0"/>
            <w:tcW w:w="1094" w:type="dxa"/>
          </w:tcPr>
          <w:p w:rsidR="00EB00F5" w:rsidRPr="00EB00F5" w:rsidRDefault="00EB00F5" w:rsidP="00EB00F5">
            <w:pPr>
              <w:pStyle w:val="Prrafodelista"/>
              <w:spacing w:after="160" w:line="259" w:lineRule="auto"/>
              <w:ind w:left="360"/>
              <w:rPr>
                <w:rFonts w:ascii="Arial" w:hAnsi="Arial" w:cs="Arial"/>
                <w:sz w:val="24"/>
              </w:rPr>
            </w:pPr>
            <w:r w:rsidRPr="00EB00F5">
              <w:rPr>
                <w:rFonts w:ascii="Arial" w:hAnsi="Arial" w:cs="Arial"/>
                <w:sz w:val="24"/>
              </w:rPr>
              <w:t>45s</w:t>
            </w:r>
          </w:p>
        </w:tc>
        <w:tc>
          <w:tcPr>
            <w:tcW w:w="1655"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Niñas escribiendo sobre un cuaderno </w:t>
            </w:r>
          </w:p>
        </w:tc>
        <w:tc>
          <w:tcPr>
            <w:tcW w:w="6848"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En cómo nos relacionamos con los demás y con nuestro entorno, cada grupo crea sus propias normas y reglas para regular la conducta en la escuela, en la calle, en la casa, etc.  La sociedad, según Durkheim representa un poder social que regula a los individuos mismos que dependen de todos y de todas para formar una convivencia colectiva alineándose de manera armónica, pero al mismo tiempo conservando su individualidad y pertenencia con la cultura, con la identidad, con los saberes, con los valores, atributos relevantes para mantener cohesión social y supervivencia de la sociedad.</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De acuerdo a la real academia española (2014) una norma es la regla que se debe seguir o a que se deben ajustar las conductas, tareas, activida etc.,</w:t>
            </w:r>
          </w:p>
        </w:tc>
      </w:tr>
      <w:tr w:rsidR="00EB00F5" w:rsidRPr="00EB00F5" w:rsidTr="00EB00F5">
        <w:trPr>
          <w:trHeight w:val="645"/>
        </w:trPr>
        <w:tc>
          <w:tcPr>
            <w:cnfStyle w:val="001000000000" w:firstRow="0" w:lastRow="0" w:firstColumn="1" w:lastColumn="0" w:oddVBand="0" w:evenVBand="0" w:oddHBand="0" w:evenHBand="0" w:firstRowFirstColumn="0" w:firstRowLastColumn="0" w:lastRowFirstColumn="0" w:lastRowLastColumn="0"/>
            <w:tcW w:w="1094" w:type="dxa"/>
          </w:tcPr>
          <w:p w:rsidR="00EB00F5" w:rsidRPr="00EB00F5" w:rsidRDefault="00EB00F5" w:rsidP="00EB00F5">
            <w:pPr>
              <w:pStyle w:val="Prrafodelista"/>
              <w:spacing w:after="160" w:line="259" w:lineRule="auto"/>
              <w:ind w:left="360"/>
              <w:rPr>
                <w:rFonts w:ascii="Arial" w:hAnsi="Arial" w:cs="Arial"/>
                <w:sz w:val="24"/>
              </w:rPr>
            </w:pPr>
            <w:r w:rsidRPr="00EB00F5">
              <w:rPr>
                <w:rFonts w:ascii="Arial" w:hAnsi="Arial" w:cs="Arial"/>
                <w:sz w:val="24"/>
              </w:rPr>
              <w:t>1:31</w:t>
            </w:r>
          </w:p>
        </w:tc>
        <w:tc>
          <w:tcPr>
            <w:tcW w:w="1655"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Dos niñas escribiendo sobre un cuaderno de fondo  con pizarrón verde </w:t>
            </w:r>
          </w:p>
        </w:tc>
        <w:tc>
          <w:tcPr>
            <w:tcW w:w="6848"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La finalidad de estas es establecer cómo debe comportarse una persona, dentro de la educación una norma establece límites con los cuales se pretende que el estudiante sepa la importancia de relacionarse con quien le rodea.</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Freire decía que las normas rigen la convivencia y favorecen el desarrollo de los jóvenes haciendo énfasis en su responsabilidad como ciudadanos que cumplen con un rol dentro de la sociedad, enseñar exige respeto a través de la cual se logra una trasformación hacia un mundo más justo. Ahora bien, de acuerdo al diccionario universal de términos parlamentarios (1998) Ley es una norma jurídica... En que el Estado se dirige a sus súbditos para fijar entre ellos y el mismo los límites de lo permitido y lo que puede hacerse. Pues es una cualidad de toda ley en sentido material</w:t>
            </w:r>
          </w:p>
        </w:tc>
      </w:tr>
      <w:tr w:rsidR="00EB00F5" w:rsidRPr="00EB00F5" w:rsidTr="00EB00F5">
        <w:trPr>
          <w:trHeight w:val="608"/>
        </w:trPr>
        <w:tc>
          <w:tcPr>
            <w:cnfStyle w:val="001000000000" w:firstRow="0" w:lastRow="0" w:firstColumn="1" w:lastColumn="0" w:oddVBand="0" w:evenVBand="0" w:oddHBand="0" w:evenHBand="0" w:firstRowFirstColumn="0" w:firstRowLastColumn="0" w:lastRowFirstColumn="0" w:lastRowLastColumn="0"/>
            <w:tcW w:w="1094" w:type="dxa"/>
          </w:tcPr>
          <w:p w:rsidR="00EB00F5" w:rsidRPr="00EB00F5" w:rsidRDefault="00EB00F5" w:rsidP="00EB00F5">
            <w:pPr>
              <w:pStyle w:val="Prrafodelista"/>
              <w:spacing w:after="160" w:line="259" w:lineRule="auto"/>
              <w:ind w:left="360"/>
              <w:rPr>
                <w:rFonts w:ascii="Arial" w:hAnsi="Arial" w:cs="Arial"/>
                <w:sz w:val="24"/>
              </w:rPr>
            </w:pPr>
            <w:r w:rsidRPr="00EB00F5">
              <w:rPr>
                <w:rFonts w:ascii="Arial" w:hAnsi="Arial" w:cs="Arial"/>
                <w:sz w:val="24"/>
              </w:rPr>
              <w:lastRenderedPageBreak/>
              <w:t>2:19</w:t>
            </w:r>
          </w:p>
        </w:tc>
        <w:tc>
          <w:tcPr>
            <w:tcW w:w="1655"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Aula de clases, estudiantes participando levantando la mano </w:t>
            </w:r>
          </w:p>
        </w:tc>
        <w:tc>
          <w:tcPr>
            <w:tcW w:w="6848"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El poner límites a la libertad personal en general y a la </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Propiedad en especial.</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La educación es un derecho y el estado mexicano tiene la obligación de garantizar que este derecho se lleve a cabo, sociedad y gobierno enfrentan la necesidad de construir un país más libre que forme parte de un mundo que se encuentra en constante cambio que es cada vez más complejo y desafiante, promoviendo la libertad y la autonomía personal y </w:t>
            </w:r>
            <w:proofErr w:type="spellStart"/>
            <w:r w:rsidRPr="00EB00F5">
              <w:rPr>
                <w:rFonts w:ascii="Arial" w:hAnsi="Arial" w:cs="Arial"/>
                <w:sz w:val="24"/>
              </w:rPr>
              <w:t>asi</w:t>
            </w:r>
            <w:proofErr w:type="spellEnd"/>
            <w:r w:rsidRPr="00EB00F5">
              <w:rPr>
                <w:rFonts w:ascii="Arial" w:hAnsi="Arial" w:cs="Arial"/>
                <w:sz w:val="24"/>
              </w:rPr>
              <w:t xml:space="preserve"> mejorar las condiciones de un país además de  vigilar que los estudiantes logren aprendizajes significativos para la vida, el sistema educativo mexicano es uno de los más grandes del mundo, en una nación pluricultural y diversa que se enfrenta al desafío de asegurar una educación de calidad para todos, para esto es necesario definir objetivos claros.</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Los documentos que rigen la educación en México son: </w:t>
            </w:r>
          </w:p>
        </w:tc>
      </w:tr>
      <w:tr w:rsidR="00EB00F5" w:rsidRPr="00EB00F5" w:rsidTr="00EB00F5">
        <w:trPr>
          <w:trHeight w:val="645"/>
        </w:trPr>
        <w:tc>
          <w:tcPr>
            <w:cnfStyle w:val="001000000000" w:firstRow="0" w:lastRow="0" w:firstColumn="1" w:lastColumn="0" w:oddVBand="0" w:evenVBand="0" w:oddHBand="0" w:evenHBand="0" w:firstRowFirstColumn="0" w:firstRowLastColumn="0" w:lastRowFirstColumn="0" w:lastRowLastColumn="0"/>
            <w:tcW w:w="1094" w:type="dxa"/>
          </w:tcPr>
          <w:p w:rsidR="00EB00F5" w:rsidRPr="00EB00F5" w:rsidRDefault="00EB00F5" w:rsidP="00EB00F5">
            <w:pPr>
              <w:pStyle w:val="Prrafodelista"/>
              <w:spacing w:after="160" w:line="259" w:lineRule="auto"/>
              <w:ind w:left="360"/>
              <w:rPr>
                <w:rFonts w:ascii="Arial" w:hAnsi="Arial" w:cs="Arial"/>
                <w:sz w:val="24"/>
              </w:rPr>
            </w:pPr>
            <w:r w:rsidRPr="00EB00F5">
              <w:rPr>
                <w:rFonts w:ascii="Arial" w:hAnsi="Arial" w:cs="Arial"/>
                <w:sz w:val="24"/>
              </w:rPr>
              <w:t>3:08</w:t>
            </w:r>
          </w:p>
        </w:tc>
        <w:tc>
          <w:tcPr>
            <w:tcW w:w="1655"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Aula de clases, énfasis en niña escribiendo sobre un cuaderno </w:t>
            </w:r>
          </w:p>
        </w:tc>
        <w:tc>
          <w:tcPr>
            <w:tcW w:w="6848"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El artículo tercero constitucional en donde se establece que todo individuo tiene derecho a recibir educación, la federación de estados vigilará que se imparta la educación preescolar, primaria, secundaria y media superior siendo las tres primeras parte de la educación obligatoria, la educación que se imparta deberá desarrollar las facultades del ser humano inculcando el amor a la patria, el respeto a los derechos humanos, educación en valores y en la independencia. El estado deberá avalar la calidad que de la educación que se imparta tomando en cuenta los siguientes aspectos infraestructura, idoneidad de los docentes materiales y métodos educativos y que estos garanticen el máximo logro de aprendizajes.</w:t>
            </w:r>
          </w:p>
        </w:tc>
      </w:tr>
      <w:tr w:rsidR="00EB00F5" w:rsidRPr="00EB00F5" w:rsidTr="00EB00F5">
        <w:trPr>
          <w:trHeight w:val="645"/>
        </w:trPr>
        <w:tc>
          <w:tcPr>
            <w:cnfStyle w:val="001000000000" w:firstRow="0" w:lastRow="0" w:firstColumn="1" w:lastColumn="0" w:oddVBand="0" w:evenVBand="0" w:oddHBand="0" w:evenHBand="0" w:firstRowFirstColumn="0" w:firstRowLastColumn="0" w:lastRowFirstColumn="0" w:lastRowLastColumn="0"/>
            <w:tcW w:w="1094" w:type="dxa"/>
          </w:tcPr>
          <w:p w:rsidR="00EB00F5" w:rsidRPr="00EB00F5" w:rsidRDefault="00EB00F5" w:rsidP="00EB00F5">
            <w:pPr>
              <w:pStyle w:val="Prrafodelista"/>
              <w:spacing w:after="160" w:line="259" w:lineRule="auto"/>
              <w:ind w:left="360"/>
              <w:rPr>
                <w:rFonts w:ascii="Arial" w:hAnsi="Arial" w:cs="Arial"/>
                <w:sz w:val="24"/>
              </w:rPr>
            </w:pPr>
            <w:r w:rsidRPr="00EB00F5">
              <w:rPr>
                <w:rFonts w:ascii="Arial" w:hAnsi="Arial" w:cs="Arial"/>
                <w:sz w:val="24"/>
              </w:rPr>
              <w:t>3:55</w:t>
            </w:r>
          </w:p>
        </w:tc>
        <w:tc>
          <w:tcPr>
            <w:tcW w:w="1655"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Aula de clases, maestro impartiendo la clase </w:t>
            </w:r>
          </w:p>
        </w:tc>
        <w:tc>
          <w:tcPr>
            <w:tcW w:w="6848"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Será laica en estará en contra de la ignorancia, fanatismos y prejuicios por el contrario se basará en los resultados del progreso científico, será democrática y estará en constante mejora, atenderá a todos los individuos sin exclusivismos, contribuirá a mejorar la convivencia humana defendiendo el respeto por la diversidad, será de calidad</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Y la ley general de educación Su objeto es regular la </w:t>
            </w:r>
            <w:r w:rsidRPr="00EB00F5">
              <w:rPr>
                <w:rFonts w:ascii="Arial" w:hAnsi="Arial" w:cs="Arial"/>
                <w:bCs/>
                <w:sz w:val="24"/>
              </w:rPr>
              <w:t>educación</w:t>
            </w:r>
            <w:r w:rsidRPr="00EB00F5">
              <w:rPr>
                <w:rFonts w:ascii="Arial" w:hAnsi="Arial" w:cs="Arial"/>
                <w:sz w:val="24"/>
              </w:rPr>
              <w:t> que imparta el Estado Federación, Estados, Ciudad de México y municipios, sus organismos descentralizados y los particulares con autorización o con reconocimiento de validez oficial de estudios, la </w:t>
            </w:r>
            <w:r w:rsidRPr="00EB00F5">
              <w:rPr>
                <w:rFonts w:ascii="Arial" w:hAnsi="Arial" w:cs="Arial"/>
                <w:bCs/>
                <w:sz w:val="24"/>
              </w:rPr>
              <w:t>cual se</w:t>
            </w:r>
            <w:r w:rsidRPr="00EB00F5">
              <w:rPr>
                <w:rFonts w:ascii="Arial" w:hAnsi="Arial" w:cs="Arial"/>
                <w:sz w:val="24"/>
              </w:rPr>
              <w:t> considera un servicio público y estará sujeta a la rectoría del Estado, establece que todo habitante del país tiene las mismas oportunidades de acceso, tránsito y permanencia en sistema educativo</w:t>
            </w:r>
          </w:p>
        </w:tc>
      </w:tr>
      <w:tr w:rsidR="00EB00F5" w:rsidRPr="00EB00F5" w:rsidTr="00EB00F5">
        <w:trPr>
          <w:trHeight w:val="608"/>
        </w:trPr>
        <w:tc>
          <w:tcPr>
            <w:cnfStyle w:val="001000000000" w:firstRow="0" w:lastRow="0" w:firstColumn="1" w:lastColumn="0" w:oddVBand="0" w:evenVBand="0" w:oddHBand="0" w:evenHBand="0" w:firstRowFirstColumn="0" w:firstRowLastColumn="0" w:lastRowFirstColumn="0" w:lastRowLastColumn="0"/>
            <w:tcW w:w="1094" w:type="dxa"/>
          </w:tcPr>
          <w:p w:rsidR="00EB00F5" w:rsidRPr="00EB00F5" w:rsidRDefault="00EB00F5" w:rsidP="00EB00F5">
            <w:pPr>
              <w:pStyle w:val="Prrafodelista"/>
              <w:spacing w:after="160" w:line="259" w:lineRule="auto"/>
              <w:ind w:left="360"/>
              <w:rPr>
                <w:rFonts w:ascii="Arial" w:hAnsi="Arial" w:cs="Arial"/>
                <w:sz w:val="24"/>
              </w:rPr>
            </w:pPr>
            <w:r w:rsidRPr="00EB00F5">
              <w:rPr>
                <w:rFonts w:ascii="Arial" w:hAnsi="Arial" w:cs="Arial"/>
                <w:sz w:val="24"/>
              </w:rPr>
              <w:t>4:46</w:t>
            </w:r>
          </w:p>
        </w:tc>
        <w:tc>
          <w:tcPr>
            <w:tcW w:w="1655"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Bandera de México de fondo, torso </w:t>
            </w:r>
            <w:r w:rsidRPr="00EB00F5">
              <w:rPr>
                <w:rFonts w:ascii="Arial" w:hAnsi="Arial" w:cs="Arial"/>
                <w:sz w:val="24"/>
              </w:rPr>
              <w:lastRenderedPageBreak/>
              <w:t xml:space="preserve">de maestra sosteniendo cuadernos </w:t>
            </w:r>
          </w:p>
        </w:tc>
        <w:tc>
          <w:tcPr>
            <w:tcW w:w="6848" w:type="dxa"/>
          </w:tcPr>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lastRenderedPageBreak/>
              <w:t>Hace responsable al estado a prestar servicios educativos de calidad y garantizar el máximo logró de aprendizajes de los alumnos.</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lastRenderedPageBreak/>
              <w:t>A manera de conclusión Porque son importantes las bases legales y normativas de la educación básica.</w:t>
            </w:r>
          </w:p>
          <w:p w:rsidR="00EB00F5" w:rsidRPr="00EB00F5" w:rsidRDefault="00EB00F5" w:rsidP="00EB00F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B00F5">
              <w:rPr>
                <w:rFonts w:ascii="Arial" w:hAnsi="Arial" w:cs="Arial"/>
                <w:sz w:val="24"/>
              </w:rPr>
              <w:t xml:space="preserve">Las leyes y normas que existen regulan nuestro comportamiento, nuestro actuar, que debemos decir o hacer en determinados lugares o situaciones, respetar y acatar las leyes nos hace una mejor sociedad y mejores ciudadanos, las leyes son necesarias para una mejor convivencia  </w:t>
            </w:r>
          </w:p>
        </w:tc>
      </w:tr>
    </w:tbl>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Pr="00E17FFB" w:rsidRDefault="00E17FFB" w:rsidP="00A27C1A">
      <w:pPr>
        <w:pStyle w:val="Prrafodelista"/>
        <w:ind w:left="360"/>
        <w:rPr>
          <w:rFonts w:ascii="Arial" w:hAnsi="Arial" w:cs="Arial"/>
          <w:b/>
          <w:sz w:val="24"/>
        </w:rPr>
      </w:pPr>
      <w:r w:rsidRPr="00E17FFB">
        <w:rPr>
          <w:rFonts w:ascii="Arial" w:hAnsi="Arial" w:cs="Arial"/>
          <w:b/>
          <w:sz w:val="24"/>
        </w:rPr>
        <w:t xml:space="preserve">Link del video </w:t>
      </w:r>
    </w:p>
    <w:p w:rsidR="00A27C1A" w:rsidRDefault="00A27C1A" w:rsidP="00A27C1A">
      <w:pPr>
        <w:pStyle w:val="Prrafodelista"/>
        <w:ind w:left="360"/>
        <w:rPr>
          <w:rFonts w:ascii="Arial" w:hAnsi="Arial" w:cs="Arial"/>
          <w:sz w:val="24"/>
        </w:rPr>
      </w:pPr>
    </w:p>
    <w:p w:rsidR="00A27C1A" w:rsidRDefault="00E17FFB" w:rsidP="00A27C1A">
      <w:pPr>
        <w:pStyle w:val="Prrafodelista"/>
        <w:ind w:left="360"/>
        <w:rPr>
          <w:rFonts w:ascii="Arial" w:hAnsi="Arial" w:cs="Arial"/>
          <w:sz w:val="24"/>
        </w:rPr>
      </w:pPr>
      <w:hyperlink r:id="rId7" w:history="1">
        <w:r w:rsidRPr="0012101E">
          <w:rPr>
            <w:rStyle w:val="Hipervnculo"/>
            <w:rFonts w:ascii="Arial" w:hAnsi="Arial" w:cs="Arial"/>
            <w:sz w:val="24"/>
          </w:rPr>
          <w:t>https://youtu.be/cq9TwHBArq0</w:t>
        </w:r>
      </w:hyperlink>
    </w:p>
    <w:p w:rsidR="00E17FFB" w:rsidRDefault="00E17FFB"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A27C1A" w:rsidRDefault="00A27C1A" w:rsidP="00A27C1A">
      <w:pPr>
        <w:pStyle w:val="Prrafodelista"/>
        <w:ind w:left="360"/>
        <w:rPr>
          <w:rFonts w:ascii="Arial" w:hAnsi="Arial" w:cs="Arial"/>
          <w:sz w:val="24"/>
        </w:rPr>
      </w:pPr>
    </w:p>
    <w:p w:rsidR="004E0CEA" w:rsidRDefault="004E0CEA" w:rsidP="00F93A7E">
      <w:pPr>
        <w:pStyle w:val="Prrafodelista"/>
        <w:spacing w:line="360" w:lineRule="auto"/>
        <w:ind w:left="0"/>
        <w:rPr>
          <w:rFonts w:ascii="Arial" w:hAnsi="Arial" w:cs="Arial"/>
          <w:sz w:val="24"/>
          <w:szCs w:val="24"/>
        </w:rPr>
      </w:pPr>
    </w:p>
    <w:p w:rsidR="00F93A7E" w:rsidRDefault="00F93A7E" w:rsidP="00F93A7E">
      <w:pPr>
        <w:pStyle w:val="Prrafodelista"/>
        <w:spacing w:line="360" w:lineRule="auto"/>
        <w:ind w:left="0"/>
        <w:rPr>
          <w:rFonts w:ascii="Arial" w:hAnsi="Arial" w:cs="Arial"/>
          <w:sz w:val="24"/>
          <w:szCs w:val="24"/>
        </w:rPr>
      </w:pPr>
    </w:p>
    <w:p w:rsidR="00F93A7E" w:rsidRDefault="00F93A7E" w:rsidP="00F93A7E">
      <w:pPr>
        <w:pStyle w:val="Prrafodelista"/>
        <w:spacing w:line="360" w:lineRule="auto"/>
        <w:ind w:left="0"/>
        <w:rPr>
          <w:rFonts w:ascii="Arial" w:hAnsi="Arial" w:cs="Arial"/>
          <w:sz w:val="24"/>
          <w:szCs w:val="24"/>
        </w:rPr>
      </w:pPr>
    </w:p>
    <w:p w:rsidR="00F93A7E" w:rsidRDefault="00F93A7E" w:rsidP="00F93A7E">
      <w:pPr>
        <w:pStyle w:val="Prrafodelista"/>
        <w:spacing w:line="360" w:lineRule="auto"/>
        <w:ind w:left="0"/>
        <w:rPr>
          <w:rFonts w:ascii="Arial" w:hAnsi="Arial" w:cs="Arial"/>
          <w:sz w:val="24"/>
          <w:szCs w:val="24"/>
        </w:rPr>
      </w:pPr>
    </w:p>
    <w:p w:rsidR="00F93A7E" w:rsidRDefault="00F93A7E" w:rsidP="00F93A7E">
      <w:pPr>
        <w:pStyle w:val="Prrafodelista"/>
        <w:spacing w:line="360" w:lineRule="auto"/>
        <w:ind w:left="0"/>
        <w:rPr>
          <w:rFonts w:ascii="Arial" w:hAnsi="Arial" w:cs="Arial"/>
          <w:sz w:val="24"/>
          <w:szCs w:val="24"/>
        </w:rPr>
      </w:pPr>
    </w:p>
    <w:p w:rsidR="00F93A7E" w:rsidRDefault="00F93A7E" w:rsidP="00F93A7E">
      <w:pPr>
        <w:pStyle w:val="Prrafodelista"/>
        <w:spacing w:line="360" w:lineRule="auto"/>
        <w:ind w:left="0"/>
        <w:rPr>
          <w:rFonts w:ascii="Arial" w:hAnsi="Arial" w:cs="Arial"/>
          <w:sz w:val="24"/>
          <w:szCs w:val="24"/>
        </w:rPr>
      </w:pPr>
      <w:bookmarkStart w:id="0" w:name="_GoBack"/>
      <w:bookmarkEnd w:id="0"/>
    </w:p>
    <w:p w:rsidR="00F93A7E" w:rsidRDefault="00F93A7E" w:rsidP="00F93A7E">
      <w:pPr>
        <w:pStyle w:val="Prrafodelista"/>
        <w:spacing w:line="360" w:lineRule="auto"/>
        <w:ind w:left="0"/>
        <w:rPr>
          <w:rFonts w:ascii="Arial" w:hAnsi="Arial" w:cs="Arial"/>
          <w:sz w:val="24"/>
          <w:szCs w:val="24"/>
        </w:rPr>
      </w:pPr>
    </w:p>
    <w:sdt>
      <w:sdtPr>
        <w:rPr>
          <w:lang w:val="es-ES"/>
        </w:rPr>
        <w:id w:val="684640120"/>
        <w:docPartObj>
          <w:docPartGallery w:val="Bibliographies"/>
          <w:docPartUnique/>
        </w:docPartObj>
      </w:sdtPr>
      <w:sdtEndPr>
        <w:rPr>
          <w:rFonts w:ascii="Arial" w:eastAsiaTheme="minorHAnsi" w:hAnsi="Arial" w:cs="Arial"/>
          <w:color w:val="auto"/>
          <w:sz w:val="24"/>
          <w:szCs w:val="24"/>
          <w:lang w:val="es-MX" w:eastAsia="en-US"/>
        </w:rPr>
      </w:sdtEndPr>
      <w:sdtContent>
        <w:p w:rsidR="00D834EF" w:rsidRPr="00E17FFB" w:rsidRDefault="00D834EF">
          <w:pPr>
            <w:pStyle w:val="Ttulo1"/>
            <w:rPr>
              <w:rFonts w:ascii="Arial" w:hAnsi="Arial" w:cs="Arial"/>
              <w:b/>
              <w:color w:val="auto"/>
              <w:sz w:val="28"/>
              <w:szCs w:val="24"/>
            </w:rPr>
          </w:pPr>
          <w:r w:rsidRPr="00E17FFB">
            <w:rPr>
              <w:rFonts w:ascii="Arial" w:hAnsi="Arial" w:cs="Arial"/>
              <w:b/>
              <w:color w:val="auto"/>
              <w:sz w:val="28"/>
              <w:szCs w:val="24"/>
              <w:lang w:val="es-ES"/>
            </w:rPr>
            <w:t>Bibliografía</w:t>
          </w:r>
        </w:p>
        <w:sdt>
          <w:sdtPr>
            <w:rPr>
              <w:rFonts w:ascii="Arial" w:hAnsi="Arial" w:cs="Arial"/>
              <w:sz w:val="24"/>
              <w:szCs w:val="24"/>
            </w:rPr>
            <w:id w:val="111145805"/>
            <w:bibliography/>
          </w:sdtPr>
          <w:sdtContent>
            <w:p w:rsidR="00D834EF" w:rsidRPr="00E17FFB" w:rsidRDefault="00D834EF" w:rsidP="00D834EF">
              <w:pPr>
                <w:pStyle w:val="Bibliografa"/>
                <w:ind w:left="720" w:hanging="720"/>
                <w:rPr>
                  <w:rFonts w:ascii="Arial" w:hAnsi="Arial" w:cs="Arial"/>
                  <w:noProof/>
                  <w:sz w:val="24"/>
                  <w:szCs w:val="24"/>
                  <w:lang w:val="es-ES"/>
                </w:rPr>
              </w:pPr>
              <w:r w:rsidRPr="00E17FFB">
                <w:rPr>
                  <w:rFonts w:ascii="Arial" w:hAnsi="Arial" w:cs="Arial"/>
                  <w:sz w:val="24"/>
                  <w:szCs w:val="24"/>
                </w:rPr>
                <w:fldChar w:fldCharType="begin"/>
              </w:r>
              <w:r w:rsidRPr="00E17FFB">
                <w:rPr>
                  <w:rFonts w:ascii="Arial" w:hAnsi="Arial" w:cs="Arial"/>
                  <w:sz w:val="24"/>
                  <w:szCs w:val="24"/>
                </w:rPr>
                <w:instrText>BIBLIOGRAPHY</w:instrText>
              </w:r>
              <w:r w:rsidRPr="00E17FFB">
                <w:rPr>
                  <w:rFonts w:ascii="Arial" w:hAnsi="Arial" w:cs="Arial"/>
                  <w:sz w:val="24"/>
                  <w:szCs w:val="24"/>
                </w:rPr>
                <w:fldChar w:fldCharType="separate"/>
              </w:r>
              <w:r w:rsidRPr="00E17FFB">
                <w:rPr>
                  <w:rFonts w:ascii="Arial" w:hAnsi="Arial" w:cs="Arial"/>
                  <w:noProof/>
                  <w:sz w:val="24"/>
                  <w:szCs w:val="24"/>
                  <w:lang w:val="es-ES"/>
                </w:rPr>
                <w:t>(s.f.). Obtenido de http://www.diputados.gob.mx/LeyesBiblio/pdf/LGE_300919.pdf</w:t>
              </w:r>
            </w:p>
            <w:p w:rsidR="00D834EF" w:rsidRPr="00E17FFB" w:rsidRDefault="00D834EF" w:rsidP="00D834EF">
              <w:pPr>
                <w:pStyle w:val="Bibliografa"/>
                <w:ind w:left="720" w:hanging="720"/>
                <w:rPr>
                  <w:rFonts w:ascii="Arial" w:hAnsi="Arial" w:cs="Arial"/>
                  <w:noProof/>
                  <w:sz w:val="24"/>
                  <w:szCs w:val="24"/>
                  <w:lang w:val="es-ES"/>
                </w:rPr>
              </w:pPr>
              <w:r w:rsidRPr="00E17FFB">
                <w:rPr>
                  <w:rFonts w:ascii="Arial" w:hAnsi="Arial" w:cs="Arial"/>
                  <w:noProof/>
                  <w:sz w:val="24"/>
                  <w:szCs w:val="24"/>
                  <w:lang w:val="es-ES"/>
                </w:rPr>
                <w:t xml:space="preserve">Real academia española . (2014). </w:t>
              </w:r>
              <w:r w:rsidRPr="00E17FFB">
                <w:rPr>
                  <w:rFonts w:ascii="Arial" w:hAnsi="Arial" w:cs="Arial"/>
                  <w:i/>
                  <w:iCs/>
                  <w:noProof/>
                  <w:sz w:val="24"/>
                  <w:szCs w:val="24"/>
                  <w:lang w:val="es-ES"/>
                </w:rPr>
                <w:t>diccionario de la real academia española .</w:t>
              </w:r>
              <w:r w:rsidRPr="00E17FFB">
                <w:rPr>
                  <w:rFonts w:ascii="Arial" w:hAnsi="Arial" w:cs="Arial"/>
                  <w:noProof/>
                  <w:sz w:val="24"/>
                  <w:szCs w:val="24"/>
                  <w:lang w:val="es-ES"/>
                </w:rPr>
                <w:t xml:space="preserve"> Obtenido de https://dle.rae.es/norma?m=form</w:t>
              </w:r>
            </w:p>
            <w:p w:rsidR="00D834EF" w:rsidRPr="00E17FFB" w:rsidRDefault="00D834EF" w:rsidP="00D834EF">
              <w:pPr>
                <w:pStyle w:val="Bibliografa"/>
                <w:ind w:left="720" w:hanging="720"/>
                <w:rPr>
                  <w:rFonts w:ascii="Arial" w:hAnsi="Arial" w:cs="Arial"/>
                  <w:noProof/>
                  <w:sz w:val="24"/>
                  <w:szCs w:val="24"/>
                  <w:lang w:val="es-ES"/>
                </w:rPr>
              </w:pPr>
              <w:r w:rsidRPr="00E17FFB">
                <w:rPr>
                  <w:rFonts w:ascii="Arial" w:hAnsi="Arial" w:cs="Arial"/>
                  <w:noProof/>
                  <w:sz w:val="24"/>
                  <w:szCs w:val="24"/>
                  <w:lang w:val="es-ES"/>
                </w:rPr>
                <w:t xml:space="preserve">secretaria de educacion publica . (2018). </w:t>
              </w:r>
              <w:r w:rsidRPr="00E17FFB">
                <w:rPr>
                  <w:rFonts w:ascii="Arial" w:hAnsi="Arial" w:cs="Arial"/>
                  <w:i/>
                  <w:iCs/>
                  <w:noProof/>
                  <w:sz w:val="24"/>
                  <w:szCs w:val="24"/>
                  <w:lang w:val="es-ES"/>
                </w:rPr>
                <w:t>La estructura del sistema educativo mexicano .</w:t>
              </w:r>
              <w:r w:rsidRPr="00E17FFB">
                <w:rPr>
                  <w:rFonts w:ascii="Arial" w:hAnsi="Arial" w:cs="Arial"/>
                  <w:noProof/>
                  <w:sz w:val="24"/>
                  <w:szCs w:val="24"/>
                  <w:lang w:val="es-ES"/>
                </w:rPr>
                <w:t xml:space="preserve"> Obtenido de https://siteal.iiep.unesco.org/sites/default/files/sit_accion_files/siteal_mexico_0101.pdf</w:t>
              </w:r>
            </w:p>
            <w:p w:rsidR="00D834EF" w:rsidRPr="00E17FFB" w:rsidRDefault="00D834EF" w:rsidP="00D834EF">
              <w:pPr>
                <w:pStyle w:val="Bibliografa"/>
                <w:ind w:left="720" w:hanging="720"/>
                <w:rPr>
                  <w:rFonts w:ascii="Arial" w:hAnsi="Arial" w:cs="Arial"/>
                  <w:noProof/>
                  <w:sz w:val="24"/>
                  <w:szCs w:val="24"/>
                  <w:lang w:val="es-ES"/>
                </w:rPr>
              </w:pPr>
              <w:r w:rsidRPr="00E17FFB">
                <w:rPr>
                  <w:rFonts w:ascii="Arial" w:hAnsi="Arial" w:cs="Arial"/>
                  <w:noProof/>
                  <w:sz w:val="24"/>
                  <w:szCs w:val="24"/>
                  <w:lang w:val="es-ES"/>
                </w:rPr>
                <w:t xml:space="preserve">SEP. (2018). </w:t>
              </w:r>
              <w:r w:rsidRPr="00E17FFB">
                <w:rPr>
                  <w:rFonts w:ascii="Arial" w:hAnsi="Arial" w:cs="Arial"/>
                  <w:i/>
                  <w:iCs/>
                  <w:noProof/>
                  <w:sz w:val="24"/>
                  <w:szCs w:val="24"/>
                  <w:lang w:val="es-ES"/>
                </w:rPr>
                <w:t>aprendizajes clave para la educacion integral .</w:t>
              </w:r>
              <w:r w:rsidRPr="00E17FFB">
                <w:rPr>
                  <w:rFonts w:ascii="Arial" w:hAnsi="Arial" w:cs="Arial"/>
                  <w:noProof/>
                  <w:sz w:val="24"/>
                  <w:szCs w:val="24"/>
                  <w:lang w:val="es-ES"/>
                </w:rPr>
                <w:t xml:space="preserve"> Obtenido de https://www.planyprogramasdestudio.sep.gob.mx/descargables/APRENDIZAJES_CLAVE_PARA_LA_EDUCACION_INTEGRAL.pdf</w:t>
              </w:r>
            </w:p>
            <w:p w:rsidR="00D834EF" w:rsidRPr="00E17FFB" w:rsidRDefault="00D834EF" w:rsidP="00D834EF">
              <w:pPr>
                <w:pStyle w:val="Bibliografa"/>
                <w:ind w:left="720" w:hanging="720"/>
                <w:rPr>
                  <w:rFonts w:ascii="Arial" w:hAnsi="Arial" w:cs="Arial"/>
                  <w:noProof/>
                  <w:sz w:val="24"/>
                  <w:szCs w:val="24"/>
                  <w:lang w:val="es-ES"/>
                </w:rPr>
              </w:pPr>
              <w:r w:rsidRPr="00E17FFB">
                <w:rPr>
                  <w:rFonts w:ascii="Arial" w:hAnsi="Arial" w:cs="Arial"/>
                  <w:noProof/>
                  <w:sz w:val="24"/>
                  <w:szCs w:val="24"/>
                  <w:lang w:val="es-ES"/>
                </w:rPr>
                <w:t xml:space="preserve">Simbaña, G. V., Jaramillo, N. L., &amp; Vinueza, V. S. (2017 de julio de 2017). </w:t>
              </w:r>
              <w:r w:rsidRPr="00E17FFB">
                <w:rPr>
                  <w:rFonts w:ascii="Arial" w:hAnsi="Arial" w:cs="Arial"/>
                  <w:i/>
                  <w:iCs/>
                  <w:noProof/>
                  <w:sz w:val="24"/>
                  <w:szCs w:val="24"/>
                  <w:lang w:val="es-ES"/>
                </w:rPr>
                <w:t>Aporte de Durkheim para la Sociología de la Educación.</w:t>
              </w:r>
              <w:r w:rsidRPr="00E17FFB">
                <w:rPr>
                  <w:rFonts w:ascii="Arial" w:hAnsi="Arial" w:cs="Arial"/>
                  <w:noProof/>
                  <w:sz w:val="24"/>
                  <w:szCs w:val="24"/>
                  <w:lang w:val="es-ES"/>
                </w:rPr>
                <w:t xml:space="preserve"> Obtenido de http://dx.doi.org/10.17163/soph.n23.2017.02</w:t>
              </w:r>
            </w:p>
            <w:p w:rsidR="00D834EF" w:rsidRPr="00E17FFB" w:rsidRDefault="00D834EF" w:rsidP="00D834EF">
              <w:pPr>
                <w:pStyle w:val="Bibliografa"/>
                <w:ind w:left="720" w:hanging="720"/>
                <w:rPr>
                  <w:rFonts w:ascii="Arial" w:hAnsi="Arial" w:cs="Arial"/>
                  <w:noProof/>
                  <w:sz w:val="24"/>
                  <w:szCs w:val="24"/>
                  <w:lang w:val="es-ES"/>
                </w:rPr>
              </w:pPr>
              <w:r w:rsidRPr="00E17FFB">
                <w:rPr>
                  <w:rFonts w:ascii="Arial" w:hAnsi="Arial" w:cs="Arial"/>
                  <w:noProof/>
                  <w:sz w:val="24"/>
                  <w:szCs w:val="24"/>
                  <w:lang w:val="es-ES"/>
                </w:rPr>
                <w:t xml:space="preserve">Venezuela, B. F. (1998). </w:t>
              </w:r>
              <w:r w:rsidRPr="00E17FFB">
                <w:rPr>
                  <w:rFonts w:ascii="Arial" w:hAnsi="Arial" w:cs="Arial"/>
                  <w:i/>
                  <w:iCs/>
                  <w:noProof/>
                  <w:sz w:val="24"/>
                  <w:szCs w:val="24"/>
                  <w:lang w:val="es-ES"/>
                </w:rPr>
                <w:t>Diccionario universal de terminos parlamentarios .</w:t>
              </w:r>
              <w:r w:rsidRPr="00E17FFB">
                <w:rPr>
                  <w:rFonts w:ascii="Arial" w:hAnsi="Arial" w:cs="Arial"/>
                  <w:noProof/>
                  <w:sz w:val="24"/>
                  <w:szCs w:val="24"/>
                  <w:lang w:val="es-ES"/>
                </w:rPr>
                <w:t xml:space="preserve"> Obtenido de http://tjay.org.mx/wp-content/uploads/2013/05/Dicc_Term_Parla.pdf</w:t>
              </w:r>
            </w:p>
            <w:p w:rsidR="00D834EF" w:rsidRPr="00E17FFB" w:rsidRDefault="00D834EF" w:rsidP="00D834EF">
              <w:pPr>
                <w:rPr>
                  <w:rFonts w:ascii="Arial" w:hAnsi="Arial" w:cs="Arial"/>
                  <w:sz w:val="24"/>
                  <w:szCs w:val="24"/>
                </w:rPr>
              </w:pPr>
              <w:r w:rsidRPr="00E17FFB">
                <w:rPr>
                  <w:rFonts w:ascii="Arial" w:hAnsi="Arial" w:cs="Arial"/>
                  <w:b/>
                  <w:bCs/>
                  <w:sz w:val="24"/>
                  <w:szCs w:val="24"/>
                </w:rPr>
                <w:fldChar w:fldCharType="end"/>
              </w:r>
            </w:p>
          </w:sdtContent>
        </w:sdt>
      </w:sdtContent>
    </w:sdt>
    <w:p w:rsidR="00F93A7E" w:rsidRPr="00F93A7E" w:rsidRDefault="00F93A7E" w:rsidP="00F93A7E">
      <w:pPr>
        <w:pStyle w:val="Prrafodelista"/>
        <w:spacing w:line="360" w:lineRule="auto"/>
        <w:ind w:left="0"/>
        <w:rPr>
          <w:rFonts w:ascii="Arial" w:hAnsi="Arial" w:cs="Arial"/>
          <w:sz w:val="24"/>
          <w:szCs w:val="24"/>
        </w:rPr>
      </w:pPr>
      <w:r>
        <w:rPr>
          <w:rFonts w:ascii="Arial" w:hAnsi="Arial" w:cs="Arial"/>
          <w:sz w:val="24"/>
          <w:szCs w:val="24"/>
        </w:rPr>
        <w:t xml:space="preserve"> </w:t>
      </w: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p w:rsidR="0098542C" w:rsidRDefault="0098542C" w:rsidP="00247B34">
      <w:pPr>
        <w:pStyle w:val="Prrafodelista"/>
        <w:spacing w:line="360" w:lineRule="auto"/>
        <w:ind w:left="0"/>
        <w:rPr>
          <w:rFonts w:ascii="Arial" w:hAnsi="Arial" w:cs="Arial"/>
          <w:sz w:val="24"/>
        </w:rPr>
      </w:pPr>
    </w:p>
    <w:tbl>
      <w:tblPr>
        <w:tblpPr w:leftFromText="141" w:rightFromText="141" w:vertAnchor="text" w:horzAnchor="page" w:tblpX="1064" w:tblpY="-1416"/>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71"/>
        <w:gridCol w:w="1597"/>
        <w:gridCol w:w="1606"/>
        <w:gridCol w:w="1642"/>
        <w:gridCol w:w="1497"/>
        <w:gridCol w:w="1469"/>
        <w:gridCol w:w="1336"/>
      </w:tblGrid>
      <w:tr w:rsidR="0098542C" w:rsidRPr="0098542C" w:rsidTr="0098542C">
        <w:trPr>
          <w:trHeight w:val="360"/>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lastRenderedPageBreak/>
              <w:t>Criterios</w:t>
            </w:r>
          </w:p>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Descriptores.</w:t>
            </w:r>
          </w:p>
        </w:tc>
        <w:tc>
          <w:tcPr>
            <w:tcW w:w="1597" w:type="dxa"/>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10</w:t>
            </w:r>
          </w:p>
        </w:tc>
        <w:tc>
          <w:tcPr>
            <w:tcW w:w="1606" w:type="dxa"/>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9</w:t>
            </w:r>
          </w:p>
        </w:tc>
        <w:tc>
          <w:tcPr>
            <w:tcW w:w="1642" w:type="dxa"/>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8</w:t>
            </w:r>
          </w:p>
        </w:tc>
        <w:tc>
          <w:tcPr>
            <w:tcW w:w="1497" w:type="dxa"/>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7</w:t>
            </w:r>
          </w:p>
        </w:tc>
        <w:tc>
          <w:tcPr>
            <w:tcW w:w="1469" w:type="dxa"/>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6</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5</w:t>
            </w:r>
          </w:p>
        </w:tc>
      </w:tr>
      <w:tr w:rsidR="0098542C" w:rsidRPr="0098542C" w:rsidTr="0098542C">
        <w:trPr>
          <w:trHeight w:val="125"/>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
                <w:sz w:val="16"/>
                <w:szCs w:val="16"/>
                <w:lang w:val="es-ES" w:eastAsia="es-ES"/>
              </w:rPr>
              <w:t>Focalización del tema</w:t>
            </w:r>
            <w:r w:rsidRPr="0098542C">
              <w:rPr>
                <w:rFonts w:ascii="Calibri" w:eastAsia="Times New Roman" w:hAnsi="Calibri" w:cs="Calibri"/>
                <w:bCs/>
                <w:sz w:val="16"/>
                <w:szCs w:val="16"/>
                <w:lang w:val="es-ES" w:eastAsia="es-ES"/>
              </w:rPr>
              <w:t>.</w:t>
            </w:r>
          </w:p>
        </w:tc>
        <w:tc>
          <w:tcPr>
            <w:tcW w:w="1597"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Focaliza de manera clara y precisa la importancia de las bases legales y normativas de la educación básica.</w:t>
            </w:r>
          </w:p>
        </w:tc>
        <w:tc>
          <w:tcPr>
            <w:tcW w:w="1606"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Focaliza de forma deficiente la importancia de las bases legales y normativas de la educación básica.</w:t>
            </w:r>
          </w:p>
        </w:tc>
        <w:tc>
          <w:tcPr>
            <w:tcW w:w="1642"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Focaliza de forma deficiente algunos elementos de la importancia de las bases legales y normativas de la educación básica.</w:t>
            </w:r>
          </w:p>
        </w:tc>
        <w:tc>
          <w:tcPr>
            <w:tcW w:w="1497"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Focaliza de forma ambigua la importancia de las bases legales y normativas de la educación básica.</w:t>
            </w:r>
          </w:p>
        </w:tc>
        <w:tc>
          <w:tcPr>
            <w:tcW w:w="1469"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Focaliza de forma ambigua algunos elementos de la importancia de las bases legales y normativas de la educación básica.</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No focaliza la importancia de las bases legales y normativas de la educación básica.</w:t>
            </w:r>
          </w:p>
        </w:tc>
      </w:tr>
      <w:tr w:rsidR="0098542C" w:rsidRPr="0098542C" w:rsidTr="0098542C">
        <w:trPr>
          <w:trHeight w:val="95"/>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Información.</w:t>
            </w:r>
          </w:p>
        </w:tc>
        <w:tc>
          <w:tcPr>
            <w:tcW w:w="1597"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Muestra información relevante y de contexto al tiempo que hace uso de los referentes conceptuales y normativos para exponer sus principales reflexiones, además recurre a información documental y empírica para sustentar sus ideas</w:t>
            </w:r>
          </w:p>
        </w:tc>
        <w:tc>
          <w:tcPr>
            <w:tcW w:w="1606"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Muestra información relevante y de contexto al tiempo que hace uso de los referentes conceptuales y normativos para exponer sus principales reflexiones, además recurre a poca información documental y empírica para sustentar sus ideas</w:t>
            </w:r>
          </w:p>
        </w:tc>
        <w:tc>
          <w:tcPr>
            <w:tcW w:w="1642"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497"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Muestra información poco relevante y de contexto al tiempo que hace uso de los referentes conceptuales y normativos para exponer sus principales reflexiones, además recurre a información documental para sustentar sus ideas</w:t>
            </w:r>
          </w:p>
        </w:tc>
        <w:tc>
          <w:tcPr>
            <w:tcW w:w="1469" w:type="dxa"/>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 xml:space="preserve">Muestra información poco relevante y de contexto al tiempo que hace uso inadecuado de los referentes conceptuales y normativos para exponer sus principales reflexiones, </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La información no es relevante, no hace uso de referentes conceptuales y normativos además de que no recurre a información documental y empírica.</w:t>
            </w:r>
          </w:p>
        </w:tc>
      </w:tr>
      <w:tr w:rsidR="0098542C" w:rsidRPr="0098542C" w:rsidTr="0098542C">
        <w:trPr>
          <w:trHeight w:val="1019"/>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Calidad de las imágenes</w:t>
            </w:r>
          </w:p>
        </w:tc>
        <w:tc>
          <w:tcPr>
            <w:tcW w:w="15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texto en las imágenes está claro y puede leerse fácilmente. Todas las imágenes son claras.</w:t>
            </w:r>
          </w:p>
        </w:tc>
        <w:tc>
          <w:tcPr>
            <w:tcW w:w="160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La mayor parte de las imágenes están claras, pero el texto no puede leerse correctamente.</w:t>
            </w:r>
          </w:p>
        </w:tc>
        <w:tc>
          <w:tcPr>
            <w:tcW w:w="1642"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Algunas de las imágenes están borrosas y el texto no se puede leer correctamente.</w:t>
            </w:r>
          </w:p>
        </w:tc>
        <w:tc>
          <w:tcPr>
            <w:tcW w:w="14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Más de la mitad de las imágenes están borrosas o muy pequeñas.</w:t>
            </w:r>
          </w:p>
        </w:tc>
        <w:tc>
          <w:tcPr>
            <w:tcW w:w="1469"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Las imágenes son borrosas o muy pequeñas.</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Las imágenes no se pueden distinguir.</w:t>
            </w:r>
          </w:p>
        </w:tc>
      </w:tr>
      <w:tr w:rsidR="0098542C" w:rsidRPr="0098542C" w:rsidTr="0098542C">
        <w:trPr>
          <w:trHeight w:val="1630"/>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Efectos y transiciones</w:t>
            </w:r>
          </w:p>
        </w:tc>
        <w:tc>
          <w:tcPr>
            <w:tcW w:w="15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Los efectos y transiciones son aceptables en su cantidad, están a buena velocidad y contribuyen al propósito de la película</w:t>
            </w:r>
          </w:p>
        </w:tc>
        <w:tc>
          <w:tcPr>
            <w:tcW w:w="160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Los efectos y transiciones son aceptables en su cantidad, están a buena velocidad, pero contribuyen poco al propósito de la película</w:t>
            </w:r>
          </w:p>
        </w:tc>
        <w:tc>
          <w:tcPr>
            <w:tcW w:w="1642"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Incluye demasiados efectos que distraen la atención del propósito del video</w:t>
            </w:r>
          </w:p>
        </w:tc>
        <w:tc>
          <w:tcPr>
            <w:tcW w:w="14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Incluye efectos y transiciones, pero a demasiada velocidad</w:t>
            </w:r>
          </w:p>
        </w:tc>
        <w:tc>
          <w:tcPr>
            <w:tcW w:w="1469"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Incluye efectos en texto y video más no transiciones o viceversa.</w:t>
            </w:r>
          </w:p>
        </w:tc>
        <w:tc>
          <w:tcPr>
            <w:tcW w:w="133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No incluye efectos en texto ni en video ni transiciones.</w:t>
            </w:r>
          </w:p>
        </w:tc>
      </w:tr>
      <w:tr w:rsidR="0098542C" w:rsidRPr="0098542C" w:rsidTr="0098542C">
        <w:trPr>
          <w:trHeight w:val="611"/>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Originalidad</w:t>
            </w:r>
          </w:p>
        </w:tc>
        <w:tc>
          <w:tcPr>
            <w:tcW w:w="15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Todo el video es original realizado por los alumnos.</w:t>
            </w:r>
          </w:p>
        </w:tc>
        <w:tc>
          <w:tcPr>
            <w:tcW w:w="160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Utilizó algunas escenas de otros videos.</w:t>
            </w:r>
          </w:p>
        </w:tc>
        <w:tc>
          <w:tcPr>
            <w:tcW w:w="1642"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Utilizo 30 % de otros videos.</w:t>
            </w:r>
          </w:p>
        </w:tc>
        <w:tc>
          <w:tcPr>
            <w:tcW w:w="14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Tiene alrededor de 20 % de videos copiados.</w:t>
            </w:r>
          </w:p>
        </w:tc>
        <w:tc>
          <w:tcPr>
            <w:tcW w:w="1469"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Gran parte del video es copiado de otros videos.</w:t>
            </w:r>
          </w:p>
        </w:tc>
        <w:tc>
          <w:tcPr>
            <w:tcW w:w="133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No es original.  Video copiado.</w:t>
            </w:r>
          </w:p>
        </w:tc>
      </w:tr>
      <w:tr w:rsidR="0098542C" w:rsidRPr="0098542C" w:rsidTr="0098542C">
        <w:trPr>
          <w:trHeight w:val="1220"/>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Títulos y Créditos.</w:t>
            </w:r>
          </w:p>
        </w:tc>
        <w:tc>
          <w:tcPr>
            <w:tcW w:w="15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 xml:space="preserve">Tiene títulos y créditos con velocidad y efectos de video aceptables. </w:t>
            </w:r>
          </w:p>
        </w:tc>
        <w:tc>
          <w:tcPr>
            <w:tcW w:w="160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Tiene títulos y créditos, pero los efectos de video no dejan apreciar el texto.</w:t>
            </w:r>
          </w:p>
        </w:tc>
        <w:tc>
          <w:tcPr>
            <w:tcW w:w="1642"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Tiene títulos y créditos, pero se muestran a demasiada velocidad.</w:t>
            </w:r>
          </w:p>
        </w:tc>
        <w:tc>
          <w:tcPr>
            <w:tcW w:w="14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Tiene títulos y créditos, pero no se pueden apreciar y se muestran a demasiada velocidad.</w:t>
            </w:r>
          </w:p>
        </w:tc>
        <w:tc>
          <w:tcPr>
            <w:tcW w:w="1469"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No tiene títulos o créditos.</w:t>
            </w:r>
          </w:p>
        </w:tc>
        <w:tc>
          <w:tcPr>
            <w:tcW w:w="133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no tiene títulos y créditos.</w:t>
            </w:r>
          </w:p>
        </w:tc>
      </w:tr>
      <w:tr w:rsidR="0098542C" w:rsidRPr="0098542C" w:rsidTr="0098542C">
        <w:trPr>
          <w:trHeight w:val="203"/>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Distinción de elementos de tiempo</w:t>
            </w:r>
          </w:p>
        </w:tc>
        <w:tc>
          <w:tcPr>
            <w:tcW w:w="15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tiene una excelente apertura, desarrollo argumentativo y conclusión.</w:t>
            </w:r>
          </w:p>
        </w:tc>
        <w:tc>
          <w:tcPr>
            <w:tcW w:w="160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tiene una muy buena apertura, desarrollo argumentativo y conclusión</w:t>
            </w:r>
          </w:p>
        </w:tc>
        <w:tc>
          <w:tcPr>
            <w:tcW w:w="1642"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tiene una adecuada apertura, desarrollo argumentativo y conclusión.</w:t>
            </w:r>
          </w:p>
        </w:tc>
        <w:tc>
          <w:tcPr>
            <w:tcW w:w="14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tiene alguna deficiencia en la apertura, desarrollo argumentativo y conclusión.</w:t>
            </w:r>
          </w:p>
        </w:tc>
        <w:tc>
          <w:tcPr>
            <w:tcW w:w="1469"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Al video le falta uno de los elementos de apertura, desarrollo argumentativo y conclusión.</w:t>
            </w:r>
          </w:p>
        </w:tc>
        <w:tc>
          <w:tcPr>
            <w:tcW w:w="133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En el video no se distinguen la apertura, el desarrollo argumentativo y la conclusión.</w:t>
            </w:r>
          </w:p>
        </w:tc>
      </w:tr>
      <w:tr w:rsidR="0098542C" w:rsidRPr="0098542C" w:rsidTr="0098542C">
        <w:trPr>
          <w:trHeight w:val="1154"/>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Tiempo del video.</w:t>
            </w:r>
          </w:p>
        </w:tc>
        <w:tc>
          <w:tcPr>
            <w:tcW w:w="15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se ajusta al tiempo solicitado.</w:t>
            </w:r>
          </w:p>
        </w:tc>
        <w:tc>
          <w:tcPr>
            <w:tcW w:w="160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se extiende un minuto más del tiempo solicitado.</w:t>
            </w:r>
          </w:p>
        </w:tc>
        <w:tc>
          <w:tcPr>
            <w:tcW w:w="1642"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se extiende dos minutos más del tiempo solicitado.</w:t>
            </w:r>
          </w:p>
        </w:tc>
        <w:tc>
          <w:tcPr>
            <w:tcW w:w="14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se extiende tres minutos más del tiempo solicitado.</w:t>
            </w:r>
          </w:p>
        </w:tc>
        <w:tc>
          <w:tcPr>
            <w:tcW w:w="1469"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se extiende cuatro minutos más del tiempo solicitado.</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se extiende cinco minutos más del tiempo solicitado.</w:t>
            </w:r>
          </w:p>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video dura menos de 5 minutos.</w:t>
            </w:r>
          </w:p>
        </w:tc>
      </w:tr>
      <w:tr w:rsidR="0098542C" w:rsidRPr="0098542C" w:rsidTr="0098542C">
        <w:trPr>
          <w:trHeight w:val="73"/>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Puesta en escena</w:t>
            </w:r>
          </w:p>
        </w:tc>
        <w:tc>
          <w:tcPr>
            <w:tcW w:w="15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La escenificación es excelente en el trabajo actoral y la ambientación. No hay errores</w:t>
            </w:r>
          </w:p>
        </w:tc>
        <w:tc>
          <w:tcPr>
            <w:tcW w:w="160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La escenificación es muy buena en el trabajo actoral y la ambientación. Existen pequeños errores.</w:t>
            </w:r>
          </w:p>
        </w:tc>
        <w:tc>
          <w:tcPr>
            <w:tcW w:w="1642"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El trabajo actoral y la ambientación son correctos. Existen algunos errores.</w:t>
            </w:r>
          </w:p>
        </w:tc>
        <w:tc>
          <w:tcPr>
            <w:tcW w:w="14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Hay descuidos en la escenificación que no impiden el seguimiento del guion, pero empobrecen el resultado.</w:t>
            </w:r>
          </w:p>
        </w:tc>
        <w:tc>
          <w:tcPr>
            <w:tcW w:w="1469"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Hay deficiencias graves en la escenificación que impiden la interpretación correcta de la historia.</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No se realiza la tarea.</w:t>
            </w:r>
          </w:p>
        </w:tc>
      </w:tr>
      <w:tr w:rsidR="0098542C" w:rsidRPr="0098542C" w:rsidTr="0098542C">
        <w:trPr>
          <w:trHeight w:val="190"/>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es-ES" w:eastAsia="es-ES"/>
              </w:rPr>
              <w:t>Edición.</w:t>
            </w:r>
          </w:p>
        </w:tc>
        <w:tc>
          <w:tcPr>
            <w:tcW w:w="15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color w:val="000000"/>
                <w:sz w:val="16"/>
                <w:szCs w:val="16"/>
                <w:lang w:val="es-ES" w:eastAsia="es-MX"/>
              </w:rPr>
              <w:t xml:space="preserve">Las estudiantes usan con habilidad y eficiencia los diferentes </w:t>
            </w:r>
            <w:r w:rsidRPr="0098542C">
              <w:rPr>
                <w:rFonts w:ascii="Calibri" w:eastAsia="Times New Roman" w:hAnsi="Calibri" w:cs="Calibri"/>
                <w:bCs/>
                <w:color w:val="000000"/>
                <w:sz w:val="16"/>
                <w:szCs w:val="16"/>
                <w:lang w:val="es-ES" w:eastAsia="es-MX"/>
              </w:rPr>
              <w:lastRenderedPageBreak/>
              <w:t xml:space="preserve">programas o tipos de software predestinados para la edición de los planos convirtiéndolos en secuencias, los cuales están acompañados de efectos especiales, musicalización, transición y </w:t>
            </w:r>
            <w:proofErr w:type="spellStart"/>
            <w:r w:rsidRPr="0098542C">
              <w:rPr>
                <w:rFonts w:ascii="Calibri" w:eastAsia="Times New Roman" w:hAnsi="Calibri" w:cs="Calibri"/>
                <w:bCs/>
                <w:color w:val="000000"/>
                <w:sz w:val="16"/>
                <w:szCs w:val="16"/>
                <w:lang w:val="es-ES" w:eastAsia="es-MX"/>
              </w:rPr>
              <w:t>space</w:t>
            </w:r>
            <w:proofErr w:type="spellEnd"/>
            <w:r w:rsidRPr="0098542C">
              <w:rPr>
                <w:rFonts w:ascii="Calibri" w:eastAsia="Times New Roman" w:hAnsi="Calibri" w:cs="Calibri"/>
                <w:bCs/>
                <w:color w:val="000000"/>
                <w:sz w:val="16"/>
                <w:szCs w:val="16"/>
                <w:lang w:val="es-ES" w:eastAsia="es-MX"/>
              </w:rPr>
              <w:t xml:space="preserve"> off (cuando necesario).</w:t>
            </w:r>
          </w:p>
        </w:tc>
        <w:tc>
          <w:tcPr>
            <w:tcW w:w="160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color w:val="000000"/>
                <w:sz w:val="16"/>
                <w:szCs w:val="16"/>
                <w:lang w:val="es-ES" w:eastAsia="es-MX"/>
              </w:rPr>
              <w:lastRenderedPageBreak/>
              <w:t xml:space="preserve">Las estudiantes usan los diferentes programas o tipos de software </w:t>
            </w:r>
            <w:r w:rsidRPr="0098542C">
              <w:rPr>
                <w:rFonts w:ascii="Calibri" w:eastAsia="Times New Roman" w:hAnsi="Calibri" w:cs="Calibri"/>
                <w:bCs/>
                <w:color w:val="000000"/>
                <w:sz w:val="16"/>
                <w:szCs w:val="16"/>
                <w:lang w:val="es-ES" w:eastAsia="es-MX"/>
              </w:rPr>
              <w:lastRenderedPageBreak/>
              <w:t xml:space="preserve">predestinados para la edición de los planos convirtiéndolos en secuencias, los cuales están acompañados de efectos especiales, musicalización, transición y </w:t>
            </w:r>
            <w:proofErr w:type="spellStart"/>
            <w:r w:rsidRPr="0098542C">
              <w:rPr>
                <w:rFonts w:ascii="Calibri" w:eastAsia="Times New Roman" w:hAnsi="Calibri" w:cs="Calibri"/>
                <w:bCs/>
                <w:color w:val="000000"/>
                <w:sz w:val="16"/>
                <w:szCs w:val="16"/>
                <w:lang w:val="es-ES" w:eastAsia="es-MX"/>
              </w:rPr>
              <w:t>space</w:t>
            </w:r>
            <w:proofErr w:type="spellEnd"/>
            <w:r w:rsidRPr="0098542C">
              <w:rPr>
                <w:rFonts w:ascii="Calibri" w:eastAsia="Times New Roman" w:hAnsi="Calibri" w:cs="Calibri"/>
                <w:bCs/>
                <w:color w:val="000000"/>
                <w:sz w:val="16"/>
                <w:szCs w:val="16"/>
                <w:lang w:val="es-ES" w:eastAsia="es-MX"/>
              </w:rPr>
              <w:t xml:space="preserve"> off (cuando necesario).</w:t>
            </w:r>
          </w:p>
        </w:tc>
        <w:tc>
          <w:tcPr>
            <w:tcW w:w="1642"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color w:val="000000"/>
                <w:sz w:val="16"/>
                <w:szCs w:val="16"/>
                <w:lang w:val="es-ES" w:eastAsia="es-MX"/>
              </w:rPr>
              <w:lastRenderedPageBreak/>
              <w:t xml:space="preserve">Las estudiantes usan con un poco de dificultad los diferentes programas </w:t>
            </w:r>
            <w:r w:rsidRPr="0098542C">
              <w:rPr>
                <w:rFonts w:ascii="Calibri" w:eastAsia="Times New Roman" w:hAnsi="Calibri" w:cs="Calibri"/>
                <w:bCs/>
                <w:color w:val="000000"/>
                <w:sz w:val="16"/>
                <w:szCs w:val="16"/>
                <w:lang w:val="es-ES" w:eastAsia="es-MX"/>
              </w:rPr>
              <w:lastRenderedPageBreak/>
              <w:t xml:space="preserve">o tipos de software predestinados para la edición de los planos convirtiéndolos en secuencias, los cuales están acompañados de efectos especiales, musicalización, transición y </w:t>
            </w:r>
            <w:proofErr w:type="spellStart"/>
            <w:r w:rsidRPr="0098542C">
              <w:rPr>
                <w:rFonts w:ascii="Calibri" w:eastAsia="Times New Roman" w:hAnsi="Calibri" w:cs="Calibri"/>
                <w:bCs/>
                <w:color w:val="000000"/>
                <w:sz w:val="16"/>
                <w:szCs w:val="16"/>
                <w:lang w:val="es-ES" w:eastAsia="es-MX"/>
              </w:rPr>
              <w:t>space</w:t>
            </w:r>
            <w:proofErr w:type="spellEnd"/>
            <w:r w:rsidRPr="0098542C">
              <w:rPr>
                <w:rFonts w:ascii="Calibri" w:eastAsia="Times New Roman" w:hAnsi="Calibri" w:cs="Calibri"/>
                <w:bCs/>
                <w:color w:val="000000"/>
                <w:sz w:val="16"/>
                <w:szCs w:val="16"/>
                <w:lang w:val="es-ES" w:eastAsia="es-MX"/>
              </w:rPr>
              <w:t xml:space="preserve"> off (cuando necesario).</w:t>
            </w:r>
          </w:p>
        </w:tc>
        <w:tc>
          <w:tcPr>
            <w:tcW w:w="1497"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color w:val="000000"/>
                <w:sz w:val="16"/>
                <w:szCs w:val="16"/>
                <w:lang w:val="es-ES" w:eastAsia="es-MX"/>
              </w:rPr>
              <w:lastRenderedPageBreak/>
              <w:t xml:space="preserve">Las estudiantes no usan efectivamente los diferentes programas o tipos </w:t>
            </w:r>
            <w:r w:rsidRPr="0098542C">
              <w:rPr>
                <w:rFonts w:ascii="Calibri" w:eastAsia="Times New Roman" w:hAnsi="Calibri" w:cs="Calibri"/>
                <w:bCs/>
                <w:color w:val="000000"/>
                <w:sz w:val="16"/>
                <w:szCs w:val="16"/>
                <w:lang w:val="es-ES" w:eastAsia="es-MX"/>
              </w:rPr>
              <w:lastRenderedPageBreak/>
              <w:t xml:space="preserve">de software predestinados para la edición de los planos. No hay efectos especiales, la musicalización es pobre, y no hay transición ni </w:t>
            </w:r>
            <w:proofErr w:type="spellStart"/>
            <w:r w:rsidRPr="0098542C">
              <w:rPr>
                <w:rFonts w:ascii="Calibri" w:eastAsia="Times New Roman" w:hAnsi="Calibri" w:cs="Calibri"/>
                <w:bCs/>
                <w:color w:val="000000"/>
                <w:sz w:val="16"/>
                <w:szCs w:val="16"/>
                <w:lang w:val="es-ES" w:eastAsia="es-MX"/>
              </w:rPr>
              <w:t>space</w:t>
            </w:r>
            <w:proofErr w:type="spellEnd"/>
            <w:r w:rsidRPr="0098542C">
              <w:rPr>
                <w:rFonts w:ascii="Calibri" w:eastAsia="Times New Roman" w:hAnsi="Calibri" w:cs="Calibri"/>
                <w:bCs/>
                <w:color w:val="000000"/>
                <w:sz w:val="16"/>
                <w:szCs w:val="16"/>
                <w:lang w:val="es-ES" w:eastAsia="es-MX"/>
              </w:rPr>
              <w:t xml:space="preserve"> off (cuando necesario).</w:t>
            </w:r>
          </w:p>
        </w:tc>
        <w:tc>
          <w:tcPr>
            <w:tcW w:w="1469"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lastRenderedPageBreak/>
              <w:t>La edición es deficiente.</w:t>
            </w: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Las estudiantes no utilizan edición.</w:t>
            </w:r>
          </w:p>
        </w:tc>
      </w:tr>
      <w:tr w:rsidR="0098542C" w:rsidRPr="0098542C" w:rsidTr="0098542C">
        <w:trPr>
          <w:trHeight w:val="1207"/>
        </w:trPr>
        <w:tc>
          <w:tcPr>
            <w:tcW w:w="1371" w:type="dxa"/>
            <w:shd w:val="clear" w:color="auto" w:fill="auto"/>
          </w:tcPr>
          <w:p w:rsidR="0098542C" w:rsidRPr="0098542C" w:rsidRDefault="0098542C" w:rsidP="0098542C">
            <w:pPr>
              <w:spacing w:after="0" w:line="240" w:lineRule="auto"/>
              <w:jc w:val="both"/>
              <w:rPr>
                <w:rFonts w:ascii="Calibri" w:eastAsia="Times New Roman" w:hAnsi="Calibri" w:cs="Calibri"/>
                <w:b/>
                <w:sz w:val="16"/>
                <w:szCs w:val="16"/>
                <w:lang w:val="es-ES" w:eastAsia="es-ES"/>
              </w:rPr>
            </w:pPr>
            <w:r w:rsidRPr="0098542C">
              <w:rPr>
                <w:rFonts w:ascii="Calibri" w:eastAsia="Times New Roman" w:hAnsi="Calibri" w:cs="Calibri"/>
                <w:b/>
                <w:sz w:val="16"/>
                <w:szCs w:val="16"/>
                <w:lang w:val="gl-ES" w:eastAsia="es-ES"/>
              </w:rPr>
              <w:lastRenderedPageBreak/>
              <w:t>Características técnicas</w:t>
            </w:r>
          </w:p>
        </w:tc>
        <w:tc>
          <w:tcPr>
            <w:tcW w:w="1597" w:type="dxa"/>
            <w:tcBorders>
              <w:top w:val="nil"/>
              <w:left w:val="single" w:sz="2" w:space="0" w:color="000000"/>
              <w:bottom w:val="single" w:sz="2" w:space="0" w:color="000000"/>
              <w:right w:val="nil"/>
            </w:tcBorders>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Se aprecia cuidado de los detalles técnicos: iluminación, sonido, encuadres.</w:t>
            </w:r>
          </w:p>
        </w:tc>
        <w:tc>
          <w:tcPr>
            <w:tcW w:w="1606" w:type="dxa"/>
            <w:tcBorders>
              <w:top w:val="nil"/>
              <w:left w:val="single" w:sz="2" w:space="0" w:color="000000"/>
              <w:bottom w:val="single" w:sz="2" w:space="0" w:color="000000"/>
              <w:right w:val="nil"/>
            </w:tcBorders>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Hay algún descuido en los detalles técnicos, pero el resultado general es bueno.</w:t>
            </w:r>
          </w:p>
        </w:tc>
        <w:tc>
          <w:tcPr>
            <w:tcW w:w="1642" w:type="dxa"/>
            <w:tcBorders>
              <w:top w:val="nil"/>
              <w:left w:val="single" w:sz="2" w:space="0" w:color="000000"/>
              <w:bottom w:val="single" w:sz="2" w:space="0" w:color="000000"/>
              <w:right w:val="nil"/>
            </w:tcBorders>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Hay alguna deficiencia visual o auditiva. El resultado general es aceptable.</w:t>
            </w:r>
          </w:p>
        </w:tc>
        <w:tc>
          <w:tcPr>
            <w:tcW w:w="1497" w:type="dxa"/>
            <w:tcBorders>
              <w:top w:val="nil"/>
              <w:left w:val="single" w:sz="2" w:space="0" w:color="000000"/>
              <w:bottom w:val="single" w:sz="2" w:space="0" w:color="000000"/>
              <w:right w:val="nil"/>
            </w:tcBorders>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No se cuidan los detalles técnicos. Existen algunas partes del vídeo que no se ven o no se oyen.</w:t>
            </w:r>
          </w:p>
        </w:tc>
        <w:tc>
          <w:tcPr>
            <w:tcW w:w="1469"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No se cuidan los detalles técnicos. Partes importantes del vídeo no se ven o no se oyen</w:t>
            </w:r>
          </w:p>
        </w:tc>
        <w:tc>
          <w:tcPr>
            <w:tcW w:w="1336" w:type="dxa"/>
            <w:shd w:val="clear" w:color="auto" w:fill="auto"/>
          </w:tcPr>
          <w:p w:rsidR="0098542C" w:rsidRPr="0098542C" w:rsidRDefault="0098542C" w:rsidP="0098542C">
            <w:pPr>
              <w:spacing w:after="0" w:line="240" w:lineRule="auto"/>
              <w:jc w:val="both"/>
              <w:rPr>
                <w:rFonts w:ascii="Calibri" w:eastAsia="Times New Roman" w:hAnsi="Calibri" w:cs="Calibri"/>
                <w:bCs/>
                <w:sz w:val="16"/>
                <w:szCs w:val="16"/>
                <w:lang w:val="es-ES" w:eastAsia="es-ES"/>
              </w:rPr>
            </w:pPr>
            <w:r w:rsidRPr="0098542C">
              <w:rPr>
                <w:rFonts w:ascii="Calibri" w:eastAsia="Times New Roman" w:hAnsi="Calibri" w:cs="Calibri"/>
                <w:bCs/>
                <w:sz w:val="16"/>
                <w:szCs w:val="16"/>
                <w:lang w:val="es-ES" w:eastAsia="es-ES"/>
              </w:rPr>
              <w:t>Amplias deficiencias técnicas de iluminación, sonido y encuadres.</w:t>
            </w:r>
          </w:p>
        </w:tc>
      </w:tr>
    </w:tbl>
    <w:p w:rsidR="0098542C" w:rsidRDefault="0098542C" w:rsidP="00247B34">
      <w:pPr>
        <w:pStyle w:val="Prrafodelista"/>
        <w:spacing w:line="360" w:lineRule="auto"/>
        <w:ind w:left="0"/>
        <w:rPr>
          <w:rFonts w:ascii="Arial" w:hAnsi="Arial" w:cs="Arial"/>
          <w:sz w:val="24"/>
        </w:rPr>
      </w:pPr>
    </w:p>
    <w:p w:rsidR="0098542C" w:rsidRPr="0098542C" w:rsidRDefault="0098542C" w:rsidP="00247B34">
      <w:pPr>
        <w:pStyle w:val="Prrafodelista"/>
        <w:spacing w:line="360" w:lineRule="auto"/>
        <w:ind w:left="0"/>
        <w:rPr>
          <w:rFonts w:ascii="Arial" w:hAnsi="Arial" w:cs="Arial"/>
          <w:sz w:val="24"/>
          <w:lang w:val="es-ES"/>
        </w:rPr>
      </w:pPr>
    </w:p>
    <w:p w:rsidR="0098542C" w:rsidRDefault="0098542C" w:rsidP="00247B34">
      <w:pPr>
        <w:pStyle w:val="Prrafodelista"/>
        <w:spacing w:line="360" w:lineRule="auto"/>
        <w:ind w:left="0"/>
        <w:rPr>
          <w:rFonts w:ascii="Arial" w:hAnsi="Arial" w:cs="Arial"/>
          <w:sz w:val="24"/>
        </w:rPr>
      </w:pPr>
    </w:p>
    <w:p w:rsidR="0098542C" w:rsidRPr="004E0CEA" w:rsidRDefault="0098542C" w:rsidP="00247B34">
      <w:pPr>
        <w:pStyle w:val="Prrafodelista"/>
        <w:spacing w:line="360" w:lineRule="auto"/>
        <w:ind w:left="0"/>
        <w:rPr>
          <w:rFonts w:ascii="Arial" w:hAnsi="Arial" w:cs="Arial"/>
          <w:sz w:val="24"/>
        </w:rPr>
      </w:pPr>
    </w:p>
    <w:sectPr w:rsidR="0098542C" w:rsidRPr="004E0C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D4A48"/>
    <w:multiLevelType w:val="hybridMultilevel"/>
    <w:tmpl w:val="CC56A5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6D"/>
    <w:rsid w:val="000C2510"/>
    <w:rsid w:val="000C796D"/>
    <w:rsid w:val="001308D6"/>
    <w:rsid w:val="00181355"/>
    <w:rsid w:val="00230123"/>
    <w:rsid w:val="00247B34"/>
    <w:rsid w:val="0026516A"/>
    <w:rsid w:val="00450472"/>
    <w:rsid w:val="004535D6"/>
    <w:rsid w:val="004E0CEA"/>
    <w:rsid w:val="00591A8C"/>
    <w:rsid w:val="00691217"/>
    <w:rsid w:val="008832CD"/>
    <w:rsid w:val="0098542C"/>
    <w:rsid w:val="009C58E9"/>
    <w:rsid w:val="00A27C1A"/>
    <w:rsid w:val="00AD1DC5"/>
    <w:rsid w:val="00D834EF"/>
    <w:rsid w:val="00DA057F"/>
    <w:rsid w:val="00DD700D"/>
    <w:rsid w:val="00DE0E49"/>
    <w:rsid w:val="00E17FFB"/>
    <w:rsid w:val="00EB00F5"/>
    <w:rsid w:val="00F57473"/>
    <w:rsid w:val="00F93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D47E"/>
  <w15:chartTrackingRefBased/>
  <w15:docId w15:val="{D41AC8DA-DA09-4C34-B032-08B5B123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834E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7C1A"/>
    <w:pPr>
      <w:ind w:left="720"/>
      <w:contextualSpacing/>
    </w:pPr>
  </w:style>
  <w:style w:type="character" w:customStyle="1" w:styleId="Ttulo1Car">
    <w:name w:val="Título 1 Car"/>
    <w:basedOn w:val="Fuentedeprrafopredeter"/>
    <w:link w:val="Ttulo1"/>
    <w:uiPriority w:val="9"/>
    <w:rsid w:val="00D834E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D834EF"/>
  </w:style>
  <w:style w:type="table" w:styleId="Tablaconcuadrcula">
    <w:name w:val="Table Grid"/>
    <w:basedOn w:val="Tablanormal"/>
    <w:uiPriority w:val="39"/>
    <w:rsid w:val="00EB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o-nfasis2">
    <w:name w:val="Grid Table 1 Light Accent 2"/>
    <w:basedOn w:val="Tablanormal"/>
    <w:uiPriority w:val="46"/>
    <w:rsid w:val="00EB00F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EB00F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E17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065">
      <w:bodyDiv w:val="1"/>
      <w:marLeft w:val="0"/>
      <w:marRight w:val="0"/>
      <w:marTop w:val="0"/>
      <w:marBottom w:val="0"/>
      <w:divBdr>
        <w:top w:val="none" w:sz="0" w:space="0" w:color="auto"/>
        <w:left w:val="none" w:sz="0" w:space="0" w:color="auto"/>
        <w:bottom w:val="none" w:sz="0" w:space="0" w:color="auto"/>
        <w:right w:val="none" w:sz="0" w:space="0" w:color="auto"/>
      </w:divBdr>
    </w:div>
    <w:div w:id="191304849">
      <w:bodyDiv w:val="1"/>
      <w:marLeft w:val="0"/>
      <w:marRight w:val="0"/>
      <w:marTop w:val="0"/>
      <w:marBottom w:val="0"/>
      <w:divBdr>
        <w:top w:val="none" w:sz="0" w:space="0" w:color="auto"/>
        <w:left w:val="none" w:sz="0" w:space="0" w:color="auto"/>
        <w:bottom w:val="none" w:sz="0" w:space="0" w:color="auto"/>
        <w:right w:val="none" w:sz="0" w:space="0" w:color="auto"/>
      </w:divBdr>
    </w:div>
    <w:div w:id="257297655">
      <w:bodyDiv w:val="1"/>
      <w:marLeft w:val="0"/>
      <w:marRight w:val="0"/>
      <w:marTop w:val="0"/>
      <w:marBottom w:val="0"/>
      <w:divBdr>
        <w:top w:val="none" w:sz="0" w:space="0" w:color="auto"/>
        <w:left w:val="none" w:sz="0" w:space="0" w:color="auto"/>
        <w:bottom w:val="none" w:sz="0" w:space="0" w:color="auto"/>
        <w:right w:val="none" w:sz="0" w:space="0" w:color="auto"/>
      </w:divBdr>
    </w:div>
    <w:div w:id="1202397144">
      <w:bodyDiv w:val="1"/>
      <w:marLeft w:val="0"/>
      <w:marRight w:val="0"/>
      <w:marTop w:val="0"/>
      <w:marBottom w:val="0"/>
      <w:divBdr>
        <w:top w:val="none" w:sz="0" w:space="0" w:color="auto"/>
        <w:left w:val="none" w:sz="0" w:space="0" w:color="auto"/>
        <w:bottom w:val="none" w:sz="0" w:space="0" w:color="auto"/>
        <w:right w:val="none" w:sz="0" w:space="0" w:color="auto"/>
      </w:divBdr>
    </w:div>
    <w:div w:id="1318269769">
      <w:bodyDiv w:val="1"/>
      <w:marLeft w:val="0"/>
      <w:marRight w:val="0"/>
      <w:marTop w:val="0"/>
      <w:marBottom w:val="0"/>
      <w:divBdr>
        <w:top w:val="none" w:sz="0" w:space="0" w:color="auto"/>
        <w:left w:val="none" w:sz="0" w:space="0" w:color="auto"/>
        <w:bottom w:val="none" w:sz="0" w:space="0" w:color="auto"/>
        <w:right w:val="none" w:sz="0" w:space="0" w:color="auto"/>
      </w:divBdr>
    </w:div>
    <w:div w:id="1611006396">
      <w:bodyDiv w:val="1"/>
      <w:marLeft w:val="0"/>
      <w:marRight w:val="0"/>
      <w:marTop w:val="0"/>
      <w:marBottom w:val="0"/>
      <w:divBdr>
        <w:top w:val="none" w:sz="0" w:space="0" w:color="auto"/>
        <w:left w:val="none" w:sz="0" w:space="0" w:color="auto"/>
        <w:bottom w:val="none" w:sz="0" w:space="0" w:color="auto"/>
        <w:right w:val="none" w:sz="0" w:space="0" w:color="auto"/>
      </w:divBdr>
    </w:div>
    <w:div w:id="16485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cq9TwHBArq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SEP185</b:Tag>
    <b:SourceType>DocumentFromInternetSite</b:SourceType>
    <b:Guid>{7FA9F25B-6450-4EC9-B8EA-2AC7B52CC272}</b:Guid>
    <b:Author>
      <b:Author>
        <b:Corporate>SEP</b:Corporate>
      </b:Author>
    </b:Author>
    <b:Title>aprendizajes clave para la educacion integral </b:Title>
    <b:Year>2018</b:Year>
    <b:URL>https://www.planyprogramasdestudio.sep.gob.mx/descargables/APRENDIZAJES_CLAVE_PARA_LA_EDUCACION_INTEGRAL.pdf</b:URL>
    <b:RefOrder>1</b:RefOrder>
  </b:Source>
  <b:Source>
    <b:Tag>Rea14</b:Tag>
    <b:SourceType>DocumentFromInternetSite</b:SourceType>
    <b:Guid>{2B3897FB-B329-4E98-807A-C18474F2A6D5}</b:Guid>
    <b:Author>
      <b:Author>
        <b:Corporate>Real academia española </b:Corporate>
      </b:Author>
    </b:Author>
    <b:Title>diccionario de la real academia española </b:Title>
    <b:Year>2014</b:Year>
    <b:URL>https://dle.rae.es/norma?m=form</b:URL>
    <b:RefOrder>2</b:RefOrder>
  </b:Source>
  <b:Source>
    <b:Tag>Ven98</b:Tag>
    <b:SourceType>DocumentFromInternetSite</b:SourceType>
    <b:Guid>{23E209F7-F119-4B16-970F-D5299DEC0FD4}</b:Guid>
    <b:Author>
      <b:Author>
        <b:NameList>
          <b:Person>
            <b:Last>Venezuela</b:Last>
            <b:First>Berlin,</b:First>
            <b:Middle>Francisco</b:Middle>
          </b:Person>
        </b:NameList>
      </b:Author>
    </b:Author>
    <b:Title>Diccionario universal de terminos parlamentarios </b:Title>
    <b:Year>1998</b:Year>
    <b:URL>http://tjay.org.mx/wp-content/uploads/2013/05/Dicc_Term_Parla.pdf</b:URL>
    <b:RefOrder>3</b:RefOrder>
  </b:Source>
  <b:Source>
    <b:Tag>sec18</b:Tag>
    <b:SourceType>DocumentFromInternetSite</b:SourceType>
    <b:Guid>{37AB5DFE-6117-451A-8C8F-72938B3B86B6}</b:Guid>
    <b:Author>
      <b:Author>
        <b:Corporate>secretaria de educacion publica </b:Corporate>
      </b:Author>
    </b:Author>
    <b:Title>La estructura del sistema educativo mexicano </b:Title>
    <b:Year>2018</b:Year>
    <b:URL>https://siteal.iiep.unesco.org/sites/default/files/sit_accion_files/siteal_mexico_0101.pdf</b:URL>
    <b:RefOrder>4</b:RefOrder>
  </b:Source>
  <b:Source>
    <b:Tag>htt12</b:Tag>
    <b:SourceType>DocumentFromInternetSite</b:SourceType>
    <b:Guid>{5877A05F-F59F-415E-8786-676276F1E9E5}</b:Guid>
    <b:URL>http://www.diputados.gob.mx/LeyesBiblio/pdf/LGE_300919.pdf</b:URL>
    <b:RefOrder>5</b:RefOrder>
  </b:Source>
  <b:Source>
    <b:Tag>Sim17</b:Tag>
    <b:SourceType>DocumentFromInternetSite</b:SourceType>
    <b:Guid>{A5ADF51E-FD8B-40D0-A0A4-64F6D6094BF3}</b:Guid>
    <b:Author>
      <b:Author>
        <b:NameList>
          <b:Person>
            <b:Last>Simbaña</b:Last>
            <b:First>Gallardo,</b:First>
            <b:Middle>Veronica</b:Middle>
          </b:Person>
          <b:Person>
            <b:Last>Jaramillo</b:Last>
            <b:First>Naranjo,</b:First>
            <b:Middle>Lilian</b:Middle>
          </b:Person>
          <b:Person>
            <b:Last>Vinueza</b:Last>
            <b:First>Vinueza,</b:First>
            <b:Middle>Santiago</b:Middle>
          </b:Person>
        </b:NameList>
      </b:Author>
    </b:Author>
    <b:Title>Aporte de Durkheim para la Sociología de la Educación</b:Title>
    <b:Year>2017</b:Year>
    <b:Month>julio</b:Month>
    <b:Day>2017</b:Day>
    <b:URL>http://dx.doi.org/10.17163/soph.n23.2017.02</b:URL>
    <b:RefOrder>6</b:RefOrder>
  </b:Source>
</b:Sources>
</file>

<file path=customXml/itemProps1.xml><?xml version="1.0" encoding="utf-8"?>
<ds:datastoreItem xmlns:ds="http://schemas.openxmlformats.org/officeDocument/2006/customXml" ds:itemID="{6F3F493D-3E64-4177-9FDB-126ADBA8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8</Pages>
  <Words>2157</Words>
  <Characters>11866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2</cp:revision>
  <dcterms:created xsi:type="dcterms:W3CDTF">2021-06-23T01:10:00Z</dcterms:created>
  <dcterms:modified xsi:type="dcterms:W3CDTF">2021-06-24T06:52:00Z</dcterms:modified>
</cp:coreProperties>
</file>