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6F585" w14:textId="16AED10E" w:rsidR="00BF101C" w:rsidRDefault="00BF101C" w:rsidP="00BF101C">
      <w:pPr>
        <w:jc w:val="center"/>
        <w:rPr>
          <w:rFonts w:asciiTheme="minorBidi" w:hAnsiTheme="minorBidi"/>
          <w:sz w:val="28"/>
          <w:szCs w:val="28"/>
        </w:rPr>
      </w:pPr>
      <w:r w:rsidRPr="00BF101C">
        <w:rPr>
          <w:rFonts w:asciiTheme="minorBidi" w:hAnsiTheme="minorBidi"/>
          <w:sz w:val="28"/>
          <w:szCs w:val="28"/>
        </w:rPr>
        <w:t>INDICE</w:t>
      </w:r>
    </w:p>
    <w:p w14:paraId="4B96CC4B" w14:textId="0827E53D" w:rsidR="00BF101C" w:rsidRDefault="00BF101C" w:rsidP="00BF101C">
      <w:pPr>
        <w:rPr>
          <w:rFonts w:asciiTheme="minorBidi" w:hAnsiTheme="minorBidi"/>
          <w:sz w:val="28"/>
          <w:szCs w:val="28"/>
        </w:rPr>
      </w:pPr>
      <w:hyperlink w:anchor="UNO" w:history="1">
        <w:r w:rsidRPr="00BF101C">
          <w:rPr>
            <w:rStyle w:val="Hipervnculo"/>
            <w:rFonts w:asciiTheme="minorBidi" w:hAnsiTheme="minorBidi"/>
            <w:sz w:val="28"/>
            <w:szCs w:val="28"/>
          </w:rPr>
          <w:t>U</w:t>
        </w:r>
        <w:r w:rsidRPr="00BF101C">
          <w:rPr>
            <w:rStyle w:val="Hipervnculo"/>
            <w:rFonts w:asciiTheme="minorBidi" w:hAnsiTheme="minorBidi"/>
            <w:sz w:val="28"/>
            <w:szCs w:val="28"/>
          </w:rPr>
          <w:t>N</w:t>
        </w:r>
        <w:r w:rsidRPr="00BF101C">
          <w:rPr>
            <w:rStyle w:val="Hipervnculo"/>
            <w:rFonts w:asciiTheme="minorBidi" w:hAnsiTheme="minorBidi"/>
            <w:sz w:val="28"/>
            <w:szCs w:val="28"/>
          </w:rPr>
          <w:t>O</w:t>
        </w:r>
      </w:hyperlink>
    </w:p>
    <w:p w14:paraId="35C3F967" w14:textId="1758F28F" w:rsidR="00BF101C" w:rsidRDefault="00BF101C" w:rsidP="00BF101C">
      <w:pPr>
        <w:rPr>
          <w:rFonts w:asciiTheme="minorBidi" w:hAnsiTheme="minorBidi"/>
          <w:sz w:val="28"/>
          <w:szCs w:val="28"/>
        </w:rPr>
      </w:pPr>
      <w:hyperlink w:anchor="DOS" w:history="1">
        <w:r w:rsidRPr="00BF101C">
          <w:rPr>
            <w:rStyle w:val="Hipervnculo"/>
            <w:rFonts w:asciiTheme="minorBidi" w:hAnsiTheme="minorBidi"/>
            <w:sz w:val="28"/>
            <w:szCs w:val="28"/>
          </w:rPr>
          <w:t>DO</w:t>
        </w:r>
        <w:r w:rsidRPr="00BF101C">
          <w:rPr>
            <w:rStyle w:val="Hipervnculo"/>
            <w:rFonts w:asciiTheme="minorBidi" w:hAnsiTheme="minorBidi"/>
            <w:sz w:val="28"/>
            <w:szCs w:val="28"/>
          </w:rPr>
          <w:t>S</w:t>
        </w:r>
      </w:hyperlink>
      <w:r>
        <w:rPr>
          <w:rFonts w:asciiTheme="minorBidi" w:hAnsiTheme="minorBidi"/>
          <w:sz w:val="28"/>
          <w:szCs w:val="28"/>
        </w:rPr>
        <w:t xml:space="preserve"> </w:t>
      </w:r>
    </w:p>
    <w:p w14:paraId="5A9F28CB" w14:textId="24DAFC7E" w:rsidR="00BF101C" w:rsidRPr="00BF101C" w:rsidRDefault="00BF101C" w:rsidP="00BF101C">
      <w:pPr>
        <w:rPr>
          <w:rFonts w:asciiTheme="minorBidi" w:hAnsiTheme="minorBidi"/>
          <w:sz w:val="28"/>
          <w:szCs w:val="28"/>
        </w:rPr>
      </w:pPr>
      <w:hyperlink w:anchor="TRES" w:history="1">
        <w:r w:rsidRPr="00BF101C">
          <w:rPr>
            <w:rStyle w:val="Hipervnculo"/>
            <w:rFonts w:asciiTheme="minorBidi" w:hAnsiTheme="minorBidi"/>
            <w:sz w:val="28"/>
            <w:szCs w:val="28"/>
          </w:rPr>
          <w:t>TR</w:t>
        </w:r>
        <w:r w:rsidRPr="00BF101C">
          <w:rPr>
            <w:rStyle w:val="Hipervnculo"/>
            <w:rFonts w:asciiTheme="minorBidi" w:hAnsiTheme="minorBidi"/>
            <w:sz w:val="28"/>
            <w:szCs w:val="28"/>
          </w:rPr>
          <w:t>E</w:t>
        </w:r>
        <w:r w:rsidRPr="00BF101C">
          <w:rPr>
            <w:rStyle w:val="Hipervnculo"/>
            <w:rFonts w:asciiTheme="minorBidi" w:hAnsiTheme="minorBidi"/>
            <w:sz w:val="28"/>
            <w:szCs w:val="28"/>
          </w:rPr>
          <w:t>S</w:t>
        </w:r>
      </w:hyperlink>
    </w:p>
    <w:p w14:paraId="46857278" w14:textId="77777777" w:rsidR="00BF101C" w:rsidRDefault="00BF101C" w:rsidP="00B95002">
      <w:pPr>
        <w:rPr>
          <w:rFonts w:asciiTheme="minorBidi" w:hAnsiTheme="minorBidi"/>
          <w:sz w:val="32"/>
          <w:szCs w:val="32"/>
        </w:rPr>
      </w:pPr>
    </w:p>
    <w:p w14:paraId="05832855" w14:textId="3FAC0D42" w:rsidR="00805058" w:rsidRPr="00805058" w:rsidRDefault="00805058" w:rsidP="00805058">
      <w:pPr>
        <w:jc w:val="center"/>
        <w:rPr>
          <w:rFonts w:asciiTheme="minorBidi" w:hAnsiTheme="minorBidi"/>
          <w:sz w:val="32"/>
          <w:szCs w:val="32"/>
        </w:rPr>
      </w:pPr>
      <w:r w:rsidRPr="00805058">
        <w:rPr>
          <w:rFonts w:asciiTheme="minorBidi" w:hAnsiTheme="minorBidi"/>
          <w:sz w:val="32"/>
          <w:szCs w:val="32"/>
        </w:rPr>
        <w:t>Título</w:t>
      </w:r>
    </w:p>
    <w:p w14:paraId="40506BFB" w14:textId="7F6FF7D2" w:rsidR="00AF6292" w:rsidRPr="00805058" w:rsidRDefault="00AF6292">
      <w:pPr>
        <w:rPr>
          <w:rFonts w:asciiTheme="minorBidi" w:hAnsiTheme="minorBidi"/>
          <w:sz w:val="28"/>
          <w:szCs w:val="28"/>
        </w:rPr>
      </w:pPr>
      <w:r w:rsidRPr="00805058">
        <w:rPr>
          <w:rFonts w:asciiTheme="minorBidi" w:hAnsiTheme="minorBidi"/>
          <w:sz w:val="28"/>
          <w:szCs w:val="28"/>
        </w:rPr>
        <w:t xml:space="preserve">La diabetes mellitus se considerada actualmente un problema de salud pública. Su atención se centra tanto en la prevención, como en mejorar su control, tratamiento y pronóstico. La diabetes, se inicia fisiológicamente como un deterioro celular, puede desarrollar devastadoras complicaciones en los pacientes y producir un impacto socioeconómico importante a nivel mundial, con aumento del costo tanto personal como social, no sólo en su tratamiento sino también en la pérdida de años de vida útil. </w:t>
      </w:r>
    </w:p>
    <w:p w14:paraId="7B0475B6" w14:textId="25401356" w:rsidR="00AF6292" w:rsidRDefault="00AF6292">
      <w:pPr>
        <w:rPr>
          <w:rFonts w:asciiTheme="minorBidi" w:hAnsiTheme="minorBidi"/>
          <w:sz w:val="28"/>
          <w:szCs w:val="28"/>
        </w:rPr>
      </w:pPr>
      <w:r w:rsidRPr="00805058">
        <w:rPr>
          <w:rFonts w:asciiTheme="minorBidi" w:hAnsiTheme="minorBidi"/>
          <w:sz w:val="28"/>
          <w:szCs w:val="28"/>
        </w:rPr>
        <w:t>Varios estudios efectuados en esta década han comprobado que la educación sobre diabetes, enfocada a promover un estilo de vida saludable, reduce el riesgo de complicaciones en el paciente. Más aun, la educación a la población general determina una mayor demanda a las instituciones de salud para la detección precoz y el tratamiento adecuado de la enfermedad</w:t>
      </w:r>
      <w:r w:rsidRPr="00805058">
        <w:rPr>
          <w:rFonts w:asciiTheme="minorBidi" w:hAnsiTheme="minorBidi"/>
          <w:sz w:val="28"/>
          <w:szCs w:val="28"/>
        </w:rPr>
        <w:t xml:space="preserve">. </w:t>
      </w:r>
    </w:p>
    <w:p w14:paraId="263282E4" w14:textId="2E99A9AA" w:rsidR="00805058" w:rsidRPr="00805058" w:rsidRDefault="00FB1754" w:rsidP="00805058">
      <w:pPr>
        <w:jc w:val="center"/>
        <w:rPr>
          <w:rFonts w:asciiTheme="minorBidi" w:hAnsiTheme="minorBidi"/>
          <w:sz w:val="28"/>
          <w:szCs w:val="28"/>
        </w:rPr>
      </w:pPr>
      <w:hyperlink r:id="rId4" w:history="1">
        <w:r w:rsidR="00805058" w:rsidRPr="00FB1754">
          <w:rPr>
            <w:rStyle w:val="Hipervnculo"/>
            <w:rFonts w:asciiTheme="minorBidi" w:hAnsiTheme="minorBidi"/>
            <w:sz w:val="28"/>
            <w:szCs w:val="28"/>
          </w:rPr>
          <w:t>Ver vid</w:t>
        </w:r>
        <w:r w:rsidR="00805058" w:rsidRPr="00FB1754">
          <w:rPr>
            <w:rStyle w:val="Hipervnculo"/>
            <w:rFonts w:asciiTheme="minorBidi" w:hAnsiTheme="minorBidi"/>
            <w:sz w:val="28"/>
            <w:szCs w:val="28"/>
          </w:rPr>
          <w:t>e</w:t>
        </w:r>
        <w:r w:rsidR="00805058" w:rsidRPr="00FB1754">
          <w:rPr>
            <w:rStyle w:val="Hipervnculo"/>
            <w:rFonts w:asciiTheme="minorBidi" w:hAnsiTheme="minorBidi"/>
            <w:sz w:val="28"/>
            <w:szCs w:val="28"/>
          </w:rPr>
          <w:t>o</w:t>
        </w:r>
      </w:hyperlink>
      <w:r w:rsidR="00805058">
        <w:rPr>
          <w:rFonts w:asciiTheme="minorBidi" w:hAnsiTheme="minorBidi"/>
          <w:sz w:val="28"/>
          <w:szCs w:val="28"/>
        </w:rPr>
        <w:t xml:space="preserve"> </w:t>
      </w:r>
    </w:p>
    <w:p w14:paraId="1DF9D23B" w14:textId="580E9AD9" w:rsidR="00AF6292" w:rsidRDefault="00805058">
      <w:pPr>
        <w:rPr>
          <w:rFonts w:asciiTheme="minorBidi" w:hAnsiTheme="minorBidi"/>
          <w:sz w:val="28"/>
          <w:szCs w:val="28"/>
        </w:rPr>
      </w:pPr>
      <w:r>
        <w:rPr>
          <w:rFonts w:asciiTheme="minorBidi" w:hAnsiTheme="minorBidi"/>
          <w:sz w:val="28"/>
          <w:szCs w:val="28"/>
        </w:rPr>
        <w:t>P</w:t>
      </w:r>
      <w:r w:rsidRPr="00805058">
        <w:rPr>
          <w:rFonts w:asciiTheme="minorBidi" w:hAnsiTheme="minorBidi"/>
          <w:sz w:val="28"/>
          <w:szCs w:val="28"/>
        </w:rPr>
        <w:t>or lo que</w:t>
      </w:r>
      <w:r w:rsidR="00AF6292" w:rsidRPr="00805058">
        <w:rPr>
          <w:rFonts w:asciiTheme="minorBidi" w:hAnsiTheme="minorBidi"/>
          <w:sz w:val="28"/>
          <w:szCs w:val="28"/>
        </w:rPr>
        <w:t xml:space="preserve"> el objetivo del presente trabajo fue promover el apego terapéutico en pacientes diabéticos tipo 2 del Hospital General Regional “La Perla”; por medio de una intervención farmacéutica, para ello se llevó a cabo un estudio con dos grupos: un grupo control y un grupo con intervención, en el cual se evaluaron variables clínicas, el conocimiento de la historia natural de la </w:t>
      </w:r>
      <w:r w:rsidR="00AF6292" w:rsidRPr="00805058">
        <w:rPr>
          <w:rFonts w:asciiTheme="minorBidi" w:hAnsiTheme="minorBidi"/>
          <w:sz w:val="28"/>
          <w:szCs w:val="28"/>
        </w:rPr>
        <w:t>enfermedad,</w:t>
      </w:r>
      <w:r w:rsidR="00AF6292" w:rsidRPr="00805058">
        <w:rPr>
          <w:rFonts w:asciiTheme="minorBidi" w:hAnsiTheme="minorBidi"/>
          <w:sz w:val="28"/>
          <w:szCs w:val="28"/>
        </w:rPr>
        <w:t xml:space="preserve"> así como los hábitos y estilo de vida, al inicio y al final del estudio. </w:t>
      </w:r>
    </w:p>
    <w:p w14:paraId="43576A99" w14:textId="633812A2" w:rsidR="00BF101C" w:rsidRPr="00805058" w:rsidRDefault="00BF101C" w:rsidP="00BF101C">
      <w:pPr>
        <w:jc w:val="center"/>
        <w:rPr>
          <w:rFonts w:asciiTheme="minorBidi" w:hAnsiTheme="minorBidi"/>
          <w:sz w:val="28"/>
          <w:szCs w:val="28"/>
        </w:rPr>
      </w:pPr>
      <w:hyperlink r:id="rId5" w:history="1">
        <w:r w:rsidRPr="00BF101C">
          <w:rPr>
            <w:rStyle w:val="Hipervnculo"/>
            <w:rFonts w:asciiTheme="minorBidi" w:hAnsiTheme="minorBidi"/>
            <w:sz w:val="28"/>
            <w:szCs w:val="28"/>
          </w:rPr>
          <w:t>Ver docume</w:t>
        </w:r>
        <w:r w:rsidRPr="00BF101C">
          <w:rPr>
            <w:rStyle w:val="Hipervnculo"/>
            <w:rFonts w:asciiTheme="minorBidi" w:hAnsiTheme="minorBidi"/>
            <w:sz w:val="28"/>
            <w:szCs w:val="28"/>
          </w:rPr>
          <w:t>n</w:t>
        </w:r>
        <w:r w:rsidRPr="00BF101C">
          <w:rPr>
            <w:rStyle w:val="Hipervnculo"/>
            <w:rFonts w:asciiTheme="minorBidi" w:hAnsiTheme="minorBidi"/>
            <w:sz w:val="28"/>
            <w:szCs w:val="28"/>
          </w:rPr>
          <w:t>to PDF</w:t>
        </w:r>
      </w:hyperlink>
    </w:p>
    <w:p w14:paraId="0052F30A" w14:textId="2086F79A" w:rsidR="00AF6292" w:rsidRDefault="00AF6292">
      <w:pPr>
        <w:rPr>
          <w:rFonts w:asciiTheme="minorBidi" w:hAnsiTheme="minorBidi"/>
          <w:sz w:val="28"/>
          <w:szCs w:val="28"/>
        </w:rPr>
      </w:pPr>
      <w:r w:rsidRPr="00805058">
        <w:rPr>
          <w:rFonts w:asciiTheme="minorBidi" w:hAnsiTheme="minorBidi"/>
          <w:sz w:val="28"/>
          <w:szCs w:val="28"/>
        </w:rPr>
        <w:t xml:space="preserve">Observándose una mejora en el grupo intervención en cuanto a: la variable clínica hemoglobina glicosilada (en un 1.7%), los parámetros clínicos evaluados, el conocimiento de la historia natural de la </w:t>
      </w:r>
      <w:r w:rsidRPr="00805058">
        <w:rPr>
          <w:rFonts w:asciiTheme="minorBidi" w:hAnsiTheme="minorBidi"/>
          <w:sz w:val="28"/>
          <w:szCs w:val="28"/>
        </w:rPr>
        <w:lastRenderedPageBreak/>
        <w:t>enfermedad,</w:t>
      </w:r>
      <w:r w:rsidRPr="00805058">
        <w:rPr>
          <w:rFonts w:asciiTheme="minorBidi" w:hAnsiTheme="minorBidi"/>
          <w:sz w:val="28"/>
          <w:szCs w:val="28"/>
        </w:rPr>
        <w:t xml:space="preserve"> así como los hábitos y estilo de vida. Aunque los resultados no fueron estadísticamente significativos por el tamaño de la población, estos resultados demuestran que la intervención farmacéutica mejora el apego terapéutico de los pacientes con diabetes mellitus tipo 2 del estudio.</w:t>
      </w:r>
    </w:p>
    <w:p w14:paraId="74D59620" w14:textId="6ACD3315" w:rsidR="00B95002" w:rsidRPr="00805058" w:rsidRDefault="00B95002" w:rsidP="00B95002">
      <w:pPr>
        <w:jc w:val="center"/>
        <w:rPr>
          <w:rFonts w:asciiTheme="minorBidi" w:hAnsiTheme="minorBidi"/>
          <w:sz w:val="28"/>
          <w:szCs w:val="28"/>
        </w:rPr>
      </w:pPr>
      <w:hyperlink r:id="rId6" w:history="1">
        <w:r w:rsidRPr="00B95002">
          <w:rPr>
            <w:rStyle w:val="Hipervnculo"/>
            <w:rFonts w:asciiTheme="minorBidi" w:hAnsiTheme="minorBidi"/>
            <w:sz w:val="28"/>
            <w:szCs w:val="28"/>
          </w:rPr>
          <w:t>Ver Go</w:t>
        </w:r>
        <w:r w:rsidRPr="00B95002">
          <w:rPr>
            <w:rStyle w:val="Hipervnculo"/>
            <w:rFonts w:asciiTheme="minorBidi" w:hAnsiTheme="minorBidi"/>
            <w:sz w:val="28"/>
            <w:szCs w:val="28"/>
          </w:rPr>
          <w:t>o</w:t>
        </w:r>
        <w:r w:rsidRPr="00B95002">
          <w:rPr>
            <w:rStyle w:val="Hipervnculo"/>
            <w:rFonts w:asciiTheme="minorBidi" w:hAnsiTheme="minorBidi"/>
            <w:sz w:val="28"/>
            <w:szCs w:val="28"/>
          </w:rPr>
          <w:t>gle</w:t>
        </w:r>
      </w:hyperlink>
    </w:p>
    <w:p w14:paraId="783EDE8F" w14:textId="792FC643" w:rsidR="00AF6292" w:rsidRDefault="00AF6292">
      <w:pPr>
        <w:rPr>
          <w:rFonts w:asciiTheme="minorBidi" w:hAnsiTheme="minorBidi"/>
          <w:sz w:val="28"/>
          <w:szCs w:val="28"/>
        </w:rPr>
      </w:pPr>
      <w:r w:rsidRPr="00805058">
        <w:rPr>
          <w:rFonts w:asciiTheme="minorBidi" w:hAnsiTheme="minorBidi"/>
          <w:sz w:val="28"/>
          <w:szCs w:val="28"/>
        </w:rPr>
        <w:t xml:space="preserve">La diabetes </w:t>
      </w:r>
      <w:r w:rsidRPr="00805058">
        <w:rPr>
          <w:rFonts w:asciiTheme="minorBidi" w:hAnsiTheme="minorBidi"/>
          <w:sz w:val="28"/>
          <w:szCs w:val="28"/>
        </w:rPr>
        <w:t>mellitus (</w:t>
      </w:r>
      <w:r w:rsidRPr="00805058">
        <w:rPr>
          <w:rFonts w:asciiTheme="minorBidi" w:hAnsiTheme="minorBidi"/>
          <w:sz w:val="28"/>
          <w:szCs w:val="28"/>
        </w:rPr>
        <w:t>DM), comprende a un grupo de enfermedades sistémicas, crónicas, de causa desconocida, con grados variables de predisposición hereditaria y la participación de diversos factores ambientales que afectan al metabolismo intermedio de los carbohidratos, proteínas y grasas, asociadas fisiopatológicamente con una deficiencia en la cantidad, cronología de secreción y/o en la acción de la insulina. Estos defectos traen como consecuencia un estado de hiperglucemia (elevación anormal de la glucemia o glucosa sanguínea).</w:t>
      </w:r>
    </w:p>
    <w:p w14:paraId="38D5EA62" w14:textId="684E4BC6" w:rsidR="00BF101C" w:rsidRPr="00BF101C" w:rsidRDefault="00BF101C">
      <w:pPr>
        <w:rPr>
          <w:rFonts w:asciiTheme="minorBidi" w:hAnsiTheme="minorBidi"/>
          <w:b/>
          <w:bCs/>
          <w:color w:val="FF0000"/>
          <w:sz w:val="28"/>
          <w:szCs w:val="28"/>
        </w:rPr>
      </w:pPr>
      <w:bookmarkStart w:id="0" w:name="UNO"/>
      <w:r w:rsidRPr="00BF101C">
        <w:rPr>
          <w:rFonts w:asciiTheme="minorBidi" w:hAnsiTheme="minorBidi"/>
          <w:b/>
          <w:bCs/>
          <w:color w:val="FF0000"/>
          <w:sz w:val="28"/>
          <w:szCs w:val="28"/>
        </w:rPr>
        <w:t>UNO</w:t>
      </w:r>
    </w:p>
    <w:bookmarkEnd w:id="0"/>
    <w:p w14:paraId="26E994E6" w14:textId="1303EB4F" w:rsidR="00AF6292" w:rsidRPr="00805058" w:rsidRDefault="00AF6292">
      <w:pPr>
        <w:rPr>
          <w:rFonts w:asciiTheme="minorBidi" w:hAnsiTheme="minorBidi"/>
          <w:sz w:val="28"/>
          <w:szCs w:val="28"/>
        </w:rPr>
      </w:pPr>
      <w:r w:rsidRPr="00805058">
        <w:rPr>
          <w:rFonts w:asciiTheme="minorBidi" w:hAnsiTheme="minorBidi"/>
          <w:sz w:val="28"/>
          <w:szCs w:val="28"/>
        </w:rPr>
        <w:t xml:space="preserve">La diabetes es una enfermedad </w:t>
      </w:r>
      <w:r w:rsidRPr="00805058">
        <w:rPr>
          <w:rFonts w:asciiTheme="minorBidi" w:hAnsiTheme="minorBidi"/>
          <w:sz w:val="28"/>
          <w:szCs w:val="28"/>
        </w:rPr>
        <w:t>crónico-degenerativa</w:t>
      </w:r>
      <w:r w:rsidRPr="00805058">
        <w:rPr>
          <w:rFonts w:asciiTheme="minorBidi" w:hAnsiTheme="minorBidi"/>
          <w:sz w:val="28"/>
          <w:szCs w:val="28"/>
        </w:rPr>
        <w:t xml:space="preserve">, con pronóstico poco favorable entre la población mexicana, pues en ella influyen factores tanto sociales y heredo familiares que pueden favorecer la aparición de este padecimiento en la población. La Organización Mundial de la Salud (OMS) estima </w:t>
      </w:r>
      <w:r w:rsidRPr="00805058">
        <w:rPr>
          <w:rFonts w:asciiTheme="minorBidi" w:hAnsiTheme="minorBidi"/>
          <w:sz w:val="28"/>
          <w:szCs w:val="28"/>
        </w:rPr>
        <w:t>que,</w:t>
      </w:r>
      <w:r w:rsidRPr="00805058">
        <w:rPr>
          <w:rFonts w:asciiTheme="minorBidi" w:hAnsiTheme="minorBidi"/>
          <w:sz w:val="28"/>
          <w:szCs w:val="28"/>
        </w:rPr>
        <w:t xml:space="preserve"> a nivel mundial, existen 250 millones de personas con esta enfermedad y considera que más de 300 millones están en riesgo de presentarla; además plantea que 95% del tratamiento de un paciente diabético recae directamente en él.</w:t>
      </w:r>
    </w:p>
    <w:p w14:paraId="2A27DACE" w14:textId="3554D54D" w:rsidR="00AF6292" w:rsidRPr="00805058" w:rsidRDefault="00AF6292">
      <w:pPr>
        <w:rPr>
          <w:rFonts w:asciiTheme="minorBidi" w:hAnsiTheme="minorBidi"/>
          <w:sz w:val="28"/>
          <w:szCs w:val="28"/>
        </w:rPr>
      </w:pPr>
      <w:r w:rsidRPr="00805058">
        <w:rPr>
          <w:rFonts w:asciiTheme="minorBidi" w:hAnsiTheme="minorBidi"/>
          <w:sz w:val="28"/>
          <w:szCs w:val="28"/>
        </w:rPr>
        <w:t xml:space="preserve">En México, en 2008 casi 3% de los egresos hospitalarios a nivel nacional fueron debidos a la diabetes mellitus, porcentaje similar al reportado en 2003, cuando se calculó que los costos directos e indirectos de la enfermedad fueron de 100 millones de dólares anuales. </w:t>
      </w:r>
    </w:p>
    <w:p w14:paraId="4FCA34E7" w14:textId="1EBDD059" w:rsidR="00AF6292" w:rsidRDefault="00AF6292">
      <w:pPr>
        <w:rPr>
          <w:rFonts w:asciiTheme="minorBidi" w:hAnsiTheme="minorBidi"/>
          <w:sz w:val="28"/>
          <w:szCs w:val="28"/>
        </w:rPr>
      </w:pPr>
      <w:r w:rsidRPr="00805058">
        <w:rPr>
          <w:rFonts w:asciiTheme="minorBidi" w:hAnsiTheme="minorBidi"/>
          <w:sz w:val="28"/>
          <w:szCs w:val="28"/>
        </w:rPr>
        <w:t xml:space="preserve">Morbilidad En nuestro país de acuerdo con lo planteado en el Programa Nacional de Salud 2007- 2012, es una enfermedad de muy alta prevalencia entre la población mayor de 20 años, la prevalencia es 8 de cada 100 personas del mismo grupo de edad, incrementándose con la edad, pues después de los 50 años es superior a 20 de cada </w:t>
      </w:r>
      <w:r w:rsidRPr="00805058">
        <w:rPr>
          <w:rFonts w:asciiTheme="minorBidi" w:hAnsiTheme="minorBidi"/>
          <w:sz w:val="28"/>
          <w:szCs w:val="28"/>
        </w:rPr>
        <w:lastRenderedPageBreak/>
        <w:t>100. Además de ser 6 la principal causa de atención médica en consulta externa y una de las principales de hospitalización</w:t>
      </w:r>
      <w:r w:rsidRPr="00805058">
        <w:rPr>
          <w:rFonts w:asciiTheme="minorBidi" w:hAnsiTheme="minorBidi"/>
          <w:sz w:val="28"/>
          <w:szCs w:val="28"/>
        </w:rPr>
        <w:t xml:space="preserve">. </w:t>
      </w:r>
    </w:p>
    <w:p w14:paraId="72EEA738" w14:textId="44FBE8CF" w:rsidR="00BF101C" w:rsidRPr="00BF101C" w:rsidRDefault="00BF101C">
      <w:pPr>
        <w:rPr>
          <w:rFonts w:asciiTheme="minorBidi" w:hAnsiTheme="minorBidi"/>
          <w:b/>
          <w:bCs/>
          <w:color w:val="FF0000"/>
          <w:sz w:val="28"/>
          <w:szCs w:val="28"/>
        </w:rPr>
      </w:pPr>
      <w:bookmarkStart w:id="1" w:name="DOS"/>
      <w:r w:rsidRPr="00BF101C">
        <w:rPr>
          <w:rFonts w:asciiTheme="minorBidi" w:hAnsiTheme="minorBidi"/>
          <w:b/>
          <w:bCs/>
          <w:color w:val="FF0000"/>
          <w:sz w:val="28"/>
          <w:szCs w:val="28"/>
        </w:rPr>
        <w:t>DOS</w:t>
      </w:r>
    </w:p>
    <w:bookmarkEnd w:id="1"/>
    <w:p w14:paraId="24A73F59" w14:textId="77777777" w:rsidR="00AF6292" w:rsidRPr="00805058" w:rsidRDefault="00AF6292">
      <w:pPr>
        <w:rPr>
          <w:rFonts w:asciiTheme="minorBidi" w:hAnsiTheme="minorBidi"/>
          <w:sz w:val="28"/>
          <w:szCs w:val="28"/>
        </w:rPr>
      </w:pPr>
      <w:r w:rsidRPr="00805058">
        <w:rPr>
          <w:rFonts w:asciiTheme="minorBidi" w:hAnsiTheme="minorBidi"/>
          <w:sz w:val="28"/>
          <w:szCs w:val="28"/>
        </w:rPr>
        <w:t>Por otro lado, la tasa de incidencia de diabetes mellitus tipo 2 varía entre 364.95 a 371.55 de 2003 a 2008. Asimismo, durante 2008 el porcentaje de egresos hospitalarios muestra que son las mujeres las más afectadas por este padecimiento con 53.3%, mientras que el 46.7% fueron hombres.</w:t>
      </w:r>
      <w:r w:rsidRPr="00805058">
        <w:rPr>
          <w:rFonts w:asciiTheme="minorBidi" w:hAnsiTheme="minorBidi"/>
          <w:sz w:val="28"/>
          <w:szCs w:val="28"/>
        </w:rPr>
        <w:t xml:space="preserve"> </w:t>
      </w:r>
      <w:r w:rsidRPr="00805058">
        <w:rPr>
          <w:rFonts w:asciiTheme="minorBidi" w:hAnsiTheme="minorBidi"/>
          <w:sz w:val="28"/>
          <w:szCs w:val="28"/>
        </w:rPr>
        <w:t xml:space="preserve">Este padecimiento afecta principalmente a la población de 50 a 69 años, que representa casi 50% de los egresos hospitalarios; en este grupo de edad, esta afección, se presenta principalmente entre las mujeres de 60 a 69 años (25.9% de los casos) y en los hombres de 50 a 59 años (25%). </w:t>
      </w:r>
    </w:p>
    <w:p w14:paraId="33886578" w14:textId="77777777" w:rsidR="00AF6292" w:rsidRPr="00805058" w:rsidRDefault="00AF6292">
      <w:pPr>
        <w:rPr>
          <w:rFonts w:asciiTheme="minorBidi" w:hAnsiTheme="minorBidi"/>
          <w:sz w:val="28"/>
          <w:szCs w:val="28"/>
        </w:rPr>
      </w:pPr>
      <w:r w:rsidRPr="00805058">
        <w:rPr>
          <w:rFonts w:asciiTheme="minorBidi" w:hAnsiTheme="minorBidi"/>
          <w:sz w:val="28"/>
          <w:szCs w:val="28"/>
        </w:rPr>
        <w:t>Sin embargo, en términos generales afecta en mayor medida a las mujeres.3 Mortalidad La tasa de mortalidad observada por diabetes mellitus en 2008 es de 70.9 por cada 100 mil habitantes. Siendo los estados de Distrito Federal (99), Coahuila (87.4), Morelos (84.3), Guanajuato (82.9) y Michoacán (80.4) quienes presentan las mayores tasas de mortalidad por esta afección. Por el contrario, los estados con la menor tasa de mortalidad fueron Quintana Roo (35.7), Chiapas (45), Baja California Sur (51.3), Baja California (51.6) y Sinaloa (56.5).</w:t>
      </w:r>
    </w:p>
    <w:p w14:paraId="0B7A8ECE" w14:textId="0F1F2AA3" w:rsidR="00AF6292" w:rsidRDefault="00AF6292">
      <w:pPr>
        <w:rPr>
          <w:rFonts w:asciiTheme="minorBidi" w:hAnsiTheme="minorBidi"/>
          <w:sz w:val="28"/>
          <w:szCs w:val="28"/>
        </w:rPr>
      </w:pPr>
      <w:r w:rsidRPr="00805058">
        <w:rPr>
          <w:rFonts w:asciiTheme="minorBidi" w:hAnsiTheme="minorBidi"/>
          <w:sz w:val="28"/>
          <w:szCs w:val="28"/>
        </w:rPr>
        <w:t xml:space="preserve">Por otro lado, la tasa de mortalidad observada por </w:t>
      </w:r>
      <w:r w:rsidRPr="00805058">
        <w:rPr>
          <w:rFonts w:asciiTheme="minorBidi" w:hAnsiTheme="minorBidi"/>
          <w:sz w:val="28"/>
          <w:szCs w:val="28"/>
        </w:rPr>
        <w:t>sexo</w:t>
      </w:r>
      <w:r w:rsidRPr="00805058">
        <w:rPr>
          <w:rFonts w:asciiTheme="minorBidi" w:hAnsiTheme="minorBidi"/>
          <w:sz w:val="28"/>
          <w:szCs w:val="28"/>
        </w:rPr>
        <w:t xml:space="preserve"> muestra que son las mujeres quienes mueren en mayor medida a causa de diabetes mellitus. De 2000 a 2008, la mortalidad femenina se ha incrementado en 21.9 casos, al pasar de 51.8 a 73.7 por cada 100 mil mujeres, respectivamente. En cuanto a los hombres, el incremento en la tasa de mortalidad en el mismo periodo es de 25.2 casos, (42.8 en 2000 a 68 en 2008). </w:t>
      </w:r>
    </w:p>
    <w:p w14:paraId="39B37619" w14:textId="63D6FCC5" w:rsidR="00BF101C" w:rsidRPr="00BF101C" w:rsidRDefault="00BF101C">
      <w:pPr>
        <w:rPr>
          <w:rFonts w:asciiTheme="minorBidi" w:hAnsiTheme="minorBidi"/>
          <w:b/>
          <w:bCs/>
          <w:color w:val="FF0000"/>
          <w:sz w:val="28"/>
          <w:szCs w:val="28"/>
        </w:rPr>
      </w:pPr>
      <w:bookmarkStart w:id="2" w:name="TRES"/>
      <w:r w:rsidRPr="00BF101C">
        <w:rPr>
          <w:rFonts w:asciiTheme="minorBidi" w:hAnsiTheme="minorBidi"/>
          <w:b/>
          <w:bCs/>
          <w:color w:val="FF0000"/>
          <w:sz w:val="28"/>
          <w:szCs w:val="28"/>
        </w:rPr>
        <w:t>TRES</w:t>
      </w:r>
    </w:p>
    <w:bookmarkEnd w:id="2"/>
    <w:p w14:paraId="69E85CDE" w14:textId="1287CE41" w:rsidR="00C06373" w:rsidRPr="00805058" w:rsidRDefault="00AF6292">
      <w:pPr>
        <w:rPr>
          <w:rFonts w:asciiTheme="minorBidi" w:hAnsiTheme="minorBidi"/>
          <w:sz w:val="28"/>
          <w:szCs w:val="28"/>
        </w:rPr>
      </w:pPr>
      <w:r w:rsidRPr="00805058">
        <w:rPr>
          <w:rFonts w:asciiTheme="minorBidi" w:hAnsiTheme="minorBidi"/>
          <w:sz w:val="28"/>
          <w:szCs w:val="28"/>
        </w:rPr>
        <w:t xml:space="preserve">Es decir, aunque es mayor la tasa en las mujeres, en los varones el incremento es más rápido.9 Considerando que para 2008, la esperanza de vida de la población en México fue de 75.1 años, resulta alarmante que casi 7 de cada 10 personas que padecen diabetes mueran antes de cumplir dicha edad. Siendo la población entre 65 a 74 años donde se presenta la mayor proporción (13.7% en la </w:t>
      </w:r>
      <w:r w:rsidRPr="00805058">
        <w:rPr>
          <w:rFonts w:asciiTheme="minorBidi" w:hAnsiTheme="minorBidi"/>
          <w:sz w:val="28"/>
          <w:szCs w:val="28"/>
        </w:rPr>
        <w:lastRenderedPageBreak/>
        <w:t>población de 65 a 69 y de 14.5% en el grupo de 70 a 74 años).10 Finalmente, como resultado de padecer diabetes, existen un sin número de complicaciones; que se relacionan con la defunción del paciente como son: las renales</w:t>
      </w:r>
      <w:r w:rsidRPr="00805058">
        <w:rPr>
          <w:rFonts w:asciiTheme="minorBidi" w:hAnsiTheme="minorBidi"/>
          <w:sz w:val="28"/>
          <w:szCs w:val="28"/>
        </w:rPr>
        <w:t xml:space="preserve">. </w:t>
      </w:r>
    </w:p>
    <w:p w14:paraId="4465A217" w14:textId="33AC98D5" w:rsidR="00805058" w:rsidRPr="00805058" w:rsidRDefault="00805058">
      <w:pPr>
        <w:rPr>
          <w:rFonts w:asciiTheme="minorBidi" w:hAnsiTheme="minorBidi"/>
          <w:sz w:val="28"/>
          <w:szCs w:val="28"/>
        </w:rPr>
      </w:pPr>
      <w:r w:rsidRPr="00805058">
        <w:rPr>
          <w:rFonts w:asciiTheme="minorBidi" w:hAnsiTheme="minorBidi"/>
          <w:sz w:val="28"/>
          <w:szCs w:val="28"/>
        </w:rPr>
        <w:t xml:space="preserve">La diabetes tipo 1 también denominada diabetes insulinodependiente, es ocasionada por la destrucción de la célula ß de los islotes de Langerhands pancreáticos, provocado por alteraciones inmunológicas o de causa desconocida (idiopática). Se caracteriza por su insulinodependencia, constituye el 10% de las DM primarias y suele desarrollarse antes de los 30 años. </w:t>
      </w:r>
    </w:p>
    <w:p w14:paraId="5B960D49" w14:textId="508F51C0" w:rsidR="00805058" w:rsidRPr="00805058" w:rsidRDefault="00805058" w:rsidP="00805058">
      <w:pPr>
        <w:rPr>
          <w:rFonts w:asciiTheme="minorBidi" w:hAnsiTheme="minorBidi"/>
          <w:sz w:val="32"/>
          <w:szCs w:val="32"/>
        </w:rPr>
      </w:pPr>
    </w:p>
    <w:sectPr w:rsidR="00805058" w:rsidRPr="008050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92"/>
    <w:rsid w:val="00805058"/>
    <w:rsid w:val="00AF6292"/>
    <w:rsid w:val="00B95002"/>
    <w:rsid w:val="00BF101C"/>
    <w:rsid w:val="00C06373"/>
    <w:rsid w:val="00FB175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C2DB"/>
  <w15:chartTrackingRefBased/>
  <w15:docId w15:val="{1448D2E2-15A2-4DC4-9966-7BB34A78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1754"/>
    <w:rPr>
      <w:color w:val="0563C1" w:themeColor="hyperlink"/>
      <w:u w:val="single"/>
    </w:rPr>
  </w:style>
  <w:style w:type="character" w:styleId="Mencinsinresolver">
    <w:name w:val="Unresolved Mention"/>
    <w:basedOn w:val="Fuentedeprrafopredeter"/>
    <w:uiPriority w:val="99"/>
    <w:semiHidden/>
    <w:unhideWhenUsed/>
    <w:rsid w:val="00FB1754"/>
    <w:rPr>
      <w:color w:val="605E5C"/>
      <w:shd w:val="clear" w:color="auto" w:fill="E1DFDD"/>
    </w:rPr>
  </w:style>
  <w:style w:type="character" w:styleId="Hipervnculovisitado">
    <w:name w:val="FollowedHyperlink"/>
    <w:basedOn w:val="Fuentedeprrafopredeter"/>
    <w:uiPriority w:val="99"/>
    <w:semiHidden/>
    <w:unhideWhenUsed/>
    <w:rsid w:val="00BF1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ogle.com/" TargetMode="External"/><Relationship Id="rId5" Type="http://schemas.openxmlformats.org/officeDocument/2006/relationships/hyperlink" Target="FORMAS%20B&#193;SICAS%20DE%20LOCOMOCI&#211;N.pdf" TargetMode="External"/><Relationship Id="rId4" Type="http://schemas.openxmlformats.org/officeDocument/2006/relationships/hyperlink" Target="file:///C:\Users\yamil\Documents\CUENTO.mo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989</Words>
  <Characters>5441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2</cp:revision>
  <dcterms:created xsi:type="dcterms:W3CDTF">2021-06-10T00:34:00Z</dcterms:created>
  <dcterms:modified xsi:type="dcterms:W3CDTF">2021-06-10T01:15:00Z</dcterms:modified>
</cp:coreProperties>
</file>