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42E" w:rsidRDefault="00DE242E" w:rsidP="00DE242E">
      <w:pPr>
        <w:spacing w:before="240" w:line="240" w:lineRule="auto"/>
        <w:jc w:val="center"/>
        <w:rPr>
          <w:rFonts w:ascii="Arial" w:eastAsia="Calibri" w:hAnsi="Arial" w:cs="Arial"/>
          <w:b/>
          <w:color w:val="000000"/>
          <w:sz w:val="44"/>
          <w:szCs w:val="48"/>
        </w:rPr>
      </w:pPr>
      <w:r>
        <w:rPr>
          <w:rFonts w:ascii="Arial" w:eastAsia="Calibri" w:hAnsi="Arial" w:cs="Arial"/>
          <w:b/>
          <w:color w:val="000000"/>
          <w:sz w:val="44"/>
          <w:szCs w:val="48"/>
        </w:rPr>
        <w:t>Escuela Normal de Educación Preescolar</w:t>
      </w:r>
    </w:p>
    <w:p w:rsidR="00DE242E" w:rsidRDefault="00DE242E" w:rsidP="00DE242E">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Licenciatura en educación preescolar.</w:t>
      </w:r>
    </w:p>
    <w:p w:rsidR="00DE242E" w:rsidRDefault="00DE242E" w:rsidP="00DE242E">
      <w:pPr>
        <w:spacing w:before="240" w:line="240" w:lineRule="auto"/>
        <w:jc w:val="center"/>
        <w:rPr>
          <w:rFonts w:ascii="Arial" w:eastAsia="Calibri" w:hAnsi="Arial" w:cs="Arial"/>
          <w:b/>
          <w:color w:val="000000"/>
          <w:sz w:val="32"/>
          <w:szCs w:val="32"/>
        </w:rPr>
      </w:pPr>
      <w:r>
        <w:rPr>
          <w:rFonts w:eastAsiaTheme="minorEastAsia"/>
          <w:noProof/>
          <w:lang w:val="es-ES" w:eastAsia="es-ES"/>
        </w:rPr>
        <w:drawing>
          <wp:anchor distT="114300" distB="114300" distL="114300" distR="114300" simplePos="0" relativeHeight="251659264" behindDoc="0" locked="0" layoutInCell="1" allowOverlap="1" wp14:anchorId="40B375E6" wp14:editId="3FBEBE03">
            <wp:simplePos x="0" y="0"/>
            <wp:positionH relativeFrom="margin">
              <wp:align>center</wp:align>
            </wp:positionH>
            <wp:positionV relativeFrom="margin">
              <wp:posOffset>1307465</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rsidR="00DE242E" w:rsidRDefault="00DE242E" w:rsidP="00DE242E">
      <w:pPr>
        <w:spacing w:before="240" w:line="240" w:lineRule="auto"/>
        <w:jc w:val="center"/>
        <w:rPr>
          <w:rFonts w:ascii="Arial" w:eastAsia="Calibri" w:hAnsi="Arial" w:cs="Arial"/>
          <w:b/>
          <w:color w:val="000000"/>
          <w:sz w:val="32"/>
          <w:szCs w:val="32"/>
        </w:rPr>
      </w:pPr>
    </w:p>
    <w:p w:rsidR="00DE242E" w:rsidRDefault="00DE242E" w:rsidP="00DE242E">
      <w:pPr>
        <w:spacing w:before="240" w:line="240" w:lineRule="auto"/>
        <w:rPr>
          <w:rFonts w:ascii="Arial" w:eastAsia="Calibri" w:hAnsi="Arial" w:cs="Arial"/>
          <w:b/>
          <w:color w:val="000000"/>
          <w:sz w:val="32"/>
          <w:szCs w:val="32"/>
        </w:rPr>
      </w:pPr>
    </w:p>
    <w:p w:rsidR="00DE242E" w:rsidRDefault="00DE242E" w:rsidP="00DE242E">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Curso:</w:t>
      </w:r>
    </w:p>
    <w:p w:rsidR="00DE242E" w:rsidRDefault="00DE242E" w:rsidP="00DE242E">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Estrategias de expresión corporal y danza en preescolar</w:t>
      </w:r>
      <w:r>
        <w:rPr>
          <w:rFonts w:ascii="Arial" w:eastAsia="Calibri" w:hAnsi="Arial" w:cs="Arial"/>
          <w:bCs/>
          <w:color w:val="000000"/>
          <w:sz w:val="32"/>
          <w:szCs w:val="32"/>
        </w:rPr>
        <w:t xml:space="preserve">. </w:t>
      </w:r>
    </w:p>
    <w:p w:rsidR="00DE242E" w:rsidRDefault="00DE242E" w:rsidP="00DE242E">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Maestro:</w:t>
      </w:r>
    </w:p>
    <w:p w:rsidR="00DE242E" w:rsidRDefault="00DE242E" w:rsidP="00DE242E">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Manuel Federico Rodríguez Aguilar</w:t>
      </w:r>
      <w:r>
        <w:rPr>
          <w:rFonts w:ascii="Arial" w:eastAsia="Calibri" w:hAnsi="Arial" w:cs="Arial"/>
          <w:bCs/>
          <w:color w:val="000000"/>
          <w:sz w:val="32"/>
          <w:szCs w:val="32"/>
        </w:rPr>
        <w:t>.</w:t>
      </w:r>
    </w:p>
    <w:p w:rsidR="00DE242E" w:rsidRDefault="00DE242E" w:rsidP="00DE242E">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Alumna</w:t>
      </w:r>
      <w:r>
        <w:rPr>
          <w:rFonts w:ascii="Arial" w:eastAsia="Calibri" w:hAnsi="Arial" w:cs="Arial"/>
          <w:b/>
          <w:color w:val="000000"/>
          <w:sz w:val="32"/>
          <w:szCs w:val="32"/>
        </w:rPr>
        <w:t>:</w:t>
      </w:r>
    </w:p>
    <w:p w:rsidR="00DE242E" w:rsidRDefault="00DE242E" w:rsidP="00DE242E">
      <w:pPr>
        <w:spacing w:before="240" w:line="240" w:lineRule="auto"/>
        <w:jc w:val="center"/>
        <w:rPr>
          <w:rFonts w:ascii="Arial" w:eastAsia="Calibri" w:hAnsi="Arial" w:cs="Arial"/>
          <w:color w:val="000000"/>
          <w:sz w:val="32"/>
          <w:szCs w:val="32"/>
        </w:rPr>
      </w:pPr>
      <w:r>
        <w:rPr>
          <w:rFonts w:ascii="Arial" w:eastAsia="Calibri" w:hAnsi="Arial" w:cs="Arial"/>
          <w:color w:val="000000"/>
          <w:sz w:val="32"/>
          <w:szCs w:val="32"/>
        </w:rPr>
        <w:t>Tamara Lizbeth López Hernández #7</w:t>
      </w:r>
    </w:p>
    <w:p w:rsidR="00DE242E" w:rsidRDefault="00DE242E" w:rsidP="00DE242E">
      <w:pPr>
        <w:spacing w:before="240" w:line="240" w:lineRule="auto"/>
        <w:jc w:val="center"/>
        <w:rPr>
          <w:rFonts w:ascii="Arial" w:eastAsia="Calibri" w:hAnsi="Arial" w:cs="Arial"/>
          <w:b/>
          <w:bCs/>
          <w:color w:val="000000"/>
          <w:sz w:val="40"/>
          <w:szCs w:val="40"/>
        </w:rPr>
      </w:pPr>
      <w:r>
        <w:rPr>
          <w:rFonts w:ascii="Arial" w:eastAsia="Calibri" w:hAnsi="Arial" w:cs="Arial"/>
          <w:b/>
          <w:bCs/>
          <w:color w:val="000000"/>
          <w:sz w:val="40"/>
          <w:szCs w:val="40"/>
        </w:rPr>
        <w:t>3° “B”</w:t>
      </w:r>
    </w:p>
    <w:p w:rsidR="00DE242E" w:rsidRDefault="00DE242E" w:rsidP="00DE242E">
      <w:pPr>
        <w:spacing w:before="240" w:line="240" w:lineRule="auto"/>
        <w:jc w:val="center"/>
        <w:rPr>
          <w:rFonts w:ascii="Arial" w:eastAsia="Calibri" w:hAnsi="Arial" w:cs="Arial"/>
          <w:b/>
          <w:bCs/>
          <w:color w:val="000000"/>
          <w:sz w:val="40"/>
          <w:szCs w:val="40"/>
        </w:rPr>
      </w:pPr>
      <w:r>
        <w:rPr>
          <w:rFonts w:ascii="Arial" w:eastAsia="Calibri" w:hAnsi="Arial" w:cs="Arial"/>
          <w:b/>
          <w:bCs/>
          <w:color w:val="000000"/>
          <w:sz w:val="40"/>
          <w:szCs w:val="40"/>
        </w:rPr>
        <w:t xml:space="preserve">Actividad: </w:t>
      </w:r>
    </w:p>
    <w:p w:rsidR="00DE242E" w:rsidRDefault="00DE242E" w:rsidP="00DE242E">
      <w:pPr>
        <w:spacing w:before="240" w:line="240" w:lineRule="auto"/>
        <w:jc w:val="center"/>
        <w:rPr>
          <w:rFonts w:ascii="Arial" w:eastAsia="Calibri" w:hAnsi="Arial" w:cs="Arial"/>
          <w:b/>
          <w:bCs/>
          <w:color w:val="000000"/>
          <w:sz w:val="40"/>
          <w:szCs w:val="40"/>
        </w:rPr>
      </w:pPr>
      <w:r>
        <w:rPr>
          <w:rFonts w:ascii="Arial" w:eastAsia="Calibri" w:hAnsi="Arial" w:cs="Arial"/>
          <w:b/>
          <w:bCs/>
          <w:color w:val="000000"/>
          <w:sz w:val="40"/>
          <w:szCs w:val="40"/>
        </w:rPr>
        <w:t>“Evidencia de la unidad II</w:t>
      </w:r>
      <w:r>
        <w:rPr>
          <w:rFonts w:ascii="Arial" w:eastAsia="Calibri" w:hAnsi="Arial" w:cs="Arial"/>
          <w:b/>
          <w:bCs/>
          <w:color w:val="000000"/>
          <w:sz w:val="40"/>
          <w:szCs w:val="40"/>
        </w:rPr>
        <w:t>”</w:t>
      </w:r>
    </w:p>
    <w:p w:rsidR="00DE242E" w:rsidRDefault="00DE242E" w:rsidP="00DE242E">
      <w:pPr>
        <w:spacing w:before="75" w:after="75" w:line="240" w:lineRule="auto"/>
        <w:jc w:val="center"/>
        <w:outlineLvl w:val="1"/>
        <w:rPr>
          <w:rFonts w:ascii="Arial" w:eastAsia="Times New Roman" w:hAnsi="Arial" w:cs="Arial"/>
          <w:b/>
          <w:bCs/>
          <w:color w:val="000000"/>
          <w:sz w:val="44"/>
          <w:szCs w:val="44"/>
          <w:lang w:eastAsia="es-MX"/>
        </w:rPr>
      </w:pPr>
    </w:p>
    <w:p w:rsidR="00DE242E" w:rsidRDefault="00DE242E" w:rsidP="00DE242E">
      <w:pPr>
        <w:rPr>
          <w:rFonts w:ascii="Arial" w:eastAsia="Times New Roman" w:hAnsi="Arial" w:cs="Arial"/>
          <w:b/>
          <w:bCs/>
          <w:color w:val="000000"/>
          <w:sz w:val="44"/>
          <w:szCs w:val="44"/>
          <w:lang w:eastAsia="es-MX"/>
        </w:rPr>
      </w:pPr>
    </w:p>
    <w:p w:rsidR="00DE242E" w:rsidRDefault="00DE242E" w:rsidP="00DE242E">
      <w:pPr>
        <w:rPr>
          <w:rFonts w:ascii="Arial" w:eastAsia="Calibri" w:hAnsi="Arial" w:cs="Arial"/>
          <w:b/>
          <w:bCs/>
          <w:color w:val="000000"/>
          <w:sz w:val="36"/>
          <w:szCs w:val="36"/>
        </w:rPr>
      </w:pPr>
    </w:p>
    <w:p w:rsidR="00DE242E" w:rsidRDefault="00DE242E" w:rsidP="00DE242E">
      <w:pPr>
        <w:rPr>
          <w:rFonts w:ascii="Arial" w:eastAsia="Calibri" w:hAnsi="Arial" w:cs="Arial"/>
          <w:b/>
          <w:bCs/>
          <w:color w:val="000000"/>
          <w:sz w:val="36"/>
          <w:szCs w:val="36"/>
        </w:rPr>
      </w:pPr>
    </w:p>
    <w:p w:rsidR="00DE242E" w:rsidRDefault="00DE242E" w:rsidP="00DE242E">
      <w:pPr>
        <w:rPr>
          <w:rFonts w:ascii="Arial" w:eastAsia="Calibri" w:hAnsi="Arial" w:cs="Arial"/>
          <w:b/>
          <w:bCs/>
          <w:color w:val="000000"/>
          <w:sz w:val="36"/>
          <w:szCs w:val="36"/>
        </w:rPr>
      </w:pPr>
    </w:p>
    <w:p w:rsidR="00DE242E" w:rsidRDefault="00DE242E" w:rsidP="00DE242E">
      <w:pPr>
        <w:rPr>
          <w:rFonts w:ascii="Arial" w:eastAsia="Calibri" w:hAnsi="Arial" w:cs="Arial"/>
          <w:b/>
          <w:bCs/>
          <w:color w:val="000000"/>
          <w:sz w:val="36"/>
          <w:szCs w:val="36"/>
        </w:rPr>
      </w:pPr>
    </w:p>
    <w:p w:rsidR="00DE242E" w:rsidRDefault="00DE242E" w:rsidP="00DE242E">
      <w:pPr>
        <w:rPr>
          <w:rFonts w:ascii="Arial" w:eastAsia="Calibri" w:hAnsi="Arial" w:cs="Arial"/>
          <w:b/>
          <w:bCs/>
          <w:color w:val="000000"/>
          <w:sz w:val="36"/>
          <w:szCs w:val="36"/>
        </w:rPr>
      </w:pPr>
      <w:r>
        <w:rPr>
          <w:rFonts w:ascii="Arial" w:eastAsia="Calibri" w:hAnsi="Arial" w:cs="Arial"/>
          <w:b/>
          <w:bCs/>
          <w:color w:val="000000"/>
          <w:sz w:val="36"/>
          <w:szCs w:val="36"/>
        </w:rPr>
        <w:t>Saltillo C</w:t>
      </w:r>
      <w:r>
        <w:rPr>
          <w:rFonts w:ascii="Arial" w:eastAsia="Calibri" w:hAnsi="Arial" w:cs="Arial"/>
          <w:b/>
          <w:bCs/>
          <w:color w:val="000000"/>
          <w:sz w:val="36"/>
          <w:szCs w:val="36"/>
        </w:rPr>
        <w:t>oahuila                   04 de junio</w:t>
      </w:r>
      <w:r>
        <w:rPr>
          <w:rFonts w:ascii="Arial" w:eastAsia="Calibri" w:hAnsi="Arial" w:cs="Arial"/>
          <w:b/>
          <w:bCs/>
          <w:color w:val="000000"/>
          <w:sz w:val="36"/>
          <w:szCs w:val="36"/>
        </w:rPr>
        <w:t xml:space="preserve"> del 2021</w:t>
      </w:r>
    </w:p>
    <w:p w:rsidR="00DE242E" w:rsidRDefault="00DE242E" w:rsidP="00DE242E">
      <w:pPr>
        <w:rPr>
          <w:rFonts w:ascii="Arial" w:eastAsia="Calibri" w:hAnsi="Arial" w:cs="Arial"/>
          <w:b/>
          <w:bCs/>
          <w:color w:val="000000"/>
          <w:sz w:val="36"/>
          <w:szCs w:val="36"/>
        </w:rPr>
        <w:sectPr w:rsidR="00DE242E">
          <w:pgSz w:w="11906" w:h="16838"/>
          <w:pgMar w:top="1417" w:right="1701" w:bottom="1417" w:left="1701" w:header="708" w:footer="708" w:gutter="0"/>
          <w:cols w:space="708"/>
          <w:docGrid w:linePitch="360"/>
        </w:sectPr>
      </w:pPr>
    </w:p>
    <w:tbl>
      <w:tblPr>
        <w:tblW w:w="0" w:type="auto"/>
        <w:tblCellMar>
          <w:top w:w="15" w:type="dxa"/>
          <w:left w:w="15" w:type="dxa"/>
          <w:bottom w:w="15" w:type="dxa"/>
          <w:right w:w="15" w:type="dxa"/>
        </w:tblCellMar>
        <w:tblLook w:val="04A0" w:firstRow="1" w:lastRow="0" w:firstColumn="1" w:lastColumn="0" w:noHBand="0" w:noVBand="1"/>
      </w:tblPr>
      <w:tblGrid>
        <w:gridCol w:w="3107"/>
        <w:gridCol w:w="2584"/>
        <w:gridCol w:w="8291"/>
      </w:tblGrid>
      <w:tr w:rsidR="00DE242E" w:rsidRPr="001F4EC2" w:rsidTr="00DE242E">
        <w:trPr>
          <w:trHeight w:val="43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rsidR="00DE242E" w:rsidRPr="00DE242E" w:rsidRDefault="00DE242E" w:rsidP="00480CC5">
            <w:pPr>
              <w:spacing w:before="240" w:after="240"/>
              <w:ind w:left="100" w:right="100"/>
              <w:jc w:val="center"/>
              <w:rPr>
                <w:rFonts w:eastAsia="Times New Roman" w:cstheme="minorHAnsi"/>
                <w:sz w:val="28"/>
                <w:szCs w:val="24"/>
                <w:lang w:eastAsia="es-MX"/>
              </w:rPr>
            </w:pPr>
            <w:r w:rsidRPr="00DE242E">
              <w:rPr>
                <w:rFonts w:eastAsia="Times New Roman" w:cstheme="minorHAnsi"/>
                <w:b/>
                <w:bCs/>
                <w:color w:val="000000"/>
                <w:sz w:val="28"/>
                <w:szCs w:val="24"/>
                <w:lang w:eastAsia="es-MX"/>
              </w:rPr>
              <w:lastRenderedPageBreak/>
              <w:t>Área de desarrollo personal y social </w:t>
            </w:r>
          </w:p>
          <w:p w:rsidR="00DE242E" w:rsidRPr="00DE242E" w:rsidRDefault="00DE242E" w:rsidP="00DE242E">
            <w:pPr>
              <w:numPr>
                <w:ilvl w:val="0"/>
                <w:numId w:val="1"/>
              </w:numPr>
              <w:spacing w:after="240" w:line="240" w:lineRule="auto"/>
              <w:ind w:left="820" w:right="100"/>
              <w:jc w:val="center"/>
              <w:textAlignment w:val="baseline"/>
              <w:rPr>
                <w:rFonts w:ascii="Arial" w:eastAsia="Times New Roman" w:hAnsi="Arial" w:cs="Arial"/>
                <w:color w:val="000000"/>
                <w:sz w:val="28"/>
                <w:szCs w:val="24"/>
                <w:lang w:eastAsia="es-MX"/>
              </w:rPr>
            </w:pPr>
            <w:r w:rsidRPr="00DE242E">
              <w:rPr>
                <w:rFonts w:eastAsia="Times New Roman" w:cstheme="minorHAnsi"/>
                <w:color w:val="000000"/>
                <w:sz w:val="28"/>
                <w:szCs w:val="24"/>
                <w:lang w:eastAsia="es-MX"/>
              </w:rPr>
              <w:t> Educación física</w:t>
            </w:r>
            <w:r w:rsidRPr="00DE242E">
              <w:rPr>
                <w:rFonts w:ascii="Arial" w:eastAsia="Times New Roman" w:hAnsi="Arial" w:cs="Arial"/>
                <w:color w:val="000000"/>
                <w:sz w:val="28"/>
                <w:szCs w:val="24"/>
                <w:lang w:eastAsia="es-MX"/>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9999"/>
            <w:tcMar>
              <w:top w:w="100" w:type="dxa"/>
              <w:left w:w="100" w:type="dxa"/>
              <w:bottom w:w="100" w:type="dxa"/>
              <w:right w:w="100" w:type="dxa"/>
            </w:tcMar>
            <w:hideMark/>
          </w:tcPr>
          <w:p w:rsidR="00DE242E" w:rsidRPr="00DE242E" w:rsidRDefault="00DE242E" w:rsidP="00480CC5">
            <w:pPr>
              <w:spacing w:before="240" w:after="240"/>
              <w:ind w:left="100" w:right="100"/>
              <w:jc w:val="center"/>
              <w:rPr>
                <w:rFonts w:eastAsia="Times New Roman" w:cstheme="minorHAnsi"/>
                <w:sz w:val="28"/>
                <w:szCs w:val="24"/>
                <w:lang w:eastAsia="es-MX"/>
              </w:rPr>
            </w:pPr>
            <w:r w:rsidRPr="00DE242E">
              <w:rPr>
                <w:rFonts w:eastAsia="Times New Roman" w:cstheme="minorHAnsi"/>
                <w:color w:val="000000"/>
                <w:sz w:val="28"/>
                <w:szCs w:val="24"/>
                <w:lang w:eastAsia="es-MX"/>
              </w:rPr>
              <w:t>Organizador Curricular 1</w:t>
            </w:r>
          </w:p>
        </w:tc>
        <w:tc>
          <w:tcPr>
            <w:tcW w:w="0" w:type="auto"/>
            <w:tcBorders>
              <w:top w:val="single" w:sz="8" w:space="0" w:color="000000"/>
              <w:left w:val="single" w:sz="8" w:space="0" w:color="000000"/>
              <w:bottom w:val="single" w:sz="8" w:space="0" w:color="000000"/>
              <w:right w:val="single" w:sz="8" w:space="0" w:color="000000"/>
            </w:tcBorders>
            <w:shd w:val="clear" w:color="auto" w:fill="FF9999"/>
            <w:tcMar>
              <w:top w:w="100" w:type="dxa"/>
              <w:left w:w="100" w:type="dxa"/>
              <w:bottom w:w="100" w:type="dxa"/>
              <w:right w:w="100" w:type="dxa"/>
            </w:tcMar>
            <w:hideMark/>
          </w:tcPr>
          <w:p w:rsidR="00DE242E" w:rsidRPr="00DE242E" w:rsidRDefault="00DE242E" w:rsidP="00480CC5">
            <w:pPr>
              <w:spacing w:before="240" w:after="240"/>
              <w:ind w:left="100" w:right="100"/>
              <w:jc w:val="center"/>
              <w:rPr>
                <w:rFonts w:eastAsia="Times New Roman" w:cstheme="minorHAnsi"/>
                <w:sz w:val="28"/>
                <w:szCs w:val="24"/>
                <w:lang w:eastAsia="es-MX"/>
              </w:rPr>
            </w:pPr>
            <w:r w:rsidRPr="00DE242E">
              <w:rPr>
                <w:rFonts w:eastAsia="Times New Roman" w:cstheme="minorHAnsi"/>
                <w:color w:val="000000"/>
                <w:sz w:val="28"/>
                <w:szCs w:val="24"/>
                <w:lang w:eastAsia="es-MX"/>
              </w:rPr>
              <w:t>Aprendizaje esperado</w:t>
            </w:r>
          </w:p>
        </w:tc>
      </w:tr>
      <w:tr w:rsidR="00DE242E" w:rsidRPr="001F4EC2" w:rsidTr="00DE242E">
        <w:trPr>
          <w:trHeight w:val="620"/>
        </w:trPr>
        <w:tc>
          <w:tcPr>
            <w:tcW w:w="0" w:type="auto"/>
            <w:vMerge/>
            <w:tcBorders>
              <w:top w:val="single" w:sz="8" w:space="0" w:color="000000"/>
              <w:left w:val="single" w:sz="8" w:space="0" w:color="000000"/>
              <w:bottom w:val="single" w:sz="4" w:space="0" w:color="auto"/>
              <w:right w:val="single" w:sz="8" w:space="0" w:color="000000"/>
            </w:tcBorders>
            <w:shd w:val="clear" w:color="auto" w:fill="BDD6EE" w:themeFill="accent1" w:themeFillTint="66"/>
            <w:vAlign w:val="center"/>
            <w:hideMark/>
          </w:tcPr>
          <w:p w:rsidR="00DE242E" w:rsidRPr="00DE242E" w:rsidRDefault="00DE242E" w:rsidP="00480CC5">
            <w:pPr>
              <w:spacing w:after="0"/>
              <w:rPr>
                <w:rFonts w:ascii="Arial" w:eastAsia="Times New Roman" w:hAnsi="Arial" w:cs="Arial"/>
                <w:color w:val="000000"/>
                <w:sz w:val="28"/>
                <w:szCs w:val="24"/>
                <w:lang w:eastAsia="es-MX"/>
              </w:rPr>
            </w:pPr>
          </w:p>
        </w:tc>
        <w:tc>
          <w:tcPr>
            <w:tcW w:w="0" w:type="auto"/>
            <w:tcBorders>
              <w:top w:val="single" w:sz="8" w:space="0" w:color="000000"/>
              <w:left w:val="single" w:sz="8" w:space="0" w:color="000000"/>
              <w:bottom w:val="single" w:sz="4" w:space="0" w:color="auto"/>
              <w:right w:val="single" w:sz="8" w:space="0" w:color="000000"/>
            </w:tcBorders>
            <w:shd w:val="clear" w:color="auto" w:fill="FFFF00"/>
            <w:tcMar>
              <w:top w:w="100" w:type="dxa"/>
              <w:left w:w="100" w:type="dxa"/>
              <w:bottom w:w="100" w:type="dxa"/>
              <w:right w:w="100" w:type="dxa"/>
            </w:tcMar>
            <w:hideMark/>
          </w:tcPr>
          <w:p w:rsidR="00DE242E" w:rsidRPr="00DE242E" w:rsidRDefault="00DE242E" w:rsidP="00480CC5">
            <w:pPr>
              <w:spacing w:before="240" w:after="240"/>
              <w:ind w:left="100" w:right="100"/>
              <w:jc w:val="center"/>
              <w:rPr>
                <w:rFonts w:eastAsia="Times New Roman" w:cstheme="minorHAnsi"/>
                <w:sz w:val="28"/>
                <w:szCs w:val="24"/>
                <w:lang w:eastAsia="es-MX"/>
              </w:rPr>
            </w:pPr>
            <w:r w:rsidRPr="00DE242E">
              <w:rPr>
                <w:rFonts w:eastAsia="Times New Roman" w:cstheme="minorHAnsi"/>
                <w:color w:val="000000"/>
                <w:sz w:val="28"/>
                <w:szCs w:val="24"/>
                <w:lang w:eastAsia="es-MX"/>
              </w:rPr>
              <w:t xml:space="preserve"> Competencia motriz </w:t>
            </w:r>
          </w:p>
        </w:tc>
        <w:tc>
          <w:tcPr>
            <w:tcW w:w="0" w:type="auto"/>
            <w:vMerge w:val="restart"/>
            <w:tcBorders>
              <w:top w:val="single" w:sz="8" w:space="0" w:color="000000"/>
              <w:left w:val="single" w:sz="8" w:space="0" w:color="000000"/>
              <w:bottom w:val="single" w:sz="4" w:space="0" w:color="auto"/>
              <w:right w:val="single" w:sz="8" w:space="0" w:color="000000"/>
            </w:tcBorders>
            <w:shd w:val="clear" w:color="auto" w:fill="FFFF00"/>
            <w:tcMar>
              <w:top w:w="100" w:type="dxa"/>
              <w:left w:w="100" w:type="dxa"/>
              <w:bottom w:w="100" w:type="dxa"/>
              <w:right w:w="100" w:type="dxa"/>
            </w:tcMar>
            <w:hideMark/>
          </w:tcPr>
          <w:p w:rsidR="00DE242E" w:rsidRPr="00DE242E" w:rsidRDefault="00DE242E" w:rsidP="00480CC5">
            <w:pPr>
              <w:pStyle w:val="Prrafodelista"/>
              <w:numPr>
                <w:ilvl w:val="0"/>
                <w:numId w:val="2"/>
              </w:numPr>
              <w:spacing w:after="0" w:line="276" w:lineRule="auto"/>
              <w:rPr>
                <w:rFonts w:eastAsia="Times New Roman" w:cstheme="minorHAnsi"/>
                <w:color w:val="000000"/>
                <w:sz w:val="28"/>
                <w:szCs w:val="24"/>
                <w:lang w:eastAsia="es-MX"/>
              </w:rPr>
            </w:pPr>
            <w:r w:rsidRPr="00DE242E">
              <w:rPr>
                <w:rFonts w:eastAsia="Times New Roman" w:cstheme="minorHAnsi"/>
                <w:color w:val="000000"/>
                <w:sz w:val="28"/>
                <w:szCs w:val="24"/>
                <w:lang w:eastAsia="es-MX"/>
              </w:rPr>
              <w:t>Realiza movimientos de locomoción, manipulación y estabilidad por medio de juegos individuales y colectivos.</w:t>
            </w:r>
          </w:p>
          <w:p w:rsidR="00DE242E" w:rsidRPr="00DE242E" w:rsidRDefault="00DE242E" w:rsidP="00480CC5">
            <w:pPr>
              <w:pStyle w:val="Prrafodelista"/>
              <w:numPr>
                <w:ilvl w:val="0"/>
                <w:numId w:val="2"/>
              </w:numPr>
              <w:spacing w:after="0" w:line="276" w:lineRule="auto"/>
              <w:rPr>
                <w:rFonts w:eastAsia="Times New Roman" w:cstheme="minorHAnsi"/>
                <w:sz w:val="28"/>
                <w:szCs w:val="24"/>
                <w:lang w:eastAsia="es-MX"/>
              </w:rPr>
            </w:pPr>
            <w:r w:rsidRPr="00DE242E">
              <w:rPr>
                <w:rFonts w:eastAsia="Times New Roman" w:cstheme="minorHAnsi"/>
                <w:sz w:val="28"/>
                <w:szCs w:val="24"/>
                <w:lang w:eastAsia="es-MX"/>
              </w:rPr>
              <w:t>Utiliza herramientas, instrumentos y materiales en actividades que requieren de control y precisión en sus movimientos.</w:t>
            </w:r>
          </w:p>
          <w:p w:rsidR="00DE242E" w:rsidRPr="00DE242E" w:rsidRDefault="00DE242E" w:rsidP="00480CC5">
            <w:pPr>
              <w:pStyle w:val="Prrafodelista"/>
              <w:numPr>
                <w:ilvl w:val="0"/>
                <w:numId w:val="2"/>
              </w:numPr>
              <w:spacing w:after="0" w:line="276" w:lineRule="auto"/>
              <w:rPr>
                <w:rFonts w:eastAsia="Times New Roman" w:cstheme="minorHAnsi"/>
                <w:sz w:val="28"/>
                <w:szCs w:val="24"/>
                <w:lang w:eastAsia="es-MX"/>
              </w:rPr>
            </w:pPr>
            <w:r w:rsidRPr="00DE242E">
              <w:rPr>
                <w:rFonts w:eastAsia="Times New Roman" w:cstheme="minorHAnsi"/>
                <w:sz w:val="28"/>
                <w:szCs w:val="24"/>
                <w:lang w:eastAsia="es-MX"/>
              </w:rPr>
              <w:t>Identifica sus posibilidades expresivas y motrices en actividades que implican organización, espaciotemporal, lateralidad, equilibrio y coordinación.</w:t>
            </w:r>
          </w:p>
          <w:p w:rsidR="00DE242E" w:rsidRPr="00DE242E" w:rsidRDefault="00DE242E" w:rsidP="00480CC5">
            <w:pPr>
              <w:spacing w:before="240" w:after="240"/>
              <w:ind w:left="100" w:right="100" w:firstLine="60"/>
              <w:rPr>
                <w:rFonts w:eastAsia="Times New Roman" w:cstheme="minorHAnsi"/>
                <w:sz w:val="28"/>
                <w:szCs w:val="24"/>
                <w:lang w:eastAsia="es-MX"/>
              </w:rPr>
            </w:pPr>
          </w:p>
        </w:tc>
      </w:tr>
      <w:tr w:rsidR="00DE242E" w:rsidRPr="001F4EC2" w:rsidTr="00DE242E">
        <w:trPr>
          <w:trHeight w:val="450"/>
        </w:trPr>
        <w:tc>
          <w:tcPr>
            <w:tcW w:w="0" w:type="auto"/>
            <w:vMerge/>
            <w:tcBorders>
              <w:top w:val="single" w:sz="4" w:space="0" w:color="auto"/>
              <w:left w:val="single" w:sz="8" w:space="0" w:color="000000"/>
              <w:bottom w:val="single" w:sz="8" w:space="0" w:color="000000"/>
              <w:right w:val="single" w:sz="8" w:space="0" w:color="000000"/>
            </w:tcBorders>
            <w:shd w:val="clear" w:color="auto" w:fill="BDD6EE" w:themeFill="accent1" w:themeFillTint="66"/>
            <w:vAlign w:val="center"/>
            <w:hideMark/>
          </w:tcPr>
          <w:p w:rsidR="00DE242E" w:rsidRPr="001F4EC2" w:rsidRDefault="00DE242E" w:rsidP="00480CC5">
            <w:pPr>
              <w:spacing w:after="0"/>
              <w:rPr>
                <w:rFonts w:ascii="Arial" w:eastAsia="Times New Roman" w:hAnsi="Arial" w:cs="Arial"/>
                <w:color w:val="000000"/>
                <w:sz w:val="24"/>
                <w:szCs w:val="24"/>
                <w:lang w:eastAsia="es-MX"/>
              </w:rPr>
            </w:pPr>
          </w:p>
        </w:tc>
        <w:tc>
          <w:tcPr>
            <w:tcW w:w="0" w:type="auto"/>
            <w:tcBorders>
              <w:top w:val="single" w:sz="4" w:space="0" w:color="auto"/>
              <w:left w:val="single" w:sz="8" w:space="0" w:color="000000"/>
              <w:bottom w:val="single" w:sz="8" w:space="0" w:color="000000"/>
              <w:right w:val="single" w:sz="8" w:space="0" w:color="000000"/>
            </w:tcBorders>
            <w:shd w:val="clear" w:color="auto" w:fill="FF9999"/>
            <w:tcMar>
              <w:top w:w="100" w:type="dxa"/>
              <w:left w:w="100" w:type="dxa"/>
              <w:bottom w:w="100" w:type="dxa"/>
              <w:right w:w="100" w:type="dxa"/>
            </w:tcMar>
            <w:hideMark/>
          </w:tcPr>
          <w:p w:rsidR="00DE242E" w:rsidRPr="00DE242E" w:rsidRDefault="00DE242E" w:rsidP="00480CC5">
            <w:pPr>
              <w:spacing w:before="240" w:after="240"/>
              <w:ind w:left="100" w:right="100"/>
              <w:jc w:val="center"/>
              <w:rPr>
                <w:rFonts w:eastAsia="Times New Roman" w:cstheme="minorHAnsi"/>
                <w:sz w:val="28"/>
                <w:szCs w:val="24"/>
                <w:lang w:eastAsia="es-MX"/>
              </w:rPr>
            </w:pPr>
            <w:r w:rsidRPr="00DE242E">
              <w:rPr>
                <w:rFonts w:eastAsia="Times New Roman" w:cstheme="minorHAnsi"/>
                <w:color w:val="000000"/>
                <w:sz w:val="28"/>
                <w:szCs w:val="24"/>
                <w:lang w:eastAsia="es-MX"/>
              </w:rPr>
              <w:t>Organizador Curricular 2</w:t>
            </w:r>
          </w:p>
        </w:tc>
        <w:tc>
          <w:tcPr>
            <w:tcW w:w="0" w:type="auto"/>
            <w:vMerge/>
            <w:tcBorders>
              <w:top w:val="single" w:sz="4" w:space="0" w:color="auto"/>
              <w:left w:val="single" w:sz="8" w:space="0" w:color="000000"/>
              <w:bottom w:val="single" w:sz="8" w:space="0" w:color="000000"/>
              <w:right w:val="single" w:sz="8" w:space="0" w:color="000000"/>
            </w:tcBorders>
            <w:shd w:val="clear" w:color="auto" w:fill="FFFF00"/>
            <w:vAlign w:val="center"/>
            <w:hideMark/>
          </w:tcPr>
          <w:p w:rsidR="00DE242E" w:rsidRPr="001F4EC2" w:rsidRDefault="00DE242E" w:rsidP="00480CC5">
            <w:pPr>
              <w:spacing w:after="0"/>
              <w:rPr>
                <w:rFonts w:ascii="Arial" w:eastAsia="Times New Roman" w:hAnsi="Arial" w:cs="Arial"/>
                <w:sz w:val="24"/>
                <w:szCs w:val="24"/>
                <w:lang w:eastAsia="es-MX"/>
              </w:rPr>
            </w:pPr>
          </w:p>
        </w:tc>
      </w:tr>
      <w:tr w:rsidR="00DE242E" w:rsidRPr="001F4EC2" w:rsidTr="00DE242E">
        <w:trPr>
          <w:trHeight w:val="420"/>
        </w:trPr>
        <w:tc>
          <w:tcPr>
            <w:tcW w:w="0" w:type="auto"/>
            <w:vMerge/>
            <w:tcBorders>
              <w:top w:val="single" w:sz="8" w:space="0" w:color="000000"/>
              <w:left w:val="single" w:sz="8" w:space="0" w:color="000000"/>
              <w:bottom w:val="single" w:sz="8" w:space="0" w:color="000000"/>
              <w:right w:val="single" w:sz="8" w:space="0" w:color="000000"/>
            </w:tcBorders>
            <w:shd w:val="clear" w:color="auto" w:fill="BDD6EE" w:themeFill="accent1" w:themeFillTint="66"/>
            <w:vAlign w:val="center"/>
            <w:hideMark/>
          </w:tcPr>
          <w:p w:rsidR="00DE242E" w:rsidRPr="001F4EC2" w:rsidRDefault="00DE242E" w:rsidP="00480CC5">
            <w:pPr>
              <w:spacing w:after="0"/>
              <w:rPr>
                <w:rFonts w:ascii="Arial" w:eastAsia="Times New Roman" w:hAnsi="Arial" w:cs="Arial"/>
                <w:color w:val="000000"/>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DE242E" w:rsidRDefault="00DE242E" w:rsidP="00480CC5">
            <w:pPr>
              <w:spacing w:before="240" w:after="240"/>
              <w:ind w:left="100" w:right="100"/>
              <w:jc w:val="center"/>
              <w:rPr>
                <w:rFonts w:eastAsia="Times New Roman" w:cstheme="minorHAnsi"/>
                <w:color w:val="000000"/>
                <w:sz w:val="28"/>
                <w:szCs w:val="24"/>
                <w:lang w:eastAsia="es-MX"/>
              </w:rPr>
            </w:pPr>
            <w:r w:rsidRPr="00DE242E">
              <w:rPr>
                <w:rFonts w:eastAsia="Times New Roman" w:cstheme="minorHAnsi"/>
                <w:color w:val="000000"/>
                <w:sz w:val="28"/>
                <w:szCs w:val="24"/>
                <w:lang w:eastAsia="es-MX"/>
              </w:rPr>
              <w:t>Desarrollo de la motricidad</w:t>
            </w:r>
          </w:p>
          <w:p w:rsidR="00DE242E" w:rsidRPr="00DE242E" w:rsidRDefault="00DE242E" w:rsidP="00480CC5">
            <w:pPr>
              <w:spacing w:before="240" w:after="240"/>
              <w:ind w:left="100" w:right="100"/>
              <w:jc w:val="center"/>
              <w:rPr>
                <w:rFonts w:eastAsia="Times New Roman" w:cstheme="minorHAnsi"/>
                <w:sz w:val="28"/>
                <w:szCs w:val="24"/>
                <w:lang w:eastAsia="es-MX"/>
              </w:rPr>
            </w:pPr>
            <w:r w:rsidRPr="00DE242E">
              <w:rPr>
                <w:rFonts w:eastAsia="Times New Roman" w:cstheme="minorHAnsi"/>
                <w:color w:val="000000"/>
                <w:sz w:val="28"/>
                <w:szCs w:val="24"/>
                <w:lang w:eastAsia="es-MX"/>
              </w:rPr>
              <w:t>Integración de la corporeidad</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00"/>
            <w:vAlign w:val="center"/>
            <w:hideMark/>
          </w:tcPr>
          <w:p w:rsidR="00DE242E" w:rsidRPr="001F4EC2" w:rsidRDefault="00DE242E" w:rsidP="00480CC5">
            <w:pPr>
              <w:spacing w:after="0"/>
              <w:rPr>
                <w:rFonts w:ascii="Arial" w:eastAsia="Times New Roman" w:hAnsi="Arial" w:cs="Arial"/>
                <w:sz w:val="24"/>
                <w:szCs w:val="24"/>
                <w:lang w:eastAsia="es-MX"/>
              </w:rPr>
            </w:pPr>
          </w:p>
        </w:tc>
      </w:tr>
    </w:tbl>
    <w:p w:rsidR="00DE242E" w:rsidRDefault="00DE242E" w:rsidP="00DE242E">
      <w:pPr>
        <w:rPr>
          <w:rFonts w:ascii="Arial" w:eastAsia="Calibri" w:hAnsi="Arial" w:cs="Arial"/>
          <w:b/>
          <w:bCs/>
          <w:color w:val="000000"/>
          <w:sz w:val="36"/>
          <w:szCs w:val="36"/>
        </w:rPr>
      </w:pPr>
    </w:p>
    <w:p w:rsidR="00A0029F" w:rsidRDefault="00A0029F"/>
    <w:p w:rsidR="00DE242E" w:rsidRDefault="00DE242E"/>
    <w:tbl>
      <w:tblPr>
        <w:tblW w:w="0" w:type="auto"/>
        <w:tblCellMar>
          <w:top w:w="15" w:type="dxa"/>
          <w:left w:w="15" w:type="dxa"/>
          <w:bottom w:w="15" w:type="dxa"/>
          <w:right w:w="15" w:type="dxa"/>
        </w:tblCellMar>
        <w:tblLook w:val="04A0" w:firstRow="1" w:lastRow="0" w:firstColumn="1" w:lastColumn="0" w:noHBand="0" w:noVBand="1"/>
      </w:tblPr>
      <w:tblGrid>
        <w:gridCol w:w="1684"/>
        <w:gridCol w:w="6927"/>
        <w:gridCol w:w="2181"/>
        <w:gridCol w:w="3190"/>
      </w:tblGrid>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9999"/>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b/>
                <w:bCs/>
                <w:sz w:val="24"/>
                <w:szCs w:val="24"/>
                <w:lang w:eastAsia="es-MX"/>
              </w:rPr>
            </w:pPr>
            <w:r w:rsidRPr="001F4EC2">
              <w:rPr>
                <w:rFonts w:ascii="Arial" w:eastAsia="Times New Roman" w:hAnsi="Arial" w:cs="Arial"/>
                <w:b/>
                <w:bCs/>
                <w:color w:val="000000"/>
                <w:sz w:val="24"/>
                <w:szCs w:val="24"/>
                <w:lang w:eastAsia="es-MX"/>
              </w:rPr>
              <w:lastRenderedPageBreak/>
              <w:t>Momentos</w:t>
            </w:r>
          </w:p>
        </w:tc>
        <w:tc>
          <w:tcPr>
            <w:tcW w:w="0" w:type="auto"/>
            <w:tcBorders>
              <w:top w:val="single" w:sz="8" w:space="0" w:color="000000"/>
              <w:left w:val="single" w:sz="8" w:space="0" w:color="000000"/>
              <w:bottom w:val="single" w:sz="8" w:space="0" w:color="000000"/>
              <w:right w:val="single" w:sz="8" w:space="0" w:color="000000"/>
            </w:tcBorders>
            <w:shd w:val="clear" w:color="auto" w:fill="FF9999"/>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b/>
                <w:bCs/>
                <w:sz w:val="24"/>
                <w:szCs w:val="24"/>
                <w:lang w:eastAsia="es-MX"/>
              </w:rPr>
            </w:pPr>
            <w:r w:rsidRPr="001F4EC2">
              <w:rPr>
                <w:rFonts w:ascii="Arial" w:eastAsia="Times New Roman" w:hAnsi="Arial" w:cs="Arial"/>
                <w:b/>
                <w:bCs/>
                <w:color w:val="000000"/>
                <w:sz w:val="24"/>
                <w:szCs w:val="24"/>
                <w:lang w:eastAsia="es-MX"/>
              </w:rPr>
              <w:t>Actividades</w:t>
            </w:r>
          </w:p>
        </w:tc>
        <w:tc>
          <w:tcPr>
            <w:tcW w:w="0" w:type="auto"/>
            <w:tcBorders>
              <w:top w:val="single" w:sz="8" w:space="0" w:color="000000"/>
              <w:left w:val="single" w:sz="8" w:space="0" w:color="000000"/>
              <w:bottom w:val="single" w:sz="8" w:space="0" w:color="000000"/>
              <w:right w:val="single" w:sz="8" w:space="0" w:color="000000"/>
            </w:tcBorders>
            <w:shd w:val="clear" w:color="auto" w:fill="FF9999"/>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b/>
                <w:bCs/>
                <w:sz w:val="24"/>
                <w:szCs w:val="24"/>
                <w:lang w:eastAsia="es-MX"/>
              </w:rPr>
            </w:pPr>
            <w:r w:rsidRPr="001F4EC2">
              <w:rPr>
                <w:rFonts w:ascii="Arial" w:eastAsia="Times New Roman" w:hAnsi="Arial" w:cs="Arial"/>
                <w:b/>
                <w:bCs/>
                <w:color w:val="000000"/>
                <w:sz w:val="24"/>
                <w:szCs w:val="24"/>
                <w:lang w:eastAsia="es-MX"/>
              </w:rPr>
              <w:t>Organización</w:t>
            </w:r>
          </w:p>
        </w:tc>
        <w:tc>
          <w:tcPr>
            <w:tcW w:w="0" w:type="auto"/>
            <w:tcBorders>
              <w:top w:val="single" w:sz="8" w:space="0" w:color="000000"/>
              <w:left w:val="single" w:sz="8" w:space="0" w:color="000000"/>
              <w:bottom w:val="single" w:sz="8" w:space="0" w:color="000000"/>
              <w:right w:val="single" w:sz="8" w:space="0" w:color="000000"/>
            </w:tcBorders>
            <w:shd w:val="clear" w:color="auto" w:fill="FF9999"/>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b/>
                <w:bCs/>
                <w:sz w:val="24"/>
                <w:szCs w:val="24"/>
                <w:lang w:eastAsia="es-MX"/>
              </w:rPr>
            </w:pPr>
            <w:r w:rsidRPr="001F4EC2">
              <w:rPr>
                <w:rFonts w:ascii="Arial" w:eastAsia="Times New Roman" w:hAnsi="Arial" w:cs="Arial"/>
                <w:b/>
                <w:bCs/>
                <w:color w:val="000000"/>
                <w:sz w:val="24"/>
                <w:szCs w:val="24"/>
                <w:lang w:eastAsia="es-MX"/>
              </w:rPr>
              <w:t>Recursos</w:t>
            </w: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Inicio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Escucha indicaciones sobre qué tendrá que participar en un rally en el que hay 9 estaciones, donde hay diferentes retos que tendrán que realizar en un determinado tiempo.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Pequeños grupos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-Listones para identificar a los grupos.</w:t>
            </w:r>
          </w:p>
          <w:p w:rsidR="00DE242E" w:rsidRPr="001F4EC2" w:rsidRDefault="00DE242E" w:rsidP="00480CC5">
            <w:pPr>
              <w:spacing w:after="0"/>
              <w:rPr>
                <w:rFonts w:ascii="Arial" w:eastAsia="Times New Roman" w:hAnsi="Arial" w:cs="Arial"/>
                <w:sz w:val="24"/>
                <w:szCs w:val="24"/>
                <w:lang w:eastAsia="es-MX"/>
              </w:rPr>
            </w:pP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Desarrollo</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 recoger”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un escenario con diferentes tipos de juguetes tirados en el suelo.</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-Escucha breve historia sobre que necesitamos recoger los juguetes.</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-Clasifica y ordena en las diferentes cajas los juguetes que correspondan en cada una de ellas.</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y verifica que los juguetes están ordenados correctamente.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En equipos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-Diferentes juguetes</w:t>
            </w:r>
            <w:r w:rsidRPr="001F4EC2">
              <w:rPr>
                <w:rFonts w:ascii="Arial" w:eastAsia="Times New Roman" w:hAnsi="Arial" w:cs="Arial"/>
                <w:color w:val="000000"/>
                <w:sz w:val="24"/>
                <w:szCs w:val="24"/>
                <w:lang w:eastAsia="es-MX"/>
              </w:rPr>
              <w:t xml:space="preserve"> como muñecas, carritos, pelotas, peluches y figuras de animales.</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-Cajas de colores con imágenes que representen el tipo de juguete.</w:t>
            </w: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“La torre”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Escucha la indicación de que deben formar una torre con vasos de plástico basándose en la imagen del modelo ya armado.</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Identifica que hay un conjunto de vasos de plástico en la mesa, enseguida observa detalladamente la imagen que muestra la pirámide que se desea armar.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-Vasos de plástico, según el grado. </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-Imagen del modelo de la pirámide </w:t>
            </w: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“Palillos chinos”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Escucha con atención las indicaciones; por equipos ordenadamente elige un representante y recibe un par de palillos chinos y un recipiente lleno de pompones y uno vacío. Posteriormente toma con los palillos chinos cada pompón y trasladarlo al segundo recipiente.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DE242E" w:rsidRDefault="00DE242E" w:rsidP="00DE242E">
            <w:pPr>
              <w:spacing w:after="0"/>
              <w:rPr>
                <w:rFonts w:ascii="Arial" w:eastAsia="Times New Roman" w:hAnsi="Arial" w:cs="Arial"/>
                <w:sz w:val="24"/>
                <w:szCs w:val="24"/>
                <w:lang w:eastAsia="es-MX"/>
              </w:rPr>
            </w:pPr>
            <w:r>
              <w:rPr>
                <w:rFonts w:ascii="Arial" w:eastAsia="Times New Roman" w:hAnsi="Arial" w:cs="Arial"/>
                <w:color w:val="000000"/>
                <w:sz w:val="24"/>
                <w:szCs w:val="24"/>
                <w:lang w:eastAsia="es-MX"/>
              </w:rPr>
              <w:t>-</w:t>
            </w:r>
            <w:r w:rsidRPr="00DE242E">
              <w:rPr>
                <w:rFonts w:ascii="Arial" w:eastAsia="Times New Roman" w:hAnsi="Arial" w:cs="Arial"/>
                <w:color w:val="000000"/>
                <w:sz w:val="24"/>
                <w:szCs w:val="24"/>
                <w:lang w:eastAsia="es-MX"/>
              </w:rPr>
              <w:t>Palillos chinos.</w:t>
            </w:r>
          </w:p>
          <w:p w:rsidR="00DE242E" w:rsidRPr="001F4EC2" w:rsidRDefault="00DE242E" w:rsidP="00480CC5">
            <w:pPr>
              <w:spacing w:after="0"/>
              <w:rPr>
                <w:rFonts w:ascii="Arial" w:eastAsia="Times New Roman" w:hAnsi="Arial" w:cs="Arial"/>
                <w:sz w:val="24"/>
                <w:szCs w:val="24"/>
                <w:lang w:eastAsia="es-MX"/>
              </w:rPr>
            </w:pPr>
            <w:r>
              <w:rPr>
                <w:rFonts w:ascii="Arial" w:eastAsia="Times New Roman" w:hAnsi="Arial" w:cs="Arial"/>
                <w:color w:val="000000"/>
                <w:sz w:val="24"/>
                <w:szCs w:val="24"/>
                <w:lang w:eastAsia="es-MX"/>
              </w:rPr>
              <w:t>-</w:t>
            </w:r>
            <w:r w:rsidRPr="001F4EC2">
              <w:rPr>
                <w:rFonts w:ascii="Arial" w:eastAsia="Times New Roman" w:hAnsi="Arial" w:cs="Arial"/>
                <w:color w:val="000000"/>
                <w:sz w:val="24"/>
                <w:szCs w:val="24"/>
                <w:lang w:eastAsia="es-MX"/>
              </w:rPr>
              <w:t>2 recipientes. </w:t>
            </w:r>
          </w:p>
          <w:p w:rsidR="00DE242E" w:rsidRPr="001F4EC2" w:rsidRDefault="00DE242E" w:rsidP="00480CC5">
            <w:pPr>
              <w:spacing w:after="0"/>
              <w:rPr>
                <w:rFonts w:ascii="Arial" w:eastAsia="Times New Roman" w:hAnsi="Arial" w:cs="Arial"/>
                <w:sz w:val="24"/>
                <w:szCs w:val="24"/>
                <w:lang w:eastAsia="es-MX"/>
              </w:rPr>
            </w:pPr>
            <w:r>
              <w:rPr>
                <w:rFonts w:ascii="Arial" w:eastAsia="Times New Roman" w:hAnsi="Arial" w:cs="Arial"/>
                <w:color w:val="000000"/>
                <w:sz w:val="24"/>
                <w:szCs w:val="24"/>
                <w:lang w:eastAsia="es-MX"/>
              </w:rPr>
              <w:t>-</w:t>
            </w:r>
            <w:r w:rsidRPr="001F4EC2">
              <w:rPr>
                <w:rFonts w:ascii="Arial" w:eastAsia="Times New Roman" w:hAnsi="Arial" w:cs="Arial"/>
                <w:color w:val="000000"/>
                <w:sz w:val="24"/>
                <w:szCs w:val="24"/>
                <w:lang w:eastAsia="es-MX"/>
              </w:rPr>
              <w:t>Pompones</w:t>
            </w:r>
            <w:r w:rsidRPr="001F4EC2">
              <w:rPr>
                <w:rFonts w:ascii="Arial" w:eastAsia="Times New Roman" w:hAnsi="Arial" w:cs="Arial"/>
                <w:color w:val="000000"/>
                <w:sz w:val="24"/>
                <w:szCs w:val="24"/>
                <w:lang w:eastAsia="es-MX"/>
              </w:rPr>
              <w:t>. </w:t>
            </w: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lastRenderedPageBreak/>
              <w:t>“Cuelga ropa”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los diferentes tipos de ropa que hay y por equipos cuelga la mayor cantidad de ropa que pueda con ayuda de un tendedero y pinzas, hasta que se acabe el tiempo determinado, luego cuenta las prendas que se hayan colgado para saber el equipo ganador.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Pr>
                <w:rFonts w:ascii="Arial" w:eastAsia="Times New Roman" w:hAnsi="Arial" w:cs="Arial"/>
                <w:color w:val="000000"/>
                <w:sz w:val="24"/>
                <w:szCs w:val="24"/>
                <w:lang w:eastAsia="es-MX"/>
              </w:rPr>
              <w:t>-</w:t>
            </w:r>
            <w:r w:rsidRPr="001F4EC2">
              <w:rPr>
                <w:rFonts w:ascii="Arial" w:eastAsia="Times New Roman" w:hAnsi="Arial" w:cs="Arial"/>
                <w:color w:val="000000"/>
                <w:sz w:val="24"/>
                <w:szCs w:val="24"/>
                <w:lang w:eastAsia="es-MX"/>
              </w:rPr>
              <w:t>Tendederos.</w:t>
            </w:r>
          </w:p>
          <w:p w:rsidR="00DE242E" w:rsidRPr="001F4EC2" w:rsidRDefault="00DE242E" w:rsidP="00480CC5">
            <w:pPr>
              <w:spacing w:after="0"/>
              <w:rPr>
                <w:rFonts w:ascii="Arial" w:eastAsia="Times New Roman" w:hAnsi="Arial" w:cs="Arial"/>
                <w:sz w:val="24"/>
                <w:szCs w:val="24"/>
                <w:lang w:eastAsia="es-MX"/>
              </w:rPr>
            </w:pPr>
            <w:r>
              <w:rPr>
                <w:rFonts w:ascii="Arial" w:eastAsia="Times New Roman" w:hAnsi="Arial" w:cs="Arial"/>
                <w:color w:val="000000"/>
                <w:sz w:val="24"/>
                <w:szCs w:val="24"/>
                <w:lang w:eastAsia="es-MX"/>
              </w:rPr>
              <w:t>-</w:t>
            </w:r>
            <w:r w:rsidRPr="001F4EC2">
              <w:rPr>
                <w:rFonts w:ascii="Arial" w:eastAsia="Times New Roman" w:hAnsi="Arial" w:cs="Arial"/>
                <w:color w:val="000000"/>
                <w:sz w:val="24"/>
                <w:szCs w:val="24"/>
                <w:lang w:eastAsia="es-MX"/>
              </w:rPr>
              <w:t>Pinzas para ropa.</w:t>
            </w:r>
          </w:p>
          <w:p w:rsidR="00DE242E" w:rsidRPr="001F4EC2" w:rsidRDefault="00DE242E" w:rsidP="00480CC5">
            <w:pPr>
              <w:spacing w:after="0"/>
              <w:rPr>
                <w:rFonts w:ascii="Arial" w:eastAsia="Times New Roman" w:hAnsi="Arial" w:cs="Arial"/>
                <w:sz w:val="24"/>
                <w:szCs w:val="24"/>
                <w:lang w:eastAsia="es-MX"/>
              </w:rPr>
            </w:pPr>
            <w:r>
              <w:rPr>
                <w:rFonts w:ascii="Arial" w:eastAsia="Times New Roman" w:hAnsi="Arial" w:cs="Arial"/>
                <w:color w:val="000000"/>
                <w:sz w:val="24"/>
                <w:szCs w:val="24"/>
                <w:lang w:eastAsia="es-MX"/>
              </w:rPr>
              <w:t>-</w:t>
            </w:r>
            <w:r w:rsidRPr="001F4EC2">
              <w:rPr>
                <w:rFonts w:ascii="Arial" w:eastAsia="Times New Roman" w:hAnsi="Arial" w:cs="Arial"/>
                <w:color w:val="000000"/>
                <w:sz w:val="24"/>
                <w:szCs w:val="24"/>
                <w:lang w:eastAsia="es-MX"/>
              </w:rPr>
              <w:t>Ropa.</w:t>
            </w:r>
          </w:p>
          <w:p w:rsidR="00DE242E" w:rsidRPr="001F4EC2" w:rsidRDefault="00DE242E" w:rsidP="00480CC5">
            <w:pPr>
              <w:spacing w:after="0"/>
              <w:rPr>
                <w:rFonts w:ascii="Arial" w:eastAsia="Times New Roman" w:hAnsi="Arial" w:cs="Arial"/>
                <w:sz w:val="24"/>
                <w:szCs w:val="24"/>
                <w:lang w:eastAsia="es-MX"/>
              </w:rPr>
            </w:pPr>
            <w:r>
              <w:rPr>
                <w:rFonts w:ascii="Arial" w:eastAsia="Times New Roman" w:hAnsi="Arial" w:cs="Arial"/>
                <w:color w:val="000000"/>
                <w:sz w:val="24"/>
                <w:szCs w:val="24"/>
                <w:lang w:eastAsia="es-MX"/>
              </w:rPr>
              <w:t>-</w:t>
            </w:r>
            <w:r w:rsidRPr="001F4EC2">
              <w:rPr>
                <w:rFonts w:ascii="Arial" w:eastAsia="Times New Roman" w:hAnsi="Arial" w:cs="Arial"/>
                <w:color w:val="000000"/>
                <w:sz w:val="24"/>
                <w:szCs w:val="24"/>
                <w:lang w:eastAsia="es-MX"/>
              </w:rPr>
              <w:t>Cronómetro.</w:t>
            </w:r>
          </w:p>
          <w:p w:rsidR="00DE242E" w:rsidRPr="001F4EC2" w:rsidRDefault="00DE242E" w:rsidP="00480CC5">
            <w:pPr>
              <w:spacing w:after="240"/>
              <w:rPr>
                <w:rFonts w:ascii="Arial" w:eastAsia="Times New Roman" w:hAnsi="Arial" w:cs="Arial"/>
                <w:sz w:val="24"/>
                <w:szCs w:val="24"/>
                <w:lang w:eastAsia="es-MX"/>
              </w:rPr>
            </w:pP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“Boliche”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y cuenta cuántos pinos hay en el centro, coloca el número de bolos en el cartel que estará en frente.</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Lanza la pelota a la dirección que se encuentra los pinos de boliche para poder tumbar.</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Quita el número de bolos que fueron tumbados y menciona cuántos quedaron.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Pr>
                <w:rFonts w:ascii="Arial" w:eastAsia="Times New Roman" w:hAnsi="Arial" w:cs="Arial"/>
                <w:color w:val="000000"/>
                <w:sz w:val="24"/>
                <w:szCs w:val="24"/>
                <w:lang w:eastAsia="es-MX"/>
              </w:rPr>
              <w:t>-</w:t>
            </w:r>
            <w:r w:rsidRPr="001F4EC2">
              <w:rPr>
                <w:rFonts w:ascii="Arial" w:eastAsia="Times New Roman" w:hAnsi="Arial" w:cs="Arial"/>
                <w:color w:val="000000"/>
                <w:sz w:val="24"/>
                <w:szCs w:val="24"/>
                <w:lang w:eastAsia="es-MX"/>
              </w:rPr>
              <w:t>Pinos de boliche</w:t>
            </w:r>
          </w:p>
          <w:p w:rsidR="00DE242E" w:rsidRPr="001F4EC2" w:rsidRDefault="00DE242E" w:rsidP="00480CC5">
            <w:pPr>
              <w:spacing w:after="0"/>
              <w:rPr>
                <w:rFonts w:ascii="Arial" w:eastAsia="Times New Roman" w:hAnsi="Arial" w:cs="Arial"/>
                <w:sz w:val="24"/>
                <w:szCs w:val="24"/>
                <w:lang w:eastAsia="es-MX"/>
              </w:rPr>
            </w:pPr>
            <w:r>
              <w:rPr>
                <w:rFonts w:ascii="Arial" w:eastAsia="Times New Roman" w:hAnsi="Arial" w:cs="Arial"/>
                <w:color w:val="000000"/>
                <w:sz w:val="24"/>
                <w:szCs w:val="24"/>
                <w:lang w:eastAsia="es-MX"/>
              </w:rPr>
              <w:t>-</w:t>
            </w:r>
            <w:r w:rsidRPr="001F4EC2">
              <w:rPr>
                <w:rFonts w:ascii="Arial" w:eastAsia="Times New Roman" w:hAnsi="Arial" w:cs="Arial"/>
                <w:color w:val="000000"/>
                <w:sz w:val="24"/>
                <w:szCs w:val="24"/>
                <w:lang w:eastAsia="es-MX"/>
              </w:rPr>
              <w:t>Pelota </w:t>
            </w:r>
          </w:p>
          <w:p w:rsidR="00DE242E" w:rsidRPr="001F4EC2" w:rsidRDefault="00DE242E" w:rsidP="00480CC5">
            <w:pPr>
              <w:spacing w:after="0"/>
              <w:rPr>
                <w:rFonts w:ascii="Arial" w:eastAsia="Times New Roman" w:hAnsi="Arial" w:cs="Arial"/>
                <w:sz w:val="24"/>
                <w:szCs w:val="24"/>
                <w:lang w:eastAsia="es-MX"/>
              </w:rPr>
            </w:pP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“Atando agujetas”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Escucha detenidamente las indicaciones, el equipo se forma una línea con parejas, se les da un par de zapatos con sus respectivas agujetas/listones. Una vez organizados, observa detenidamente al guía que mostrará paso a paso las instrucciones para poner las agujetas y posteriormente atarlas. </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Por cada movimiento realizado, la pareja tendrá que pasar el par de zapatos a la siguiente para que continúe con el proceso y así hasta finalizar atando ambos zapatos.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Parejas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-Pares de zapatos, dependiendo del # de equipos</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-Listones/agujetas</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-Un par de zapatos más grande, para uso del guía. </w:t>
            </w:r>
          </w:p>
          <w:p w:rsidR="00DE242E" w:rsidRPr="001F4EC2" w:rsidRDefault="00DE242E" w:rsidP="00480CC5">
            <w:pPr>
              <w:spacing w:after="0"/>
              <w:rPr>
                <w:rFonts w:ascii="Arial" w:eastAsia="Times New Roman" w:hAnsi="Arial" w:cs="Arial"/>
                <w:sz w:val="24"/>
                <w:szCs w:val="24"/>
                <w:lang w:eastAsia="es-MX"/>
              </w:rPr>
            </w:pP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 lavarse los dientes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Se entrega los cepillos de dientes para después escuchar las indicaciones de cómo se lavan los dientes, seleccionan a un compañero de cada equipo para ver si puede lograr seguir las indicaciones a pie de la letra sin fallar en ningún movimiento.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Equipos/Individual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-Cepillos de dientes </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-Pasta dental</w:t>
            </w:r>
          </w:p>
          <w:p w:rsidR="00DE242E" w:rsidRPr="001F4EC2" w:rsidRDefault="00DE242E" w:rsidP="00480CC5">
            <w:pPr>
              <w:spacing w:after="0"/>
              <w:rPr>
                <w:rFonts w:ascii="Arial" w:eastAsia="Times New Roman" w:hAnsi="Arial" w:cs="Arial"/>
                <w:sz w:val="24"/>
                <w:szCs w:val="24"/>
                <w:lang w:eastAsia="es-MX"/>
              </w:rPr>
            </w:pP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240"/>
              <w:rPr>
                <w:rFonts w:ascii="Arial" w:eastAsia="Times New Roman" w:hAnsi="Arial" w:cs="Arial"/>
                <w:sz w:val="24"/>
                <w:szCs w:val="24"/>
                <w:lang w:eastAsia="es-MX"/>
              </w:rPr>
            </w:pP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Sigamos el camino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before="240" w:after="24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Forman dos grupos según su equipo y en línea se sientan, quien este al principio recibe unas tijeras y un camino de papel. Al empezar la competencia el primer alumno recorta el camino hasta el primer punto y al terminar pasa a su compañero las tijeras y el camino, empieza a cortar hasta llegar al segundo punto y así sucesivamente hasta acabar de recortar el camino. Gana el equipo que haya cortado primero el camino y de manera correcta sin salirse de la línea.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 (dos grupos)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-Dos tijeras</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-Un camino para cada equipo</w:t>
            </w:r>
          </w:p>
          <w:p w:rsidR="00DE242E" w:rsidRPr="001F4EC2" w:rsidRDefault="00DE242E" w:rsidP="00480CC5">
            <w:pPr>
              <w:spacing w:after="0"/>
              <w:rPr>
                <w:rFonts w:ascii="Arial" w:eastAsia="Times New Roman" w:hAnsi="Arial" w:cs="Arial"/>
                <w:sz w:val="24"/>
                <w:szCs w:val="24"/>
                <w:lang w:eastAsia="es-MX"/>
              </w:rPr>
            </w:pP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“Las huellas de un monstruo”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before="240" w:after="24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los aros y las huellas de los pies que se encuentran en el suelo, posteriormente de uno en uno irán brincando según el pie que está indicando la huella de cada aro podrá avanzar el primer equipo que termine el recorrido primero.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-Aros </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-Huellas de pies</w:t>
            </w:r>
          </w:p>
          <w:p w:rsidR="00DE242E" w:rsidRPr="001F4EC2" w:rsidRDefault="00DE242E" w:rsidP="00480CC5">
            <w:pPr>
              <w:spacing w:after="0"/>
              <w:rPr>
                <w:rFonts w:ascii="Arial" w:eastAsia="Times New Roman" w:hAnsi="Arial" w:cs="Arial"/>
                <w:sz w:val="24"/>
                <w:szCs w:val="24"/>
                <w:lang w:eastAsia="es-MX"/>
              </w:rPr>
            </w:pP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Las camisetas locas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before="240" w:after="24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Concuerdan en elegir a un integrante del equipo que será el elegido para participar en la competencia. Identifica una cantidad de camisetas, con las que deberá vestirse una encima de otra. Muestra la habilidad de vestirse con la mayor cantidad posible de prendas, tomando en cuenta el tiempo determinado en que lo deberá hacer. Las camisetas serán contadas solo si están puestas de manera correcta de lo contrario no serán tomadas en cuenta.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Equipo/individual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-Camisetas</w:t>
            </w: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lastRenderedPageBreak/>
              <w:t>Cierre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before="240" w:after="24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Al finalizar el rally todos los grupos, se presentarán a una premiación donde se reconocerán el 1er, 2do y 3er lugar, otorgando también un pequeño reconocimiento a los demás grupos por su participación.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8D61F7" w:rsidP="00480CC5">
            <w:pPr>
              <w:spacing w:after="0"/>
              <w:rPr>
                <w:rFonts w:ascii="Arial" w:eastAsia="Times New Roman" w:hAnsi="Arial" w:cs="Arial"/>
                <w:sz w:val="24"/>
                <w:szCs w:val="24"/>
                <w:lang w:eastAsia="es-MX"/>
              </w:rPr>
            </w:pPr>
            <w:r>
              <w:rPr>
                <w:rFonts w:ascii="Arial" w:eastAsia="Times New Roman" w:hAnsi="Arial" w:cs="Arial"/>
                <w:sz w:val="24"/>
                <w:szCs w:val="24"/>
                <w:lang w:eastAsia="es-MX"/>
              </w:rPr>
              <w:t>-</w:t>
            </w:r>
            <w:bookmarkStart w:id="0" w:name="_GoBack"/>
            <w:bookmarkEnd w:id="0"/>
            <w:r>
              <w:rPr>
                <w:rFonts w:ascii="Arial" w:eastAsia="Times New Roman" w:hAnsi="Arial" w:cs="Arial"/>
                <w:sz w:val="24"/>
                <w:szCs w:val="24"/>
                <w:lang w:eastAsia="es-MX"/>
              </w:rPr>
              <w:t>Reconocimientos.</w:t>
            </w:r>
          </w:p>
        </w:tc>
      </w:tr>
    </w:tbl>
    <w:p w:rsidR="00DE242E" w:rsidRDefault="00DE242E"/>
    <w:sectPr w:rsidR="00DE242E" w:rsidSect="00DE242E">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C37FB"/>
    <w:multiLevelType w:val="hybridMultilevel"/>
    <w:tmpl w:val="265AD0C4"/>
    <w:lvl w:ilvl="0" w:tplc="D50CB98E">
      <w:numFmt w:val="bullet"/>
      <w:lvlText w:val="-"/>
      <w:lvlJc w:val="left"/>
      <w:pPr>
        <w:ind w:left="720" w:hanging="360"/>
      </w:pPr>
      <w:rPr>
        <w:rFonts w:ascii="Arial" w:eastAsia="Times New Roman"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6A71022"/>
    <w:multiLevelType w:val="multilevel"/>
    <w:tmpl w:val="52D6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CF5E4D"/>
    <w:multiLevelType w:val="hybridMultilevel"/>
    <w:tmpl w:val="01B6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2E"/>
    <w:rsid w:val="008D61F7"/>
    <w:rsid w:val="00A0029F"/>
    <w:rsid w:val="00DE24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B164B-9190-4BFE-9BE8-D9E28317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42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242E"/>
    <w:pPr>
      <w:spacing w:after="8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859</Words>
  <Characters>4729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2021-06-05T02:24:00Z</dcterms:created>
  <dcterms:modified xsi:type="dcterms:W3CDTF">2021-06-05T02:38:00Z</dcterms:modified>
</cp:coreProperties>
</file>