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162D0">
    <v:background id="_x0000_s1025" o:bwmode="white" fillcolor="#a162d0">
      <v:fill r:id="rId3" o:title="5%" color2="#deeaf6 [660]" type="pattern"/>
    </v:background>
  </w:background>
  <w:body>
    <w:p w:rsidR="00423D7C" w:rsidRPr="00423D7C" w:rsidRDefault="00423D7C" w:rsidP="00423D7C">
      <w:pPr>
        <w:jc w:val="center"/>
        <w:rPr>
          <w:rFonts w:ascii="Bernard MT Condensed" w:hAnsi="Bernard MT Condensed"/>
          <w:color w:val="002060"/>
          <w:sz w:val="32"/>
        </w:rPr>
      </w:pPr>
      <w:r>
        <w:rPr>
          <w:rFonts w:ascii="Bernard MT Condensed" w:hAnsi="Bernard MT Condensed"/>
          <w:noProof/>
          <w:color w:val="002060"/>
          <w:sz w:val="32"/>
          <w:lang w:eastAsia="es-MX"/>
        </w:rPr>
        <w:drawing>
          <wp:anchor distT="0" distB="0" distL="114300" distR="114300" simplePos="0" relativeHeight="251658240" behindDoc="0" locked="0" layoutInCell="1" allowOverlap="1">
            <wp:simplePos x="0" y="0"/>
            <wp:positionH relativeFrom="column">
              <wp:posOffset>-194309</wp:posOffset>
            </wp:positionH>
            <wp:positionV relativeFrom="paragraph">
              <wp:posOffset>66</wp:posOffset>
            </wp:positionV>
            <wp:extent cx="810260" cy="1002599"/>
            <wp:effectExtent l="0" t="0" r="8890" b="7620"/>
            <wp:wrapThrough wrapText="bothSides">
              <wp:wrapPolygon edited="0">
                <wp:start x="0" y="0"/>
                <wp:lineTo x="0" y="16837"/>
                <wp:lineTo x="1016" y="19711"/>
                <wp:lineTo x="8125" y="21354"/>
                <wp:lineTo x="9141" y="21354"/>
                <wp:lineTo x="12696" y="21354"/>
                <wp:lineTo x="13712" y="21354"/>
                <wp:lineTo x="19806" y="19711"/>
                <wp:lineTo x="21329" y="16837"/>
                <wp:lineTo x="2132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595" cy="1010437"/>
                    </a:xfrm>
                    <a:prstGeom prst="rect">
                      <a:avLst/>
                    </a:prstGeom>
                    <a:noFill/>
                  </pic:spPr>
                </pic:pic>
              </a:graphicData>
            </a:graphic>
            <wp14:sizeRelH relativeFrom="margin">
              <wp14:pctWidth>0</wp14:pctWidth>
            </wp14:sizeRelH>
            <wp14:sizeRelV relativeFrom="margin">
              <wp14:pctHeight>0</wp14:pctHeight>
            </wp14:sizeRelV>
          </wp:anchor>
        </w:drawing>
      </w:r>
      <w:r w:rsidRPr="00423D7C">
        <w:rPr>
          <w:rFonts w:ascii="Bernard MT Condensed" w:hAnsi="Bernard MT Condensed"/>
          <w:color w:val="002060"/>
          <w:sz w:val="32"/>
        </w:rPr>
        <w:t>Escuela Normal de Educación Preescolar Del Estado de Coahuila de Zaragoza</w:t>
      </w:r>
    </w:p>
    <w:p w:rsidR="00423D7C" w:rsidRPr="00423D7C" w:rsidRDefault="00423D7C" w:rsidP="00423D7C">
      <w:pPr>
        <w:jc w:val="center"/>
        <w:rPr>
          <w:rFonts w:ascii="Bernard MT Condensed" w:hAnsi="Bernard MT Condensed"/>
          <w:color w:val="002060"/>
          <w:sz w:val="32"/>
        </w:rPr>
      </w:pPr>
      <w:r w:rsidRPr="00423D7C">
        <w:rPr>
          <w:rFonts w:ascii="Bernard MT Condensed" w:hAnsi="Bernard MT Condensed"/>
          <w:color w:val="002060"/>
          <w:sz w:val="32"/>
        </w:rPr>
        <w:t>Licenciatura en educación preescolar</w:t>
      </w:r>
    </w:p>
    <w:p w:rsidR="00423D7C" w:rsidRPr="00423D7C" w:rsidRDefault="00423D7C" w:rsidP="00423D7C">
      <w:pPr>
        <w:jc w:val="center"/>
        <w:rPr>
          <w:rFonts w:ascii="Bernard MT Condensed" w:hAnsi="Bernard MT Condensed"/>
          <w:color w:val="002060"/>
          <w:sz w:val="32"/>
        </w:rPr>
      </w:pPr>
      <w:r w:rsidRPr="00423D7C">
        <w:rPr>
          <w:rFonts w:ascii="Bernard MT Condensed" w:hAnsi="Bernard MT Condensed"/>
          <w:color w:val="002060"/>
          <w:sz w:val="32"/>
        </w:rPr>
        <w:t>Ciclo escolar 2020-2021</w:t>
      </w:r>
    </w:p>
    <w:p w:rsidR="00423D7C" w:rsidRPr="00423D7C" w:rsidRDefault="00423D7C" w:rsidP="00423D7C">
      <w:pPr>
        <w:jc w:val="center"/>
        <w:rPr>
          <w:rFonts w:ascii="Bernard MT Condensed" w:hAnsi="Bernard MT Condensed"/>
          <w:color w:val="002060"/>
          <w:sz w:val="32"/>
        </w:rPr>
      </w:pPr>
      <w:r w:rsidRPr="00423D7C">
        <w:rPr>
          <w:rFonts w:ascii="Bernard MT Condensed" w:hAnsi="Bernard MT Condensed"/>
          <w:color w:val="002060"/>
          <w:sz w:val="32"/>
        </w:rPr>
        <w:t>Cuarto Semestre</w:t>
      </w:r>
    </w:p>
    <w:p w:rsidR="00423D7C" w:rsidRPr="00423D7C" w:rsidRDefault="00423D7C" w:rsidP="00423D7C">
      <w:pPr>
        <w:jc w:val="center"/>
        <w:rPr>
          <w:rFonts w:ascii="Bernard MT Condensed" w:hAnsi="Bernard MT Condensed"/>
          <w:color w:val="002060"/>
          <w:sz w:val="32"/>
        </w:rPr>
      </w:pPr>
      <w:r w:rsidRPr="00423D7C">
        <w:rPr>
          <w:rFonts w:ascii="Bernard MT Condensed" w:hAnsi="Bernard MT Condensed"/>
          <w:color w:val="002060"/>
          <w:sz w:val="32"/>
        </w:rPr>
        <w:t>Curso: Optativo.</w:t>
      </w:r>
    </w:p>
    <w:p w:rsidR="00423D7C" w:rsidRPr="00423D7C" w:rsidRDefault="00423D7C" w:rsidP="00423D7C">
      <w:pPr>
        <w:tabs>
          <w:tab w:val="center" w:pos="4419"/>
          <w:tab w:val="left" w:pos="6195"/>
        </w:tabs>
        <w:rPr>
          <w:rFonts w:ascii="Bernard MT Condensed" w:hAnsi="Bernard MT Condensed"/>
          <w:color w:val="002060"/>
          <w:sz w:val="32"/>
        </w:rPr>
      </w:pPr>
      <w:r>
        <w:rPr>
          <w:rFonts w:ascii="Bernard MT Condensed" w:hAnsi="Bernard MT Condensed"/>
          <w:color w:val="002060"/>
          <w:sz w:val="32"/>
        </w:rPr>
        <w:tab/>
      </w:r>
      <w:r w:rsidRPr="00423D7C">
        <w:rPr>
          <w:rFonts w:ascii="Bernard MT Condensed" w:hAnsi="Bernard MT Condensed"/>
          <w:color w:val="002060"/>
          <w:sz w:val="32"/>
        </w:rPr>
        <w:t xml:space="preserve">Trabajo: </w:t>
      </w:r>
      <w:r>
        <w:rPr>
          <w:rFonts w:ascii="Bernard MT Condensed" w:hAnsi="Bernard MT Condensed"/>
          <w:color w:val="002060"/>
          <w:sz w:val="32"/>
        </w:rPr>
        <w:t xml:space="preserve">Raíces del comunitarismo </w:t>
      </w:r>
    </w:p>
    <w:p w:rsidR="00423D7C" w:rsidRPr="00423D7C" w:rsidRDefault="00423D7C" w:rsidP="00423D7C">
      <w:pPr>
        <w:jc w:val="center"/>
        <w:rPr>
          <w:rFonts w:ascii="Bernard MT Condensed" w:hAnsi="Bernard MT Condensed"/>
          <w:color w:val="002060"/>
          <w:sz w:val="32"/>
        </w:rPr>
      </w:pPr>
      <w:r w:rsidRPr="00423D7C">
        <w:rPr>
          <w:rFonts w:ascii="Bernard MT Condensed" w:hAnsi="Bernard MT Condensed"/>
          <w:color w:val="002060"/>
          <w:sz w:val="32"/>
        </w:rPr>
        <w:t>Docente: Daniel Díaz Gutiérrez</w:t>
      </w:r>
    </w:p>
    <w:p w:rsidR="00423D7C" w:rsidRPr="00423D7C" w:rsidRDefault="00423D7C" w:rsidP="00423D7C">
      <w:pPr>
        <w:jc w:val="center"/>
        <w:rPr>
          <w:rFonts w:ascii="Bernard MT Condensed" w:hAnsi="Bernard MT Condensed"/>
          <w:color w:val="002060"/>
          <w:sz w:val="32"/>
        </w:rPr>
      </w:pPr>
      <w:r w:rsidRPr="00423D7C">
        <w:rPr>
          <w:rFonts w:ascii="Bernard MT Condensed" w:hAnsi="Bernard MT Condensed"/>
          <w:color w:val="002060"/>
          <w:sz w:val="32"/>
        </w:rPr>
        <w:t>Alumna</w:t>
      </w:r>
      <w:r w:rsidRPr="00423D7C">
        <w:rPr>
          <w:rFonts w:ascii="Bernard MT Condensed" w:hAnsi="Bernard MT Condensed"/>
          <w:color w:val="002060"/>
          <w:sz w:val="32"/>
        </w:rPr>
        <w:t>:</w:t>
      </w:r>
    </w:p>
    <w:p w:rsidR="00423D7C" w:rsidRPr="00423D7C" w:rsidRDefault="00423D7C" w:rsidP="00423D7C">
      <w:pPr>
        <w:jc w:val="center"/>
        <w:rPr>
          <w:rFonts w:ascii="Bernard MT Condensed" w:hAnsi="Bernard MT Condensed"/>
          <w:color w:val="002060"/>
          <w:sz w:val="32"/>
        </w:rPr>
      </w:pPr>
      <w:r w:rsidRPr="00423D7C">
        <w:rPr>
          <w:rFonts w:ascii="Bernard MT Condensed" w:hAnsi="Bernard MT Condensed"/>
          <w:color w:val="002060"/>
          <w:sz w:val="32"/>
        </w:rPr>
        <w:t xml:space="preserve">Alicia </w:t>
      </w:r>
      <w:proofErr w:type="spellStart"/>
      <w:r w:rsidRPr="00423D7C">
        <w:rPr>
          <w:rFonts w:ascii="Bernard MT Condensed" w:hAnsi="Bernard MT Condensed"/>
          <w:color w:val="002060"/>
          <w:sz w:val="32"/>
        </w:rPr>
        <w:t>Marifer</w:t>
      </w:r>
      <w:proofErr w:type="spellEnd"/>
      <w:r w:rsidRPr="00423D7C">
        <w:rPr>
          <w:rFonts w:ascii="Bernard MT Condensed" w:hAnsi="Bernard MT Condensed"/>
          <w:color w:val="002060"/>
          <w:sz w:val="32"/>
        </w:rPr>
        <w:t xml:space="preserve"> Herrera Reyna #9</w:t>
      </w:r>
    </w:p>
    <w:p w:rsidR="00423D7C" w:rsidRPr="00423D7C" w:rsidRDefault="00423D7C" w:rsidP="00423D7C">
      <w:pPr>
        <w:jc w:val="center"/>
        <w:rPr>
          <w:rFonts w:ascii="Bernard MT Condensed" w:hAnsi="Bernard MT Condensed"/>
          <w:color w:val="002060"/>
          <w:sz w:val="32"/>
        </w:rPr>
      </w:pPr>
      <w:r w:rsidRPr="00423D7C">
        <w:rPr>
          <w:rFonts w:ascii="Bernard MT Condensed" w:hAnsi="Bernard MT Condensed"/>
          <w:color w:val="002060"/>
          <w:sz w:val="32"/>
        </w:rPr>
        <w:t>UNIDAD DE APRENDIZAJE III. EDUCACIÓN Y SOCIEDAD.</w:t>
      </w:r>
    </w:p>
    <w:p w:rsidR="00423D7C" w:rsidRDefault="00423D7C" w:rsidP="00423D7C">
      <w:pPr>
        <w:pStyle w:val="Prrafodelista"/>
        <w:numPr>
          <w:ilvl w:val="0"/>
          <w:numId w:val="1"/>
        </w:numPr>
        <w:jc w:val="center"/>
        <w:rPr>
          <w:rFonts w:ascii="Bernard MT Condensed" w:hAnsi="Bernard MT Condensed"/>
          <w:color w:val="002060"/>
          <w:sz w:val="32"/>
        </w:rPr>
      </w:pPr>
      <w:r w:rsidRPr="00423D7C">
        <w:rPr>
          <w:rFonts w:ascii="Bernard MT Condensed" w:hAnsi="Bernard MT Condensed"/>
          <w:color w:val="002060"/>
          <w:sz w:val="32"/>
        </w:rPr>
        <w:t>Actúa de manera ética ante la diversidad de situaciones que se presentan en la práctica profesional.</w:t>
      </w:r>
    </w:p>
    <w:p w:rsidR="00423D7C" w:rsidRPr="00423D7C" w:rsidRDefault="00423D7C" w:rsidP="00423D7C">
      <w:pPr>
        <w:pStyle w:val="Prrafodelista"/>
        <w:rPr>
          <w:rFonts w:ascii="Bernard MT Condensed" w:hAnsi="Bernard MT Condensed"/>
          <w:color w:val="002060"/>
          <w:sz w:val="32"/>
        </w:rPr>
      </w:pPr>
    </w:p>
    <w:p w:rsidR="00423D7C" w:rsidRPr="00423D7C" w:rsidRDefault="00423D7C" w:rsidP="00423D7C">
      <w:pPr>
        <w:pStyle w:val="Prrafodelista"/>
        <w:numPr>
          <w:ilvl w:val="0"/>
          <w:numId w:val="1"/>
        </w:numPr>
        <w:jc w:val="center"/>
        <w:rPr>
          <w:rFonts w:ascii="Bernard MT Condensed" w:hAnsi="Bernard MT Condensed"/>
          <w:color w:val="002060"/>
          <w:sz w:val="32"/>
        </w:rPr>
      </w:pPr>
      <w:r w:rsidRPr="00423D7C">
        <w:rPr>
          <w:rFonts w:ascii="Bernard MT Condensed" w:hAnsi="Bernard MT Condensed"/>
          <w:color w:val="002060"/>
          <w:sz w:val="32"/>
        </w:rPr>
        <w:t>Integra recursos de la investigación educativa para enriquecer su práctica profesional, expresando su interés por el conocimiento, la ciencia y la mejora de la educación</w:t>
      </w:r>
    </w:p>
    <w:p w:rsidR="00423D7C" w:rsidRPr="00423D7C" w:rsidRDefault="00423D7C" w:rsidP="00423D7C">
      <w:pPr>
        <w:jc w:val="center"/>
        <w:rPr>
          <w:rFonts w:ascii="Bernard MT Condensed" w:hAnsi="Bernard MT Condensed"/>
          <w:color w:val="002060"/>
          <w:sz w:val="32"/>
        </w:rPr>
      </w:pPr>
    </w:p>
    <w:p w:rsidR="00C95B11" w:rsidRDefault="00423D7C" w:rsidP="00423D7C">
      <w:pPr>
        <w:jc w:val="center"/>
        <w:rPr>
          <w:rFonts w:ascii="Bernard MT Condensed" w:hAnsi="Bernard MT Condensed"/>
          <w:color w:val="002060"/>
          <w:sz w:val="32"/>
        </w:rPr>
      </w:pPr>
      <w:r w:rsidRPr="00423D7C">
        <w:rPr>
          <w:rFonts w:ascii="Bernard MT Condensed" w:hAnsi="Bernard MT Condensed"/>
          <w:color w:val="002060"/>
          <w:sz w:val="32"/>
        </w:rPr>
        <w:t>2° ¨B¨</w:t>
      </w:r>
    </w:p>
    <w:p w:rsidR="00423D7C" w:rsidRDefault="00423D7C" w:rsidP="00423D7C">
      <w:pPr>
        <w:jc w:val="center"/>
        <w:rPr>
          <w:rFonts w:ascii="Bernard MT Condensed" w:hAnsi="Bernard MT Condensed"/>
          <w:color w:val="002060"/>
          <w:sz w:val="32"/>
        </w:rPr>
      </w:pPr>
      <w:r>
        <w:rPr>
          <w:rFonts w:ascii="Bernard MT Condensed" w:hAnsi="Bernard MT Condensed"/>
          <w:color w:val="002060"/>
          <w:sz w:val="32"/>
        </w:rPr>
        <w:t>08 junio de 2021</w:t>
      </w:r>
    </w:p>
    <w:p w:rsidR="00423D7C" w:rsidRDefault="00423D7C" w:rsidP="00423D7C">
      <w:pPr>
        <w:jc w:val="center"/>
        <w:rPr>
          <w:rFonts w:ascii="Bernard MT Condensed" w:hAnsi="Bernard MT Condensed"/>
          <w:color w:val="002060"/>
          <w:sz w:val="32"/>
        </w:rPr>
      </w:pPr>
      <w:r>
        <w:rPr>
          <w:rFonts w:ascii="Bernard MT Condensed" w:hAnsi="Bernard MT Condensed"/>
          <w:color w:val="002060"/>
          <w:sz w:val="32"/>
        </w:rPr>
        <w:t>Saltillo, Coahuila.</w:t>
      </w:r>
    </w:p>
    <w:p w:rsidR="00423D7C" w:rsidRDefault="00423D7C" w:rsidP="00423D7C">
      <w:pPr>
        <w:jc w:val="center"/>
        <w:rPr>
          <w:rFonts w:ascii="Bernard MT Condensed" w:hAnsi="Bernard MT Condensed"/>
          <w:color w:val="002060"/>
          <w:sz w:val="32"/>
        </w:rPr>
      </w:pPr>
    </w:p>
    <w:p w:rsidR="00423D7C" w:rsidRDefault="00423D7C" w:rsidP="00423D7C">
      <w:pPr>
        <w:jc w:val="center"/>
        <w:rPr>
          <w:rFonts w:ascii="Bernard MT Condensed" w:hAnsi="Bernard MT Condensed"/>
          <w:color w:val="002060"/>
          <w:sz w:val="32"/>
        </w:rPr>
      </w:pPr>
    </w:p>
    <w:p w:rsidR="00423D7C" w:rsidRDefault="00423D7C" w:rsidP="00423D7C">
      <w:pPr>
        <w:jc w:val="center"/>
        <w:rPr>
          <w:rFonts w:ascii="Bernard MT Condensed" w:hAnsi="Bernard MT Condensed"/>
          <w:color w:val="002060"/>
          <w:sz w:val="32"/>
        </w:rPr>
      </w:pPr>
    </w:p>
    <w:p w:rsidR="00C95B11" w:rsidRPr="00423D7C" w:rsidRDefault="00423D7C" w:rsidP="00423D7C">
      <w:pPr>
        <w:jc w:val="center"/>
        <w:rPr>
          <w:rFonts w:ascii="Bernard MT Condensed" w:hAnsi="Bernard MT Condensed"/>
          <w:color w:val="002060"/>
          <w:sz w:val="32"/>
        </w:rPr>
      </w:pPr>
      <w:r>
        <w:rPr>
          <w:rFonts w:ascii="Bernard MT Condensed" w:hAnsi="Bernard MT Condensed"/>
          <w:color w:val="002060"/>
          <w:sz w:val="32"/>
        </w:rPr>
        <w:lastRenderedPageBreak/>
        <w:t>Raíces del comunitarismo</w:t>
      </w:r>
      <w:bookmarkStart w:id="0" w:name="_GoBack"/>
      <w:bookmarkEnd w:id="0"/>
    </w:p>
    <w:p w:rsidR="00C95B11" w:rsidRPr="00C95B11" w:rsidRDefault="00C95B11" w:rsidP="00C95B11">
      <w:pPr>
        <w:rPr>
          <w:rFonts w:ascii="Bahnschrift Light" w:hAnsi="Bahnschrift Light"/>
          <w:sz w:val="24"/>
        </w:rPr>
      </w:pPr>
      <w:r w:rsidRPr="00C95B11">
        <w:rPr>
          <w:rFonts w:ascii="Bahnschrift Light" w:hAnsi="Bahnschrift Light"/>
          <w:sz w:val="24"/>
        </w:rPr>
        <w:t xml:space="preserve">El comunitarismo es una ideología política y social del siglo XX que enfatiza los intereses de la comunidad sobre los del individuo. El comunitarismo a menudo se considera lo opuesto al liberalismo, la teoría que coloca los intereses del individuo por encima de los de la comunidad. En este contexto, las creencias comunitarias pueden haber sido expresadas más claramente en la película de 1982 </w:t>
      </w:r>
      <w:proofErr w:type="spellStart"/>
      <w:r w:rsidRPr="00C95B11">
        <w:rPr>
          <w:rFonts w:ascii="Bahnschrift Light" w:hAnsi="Bahnschrift Light"/>
          <w:sz w:val="24"/>
        </w:rPr>
        <w:t>Star</w:t>
      </w:r>
      <w:proofErr w:type="spellEnd"/>
      <w:r w:rsidRPr="00C95B11">
        <w:rPr>
          <w:rFonts w:ascii="Bahnschrift Light" w:hAnsi="Bahnschrift Light"/>
          <w:sz w:val="24"/>
        </w:rPr>
        <w:t xml:space="preserve"> </w:t>
      </w:r>
      <w:proofErr w:type="spellStart"/>
      <w:r w:rsidRPr="00C95B11">
        <w:rPr>
          <w:rFonts w:ascii="Bahnschrift Light" w:hAnsi="Bahnschrift Light"/>
          <w:sz w:val="24"/>
        </w:rPr>
        <w:t>Trek</w:t>
      </w:r>
      <w:proofErr w:type="spellEnd"/>
      <w:r w:rsidRPr="00C95B11">
        <w:rPr>
          <w:rFonts w:ascii="Bahnschrift Light" w:hAnsi="Bahnschrift Light"/>
          <w:sz w:val="24"/>
        </w:rPr>
        <w:t xml:space="preserve"> II: </w:t>
      </w:r>
      <w:proofErr w:type="spellStart"/>
      <w:r w:rsidRPr="00C95B11">
        <w:rPr>
          <w:rFonts w:ascii="Bahnschrift Light" w:hAnsi="Bahnschrift Light"/>
          <w:sz w:val="24"/>
        </w:rPr>
        <w:t>The</w:t>
      </w:r>
      <w:proofErr w:type="spellEnd"/>
      <w:r w:rsidRPr="00C95B11">
        <w:rPr>
          <w:rFonts w:ascii="Bahnschrift Light" w:hAnsi="Bahnschrift Light"/>
          <w:sz w:val="24"/>
        </w:rPr>
        <w:t xml:space="preserve"> </w:t>
      </w:r>
      <w:proofErr w:type="spellStart"/>
      <w:r w:rsidRPr="00C95B11">
        <w:rPr>
          <w:rFonts w:ascii="Bahnschrift Light" w:hAnsi="Bahnschrift Light"/>
          <w:sz w:val="24"/>
        </w:rPr>
        <w:t>Wrath</w:t>
      </w:r>
      <w:proofErr w:type="spellEnd"/>
      <w:r w:rsidRPr="00C95B11">
        <w:rPr>
          <w:rFonts w:ascii="Bahnschrift Light" w:hAnsi="Bahnschrift Light"/>
          <w:sz w:val="24"/>
        </w:rPr>
        <w:t xml:space="preserve"> of </w:t>
      </w:r>
      <w:proofErr w:type="spellStart"/>
      <w:proofErr w:type="gramStart"/>
      <w:r w:rsidRPr="00C95B11">
        <w:rPr>
          <w:rFonts w:ascii="Bahnschrift Light" w:hAnsi="Bahnschrift Light"/>
          <w:sz w:val="24"/>
        </w:rPr>
        <w:t>Khan</w:t>
      </w:r>
      <w:proofErr w:type="spellEnd"/>
      <w:r w:rsidRPr="00C95B11">
        <w:rPr>
          <w:rFonts w:ascii="Bahnschrift Light" w:hAnsi="Bahnschrift Light"/>
          <w:sz w:val="24"/>
        </w:rPr>
        <w:t xml:space="preserve"> ,</w:t>
      </w:r>
      <w:proofErr w:type="gramEnd"/>
      <w:r w:rsidRPr="00C95B11">
        <w:rPr>
          <w:rFonts w:ascii="Bahnschrift Light" w:hAnsi="Bahnschrift Light"/>
          <w:sz w:val="24"/>
        </w:rPr>
        <w:t xml:space="preserve"> cuando el Capitán </w:t>
      </w:r>
      <w:proofErr w:type="spellStart"/>
      <w:r w:rsidRPr="00C95B11">
        <w:rPr>
          <w:rFonts w:ascii="Bahnschrift Light" w:hAnsi="Bahnschrift Light"/>
          <w:sz w:val="24"/>
        </w:rPr>
        <w:t>Spock</w:t>
      </w:r>
      <w:proofErr w:type="spellEnd"/>
      <w:r w:rsidRPr="00C95B11">
        <w:rPr>
          <w:rFonts w:ascii="Bahnschrift Light" w:hAnsi="Bahnschrift Light"/>
          <w:sz w:val="24"/>
        </w:rPr>
        <w:t xml:space="preserve"> le dice al Almirante James T. Kirk que, “La lógica dicta claramente que las necesidades de muchos superan las necesidades de los pocos."</w:t>
      </w:r>
    </w:p>
    <w:p w:rsidR="00C95B11" w:rsidRPr="00C95B11" w:rsidRDefault="00C95B11" w:rsidP="00C95B11">
      <w:pPr>
        <w:rPr>
          <w:rFonts w:ascii="Bahnschrift Light" w:hAnsi="Bahnschrift Light"/>
          <w:sz w:val="24"/>
        </w:rPr>
      </w:pPr>
      <w:r w:rsidRPr="00C95B11">
        <w:rPr>
          <w:rFonts w:ascii="Bahnschrift Light" w:hAnsi="Bahnschrift Light"/>
          <w:sz w:val="24"/>
        </w:rPr>
        <w:t>El comunitarismo es una ideología sociopolítica que valora las necesidades o el "bien común" de la sociedad sobre las necesidades y los derechos de las personas.</w:t>
      </w:r>
    </w:p>
    <w:p w:rsidR="00C95B11" w:rsidRPr="00C95B11" w:rsidRDefault="00C95B11" w:rsidP="00C95B11">
      <w:pPr>
        <w:rPr>
          <w:rFonts w:ascii="Bahnschrift Light" w:hAnsi="Bahnschrift Light"/>
          <w:sz w:val="24"/>
        </w:rPr>
      </w:pPr>
      <w:r w:rsidRPr="00C95B11">
        <w:rPr>
          <w:rFonts w:ascii="Bahnschrift Light" w:hAnsi="Bahnschrift Light"/>
          <w:sz w:val="24"/>
        </w:rPr>
        <w:t xml:space="preserve">Al anteponer los intereses de la sociedad a los de los ciudadanos individuales, el comunitarismo se considera lo opuesto al liberalismo. Sus defensores, llamados </w:t>
      </w:r>
      <w:proofErr w:type="spellStart"/>
      <w:r w:rsidRPr="00C95B11">
        <w:rPr>
          <w:rFonts w:ascii="Bahnschrift Light" w:hAnsi="Bahnschrift Light"/>
          <w:sz w:val="24"/>
        </w:rPr>
        <w:t>comunitaristas</w:t>
      </w:r>
      <w:proofErr w:type="spellEnd"/>
      <w:r w:rsidRPr="00C95B11">
        <w:rPr>
          <w:rFonts w:ascii="Bahnschrift Light" w:hAnsi="Bahnschrift Light"/>
          <w:sz w:val="24"/>
        </w:rPr>
        <w:t>, se oponen al individualismo extremo y al capitalismo de laissez-faire desenfrenado.</w:t>
      </w:r>
    </w:p>
    <w:p w:rsidR="00C95B11" w:rsidRPr="00C95B11" w:rsidRDefault="00C95B11" w:rsidP="00C95B11">
      <w:pPr>
        <w:rPr>
          <w:rFonts w:ascii="Bahnschrift Light" w:hAnsi="Bahnschrift Light"/>
          <w:sz w:val="24"/>
        </w:rPr>
      </w:pPr>
      <w:r w:rsidRPr="00C95B11">
        <w:rPr>
          <w:rFonts w:ascii="Bahnschrift Light" w:hAnsi="Bahnschrift Light"/>
          <w:sz w:val="24"/>
        </w:rPr>
        <w:t xml:space="preserve">El concepto de comunitarismo fue desarrollado a lo largo del siglo XX por filósofos políticos y activistas sociales, como Ferdinand </w:t>
      </w:r>
      <w:proofErr w:type="spellStart"/>
      <w:r w:rsidRPr="00C95B11">
        <w:rPr>
          <w:rFonts w:ascii="Bahnschrift Light" w:hAnsi="Bahnschrift Light"/>
          <w:sz w:val="24"/>
        </w:rPr>
        <w:t>Tönnies</w:t>
      </w:r>
      <w:proofErr w:type="spellEnd"/>
      <w:r w:rsidRPr="00C95B11">
        <w:rPr>
          <w:rFonts w:ascii="Bahnschrift Light" w:hAnsi="Bahnschrift Light"/>
          <w:sz w:val="24"/>
        </w:rPr>
        <w:t xml:space="preserve">, </w:t>
      </w:r>
      <w:proofErr w:type="spellStart"/>
      <w:r w:rsidRPr="00C95B11">
        <w:rPr>
          <w:rFonts w:ascii="Bahnschrift Light" w:hAnsi="Bahnschrift Light"/>
          <w:sz w:val="24"/>
        </w:rPr>
        <w:t>Amitai</w:t>
      </w:r>
      <w:proofErr w:type="spellEnd"/>
      <w:r w:rsidRPr="00C95B11">
        <w:rPr>
          <w:rFonts w:ascii="Bahnschrift Light" w:hAnsi="Bahnschrift Light"/>
          <w:sz w:val="24"/>
        </w:rPr>
        <w:t xml:space="preserve"> </w:t>
      </w:r>
      <w:proofErr w:type="spellStart"/>
      <w:r w:rsidRPr="00C95B11">
        <w:rPr>
          <w:rFonts w:ascii="Bahnschrift Light" w:hAnsi="Bahnschrift Light"/>
          <w:sz w:val="24"/>
        </w:rPr>
        <w:t>Etzioni</w:t>
      </w:r>
      <w:proofErr w:type="spellEnd"/>
      <w:r w:rsidRPr="00C95B11">
        <w:rPr>
          <w:rFonts w:ascii="Bahnschrift Light" w:hAnsi="Bahnschrift Light"/>
          <w:sz w:val="24"/>
        </w:rPr>
        <w:t xml:space="preserve"> y </w:t>
      </w:r>
      <w:proofErr w:type="spellStart"/>
      <w:r w:rsidRPr="00C95B11">
        <w:rPr>
          <w:rFonts w:ascii="Bahnschrift Light" w:hAnsi="Bahnschrift Light"/>
          <w:sz w:val="24"/>
        </w:rPr>
        <w:t>Dorothy</w:t>
      </w:r>
      <w:proofErr w:type="spellEnd"/>
      <w:r w:rsidRPr="00C95B11">
        <w:rPr>
          <w:rFonts w:ascii="Bahnschrift Light" w:hAnsi="Bahnschrift Light"/>
          <w:sz w:val="24"/>
        </w:rPr>
        <w:t xml:space="preserve"> Day.</w:t>
      </w:r>
    </w:p>
    <w:p w:rsidR="00C95B11" w:rsidRPr="00C95B11" w:rsidRDefault="00C95B11" w:rsidP="00C95B11">
      <w:pPr>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B11">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ORÍGENES HISTÓRICOS</w:t>
      </w:r>
    </w:p>
    <w:p w:rsidR="00C95B11" w:rsidRPr="00C95B11" w:rsidRDefault="00C95B11" w:rsidP="00C95B11">
      <w:pPr>
        <w:rPr>
          <w:rFonts w:ascii="Bahnschrift Light" w:hAnsi="Bahnschrift Light"/>
          <w:sz w:val="24"/>
        </w:rPr>
      </w:pPr>
      <w:r w:rsidRPr="00C95B11">
        <w:rPr>
          <w:rFonts w:ascii="Bahnschrift Light" w:hAnsi="Bahnschrift Light"/>
          <w:sz w:val="24"/>
        </w:rPr>
        <w:t xml:space="preserve">Los ideales del comunitarismo se remontan a la doctrina religiosa temprana que se remonta al monaquismo en el 270 d.C., así como al Antiguo y Nuevo Testamento de la Biblia. Por ejemplo, en el Libro de los Hechos, el apóstol Pablo escribió: “Todos los creyentes eran uno en corazón y mente. Nadie afirmó que ninguna de sus posesiones era suya, pero compartieron todo lo que </w:t>
      </w:r>
      <w:r w:rsidRPr="00C95B11">
        <w:rPr>
          <w:rFonts w:ascii="Bahnschrift Light" w:hAnsi="Bahnschrift Light"/>
          <w:sz w:val="24"/>
        </w:rPr>
        <w:t>tenían”</w:t>
      </w:r>
      <w:r>
        <w:rPr>
          <w:rFonts w:ascii="Bahnschrift Light" w:hAnsi="Bahnschrift Light"/>
          <w:sz w:val="24"/>
        </w:rPr>
        <w:t>.</w:t>
      </w:r>
    </w:p>
    <w:p w:rsidR="00C95B11" w:rsidRPr="00C95B11" w:rsidRDefault="00C95B11" w:rsidP="00C95B11">
      <w:pPr>
        <w:rPr>
          <w:rFonts w:ascii="Bahnschrift Light" w:hAnsi="Bahnschrift Light"/>
          <w:sz w:val="24"/>
        </w:rPr>
      </w:pPr>
      <w:r w:rsidRPr="00C95B11">
        <w:rPr>
          <w:rFonts w:ascii="Bahnschrift Light" w:hAnsi="Bahnschrift Light"/>
          <w:sz w:val="24"/>
        </w:rPr>
        <w:t xml:space="preserve">A mediados del siglo XIX, el concepto de propiedad y control comunales, más que individuales, de la propiedad y los recursos naturales formó la base de la doctrina socialista </w:t>
      </w:r>
      <w:r w:rsidRPr="00C95B11">
        <w:rPr>
          <w:rFonts w:ascii="Bahnschrift Light" w:hAnsi="Bahnschrift Light"/>
          <w:sz w:val="24"/>
        </w:rPr>
        <w:t>clásica,</w:t>
      </w:r>
      <w:r w:rsidRPr="00C95B11">
        <w:rPr>
          <w:rFonts w:ascii="Bahnschrift Light" w:hAnsi="Bahnschrift Light"/>
          <w:sz w:val="24"/>
        </w:rPr>
        <w:t xml:space="preserve"> como lo expresaron Karl Marx y Friedrich Engels en su Manifiesto Comunista de 1848. En el Volumen </w:t>
      </w:r>
      <w:r w:rsidRPr="00C95B11">
        <w:rPr>
          <w:rFonts w:ascii="Bahnschrift Light" w:hAnsi="Bahnschrift Light"/>
          <w:sz w:val="24"/>
        </w:rPr>
        <w:t>2,</w:t>
      </w:r>
      <w:r w:rsidRPr="00C95B11">
        <w:rPr>
          <w:rFonts w:ascii="Bahnschrift Light" w:hAnsi="Bahnschrift Light"/>
          <w:sz w:val="24"/>
        </w:rPr>
        <w:t xml:space="preserve"> por ejemplo, Marx proclamó que en una sociedad verdaderamente socialista "La condición para el libre desarrollo de cada uno es</w:t>
      </w:r>
      <w:r w:rsidR="00423D7C">
        <w:rPr>
          <w:rFonts w:ascii="Bahnschrift Light" w:hAnsi="Bahnschrift Light"/>
          <w:sz w:val="24"/>
        </w:rPr>
        <w:t xml:space="preserve"> el libre desarrollo de todos".</w:t>
      </w:r>
    </w:p>
    <w:p w:rsidR="00C95B11" w:rsidRPr="00C95B11" w:rsidRDefault="00C95B11" w:rsidP="00C95B11">
      <w:pPr>
        <w:rPr>
          <w:rFonts w:ascii="Bahnschrift Light" w:hAnsi="Bahnschrift Light"/>
          <w:sz w:val="24"/>
        </w:rPr>
      </w:pPr>
      <w:r w:rsidRPr="00C95B11">
        <w:rPr>
          <w:rFonts w:ascii="Bahnschrift Light" w:hAnsi="Bahnschrift Light"/>
          <w:sz w:val="24"/>
        </w:rPr>
        <w:t xml:space="preserve">El término específico “comunitarismo” fue acuñado en la década de 1980 por filósofos sociales al comparar el liberalismo contemporáneo, que defendía el uso de los poderes del gobierno para proteger los derechos individuales, con el liberalismo </w:t>
      </w:r>
      <w:r w:rsidRPr="00C95B11">
        <w:rPr>
          <w:rFonts w:ascii="Bahnschrift Light" w:hAnsi="Bahnschrift Light"/>
          <w:sz w:val="24"/>
        </w:rPr>
        <w:t>clásico,</w:t>
      </w:r>
      <w:r w:rsidRPr="00C95B11">
        <w:rPr>
          <w:rFonts w:ascii="Bahnschrift Light" w:hAnsi="Bahnschrift Light"/>
          <w:sz w:val="24"/>
        </w:rPr>
        <w:t xml:space="preserve"> que pedía proteger los derechos individuales limi</w:t>
      </w:r>
      <w:r w:rsidR="00423D7C">
        <w:rPr>
          <w:rFonts w:ascii="Bahnschrift Light" w:hAnsi="Bahnschrift Light"/>
          <w:sz w:val="24"/>
        </w:rPr>
        <w:t>tando los poderes del gobierno.</w:t>
      </w:r>
    </w:p>
    <w:p w:rsidR="00C95B11" w:rsidRPr="00C95B11" w:rsidRDefault="00C95B11" w:rsidP="00C95B11">
      <w:pPr>
        <w:rPr>
          <w:rFonts w:ascii="Bahnschrift Light" w:hAnsi="Bahnschrift Light"/>
          <w:sz w:val="24"/>
        </w:rPr>
      </w:pPr>
      <w:r w:rsidRPr="00C95B11">
        <w:rPr>
          <w:rFonts w:ascii="Bahnschrift Light" w:hAnsi="Bahnschrift Light"/>
          <w:sz w:val="24"/>
        </w:rPr>
        <w:lastRenderedPageBreak/>
        <w:t xml:space="preserve">En la política contemporánea, el ex primer ministro británico Tony Blair aplicó creencias comunitarias a través de su defensa de una “sociedad de partes interesadas” en la que las empresas deberían responder a las necesidades de sus trabajadores y las comunidades de consumidores a las que sirven. De manera similar, la iniciativa de </w:t>
      </w:r>
      <w:r w:rsidRPr="00C95B11">
        <w:rPr>
          <w:rFonts w:ascii="Bahnschrift Light" w:hAnsi="Bahnschrift Light"/>
          <w:sz w:val="24"/>
        </w:rPr>
        <w:t>“conservadurismo</w:t>
      </w:r>
      <w:r w:rsidRPr="00C95B11">
        <w:rPr>
          <w:rFonts w:ascii="Bahnschrift Light" w:hAnsi="Bahnschrift Light"/>
          <w:sz w:val="24"/>
        </w:rPr>
        <w:t xml:space="preserve"> </w:t>
      </w:r>
      <w:r w:rsidRPr="00C95B11">
        <w:rPr>
          <w:rFonts w:ascii="Bahnschrift Light" w:hAnsi="Bahnschrift Light"/>
          <w:sz w:val="24"/>
        </w:rPr>
        <w:t>compasivo”</w:t>
      </w:r>
      <w:r w:rsidRPr="00C95B11">
        <w:rPr>
          <w:rFonts w:ascii="Bahnschrift Light" w:hAnsi="Bahnschrift Light"/>
          <w:sz w:val="24"/>
        </w:rPr>
        <w:t xml:space="preserve"> del ex presidente estadounidense George W. Bush enfatizó el uso de la política conservadora como clave para mejorar el bienestar general</w:t>
      </w:r>
      <w:r>
        <w:rPr>
          <w:rFonts w:ascii="Bahnschrift Light" w:hAnsi="Bahnschrift Light"/>
          <w:sz w:val="24"/>
        </w:rPr>
        <w:t xml:space="preserve"> de la sociedad estadounidense.</w:t>
      </w:r>
      <w:r w:rsidRPr="00C95B11">
        <w:rPr>
          <w:rFonts w:ascii="Bahnschrift Light" w:hAnsi="Bahnschrift Light"/>
          <w:sz w:val="24"/>
        </w:rPr>
        <w:t xml:space="preserve"> </w:t>
      </w:r>
    </w:p>
    <w:p w:rsidR="00C95B11" w:rsidRPr="00C95B11" w:rsidRDefault="00C95B11" w:rsidP="00C95B11">
      <w:pPr>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B11">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FUNDAMENTOS DE LA DOCTRINA</w:t>
      </w:r>
    </w:p>
    <w:p w:rsidR="00C95B11" w:rsidRPr="00C95B11" w:rsidRDefault="00C95B11" w:rsidP="00C95B11">
      <w:pPr>
        <w:rPr>
          <w:rFonts w:ascii="Bahnschrift Light" w:hAnsi="Bahnschrift Light"/>
          <w:sz w:val="24"/>
        </w:rPr>
      </w:pPr>
      <w:r w:rsidRPr="00C95B11">
        <w:rPr>
          <w:rFonts w:ascii="Bahnschrift Light" w:hAnsi="Bahnschrift Light"/>
          <w:sz w:val="24"/>
        </w:rPr>
        <w:t xml:space="preserve">La teoría básica del comunitarismo se revela en gran parte a través de la crítica erudita del liberalismo de sus partidarios, expresada por el filósofo político estadounidense John </w:t>
      </w:r>
      <w:proofErr w:type="spellStart"/>
      <w:r w:rsidRPr="00C95B11">
        <w:rPr>
          <w:rFonts w:ascii="Bahnschrift Light" w:hAnsi="Bahnschrift Light"/>
          <w:sz w:val="24"/>
        </w:rPr>
        <w:t>Rawls</w:t>
      </w:r>
      <w:proofErr w:type="spellEnd"/>
      <w:r w:rsidRPr="00C95B11">
        <w:rPr>
          <w:rFonts w:ascii="Bahnschrift Light" w:hAnsi="Bahnschrift Light"/>
          <w:sz w:val="24"/>
        </w:rPr>
        <w:t xml:space="preserve"> en su obra de 1971, "Una teoría de la justicia". En este ensayo liberal seminal, </w:t>
      </w:r>
      <w:proofErr w:type="spellStart"/>
      <w:r w:rsidRPr="00C95B11">
        <w:rPr>
          <w:rFonts w:ascii="Bahnschrift Light" w:hAnsi="Bahnschrift Light"/>
          <w:sz w:val="24"/>
        </w:rPr>
        <w:t>Rawls</w:t>
      </w:r>
      <w:proofErr w:type="spellEnd"/>
      <w:r w:rsidRPr="00C95B11">
        <w:rPr>
          <w:rFonts w:ascii="Bahnschrift Light" w:hAnsi="Bahnschrift Light"/>
          <w:sz w:val="24"/>
        </w:rPr>
        <w:t xml:space="preserve"> sostiene que la justicia en el contexto de cualquier comunidad se basa exclusivamente en los derechos naturales inviolables de cada individuo, afirmando que “cada persona posee una inviolabilidad fundada en la justicia que incluso el bienestar de la sociedad e</w:t>
      </w:r>
      <w:r w:rsidRPr="00C95B11">
        <w:rPr>
          <w:rFonts w:ascii="Bahnschrift Light" w:hAnsi="Bahnschrift Light"/>
          <w:sz w:val="24"/>
        </w:rPr>
        <w:t>n su conjunto no puede anular</w:t>
      </w:r>
      <w:r w:rsidRPr="00C95B11">
        <w:rPr>
          <w:rFonts w:ascii="Bahnschrift Light" w:hAnsi="Bahnschrift Light"/>
          <w:sz w:val="24"/>
        </w:rPr>
        <w:t xml:space="preserve">. " En otras palabras, según la teoría </w:t>
      </w:r>
      <w:proofErr w:type="spellStart"/>
      <w:r w:rsidRPr="00C95B11">
        <w:rPr>
          <w:rFonts w:ascii="Bahnschrift Light" w:hAnsi="Bahnschrift Light"/>
          <w:sz w:val="24"/>
        </w:rPr>
        <w:t>rawlsiana</w:t>
      </w:r>
      <w:proofErr w:type="spellEnd"/>
      <w:r w:rsidRPr="00C95B11">
        <w:rPr>
          <w:rFonts w:ascii="Bahnschrift Light" w:hAnsi="Bahnschrift Light"/>
          <w:sz w:val="24"/>
        </w:rPr>
        <w:t>, una sociedad verdaderamente justa no puede existir cuando el bienestar de la comunidad se produce a cost</w:t>
      </w:r>
      <w:r w:rsidRPr="00C95B11">
        <w:rPr>
          <w:rFonts w:ascii="Bahnschrift Light" w:hAnsi="Bahnschrift Light"/>
          <w:sz w:val="24"/>
        </w:rPr>
        <w:t>a de los derechos individuales.</w:t>
      </w:r>
    </w:p>
    <w:p w:rsidR="00C95B11" w:rsidRPr="00C95B11" w:rsidRDefault="00C95B11" w:rsidP="00C95B11">
      <w:pPr>
        <w:rPr>
          <w:rFonts w:ascii="Bahnschrift Light" w:hAnsi="Bahnschrift Light"/>
          <w:sz w:val="24"/>
        </w:rPr>
      </w:pPr>
      <w:r w:rsidRPr="00C95B11">
        <w:rPr>
          <w:rFonts w:ascii="Bahnschrift Light" w:hAnsi="Bahnschrift Light"/>
          <w:sz w:val="24"/>
        </w:rPr>
        <w:t xml:space="preserve">En contraste con el liberalismo </w:t>
      </w:r>
      <w:proofErr w:type="spellStart"/>
      <w:r w:rsidRPr="00C95B11">
        <w:rPr>
          <w:rFonts w:ascii="Bahnschrift Light" w:hAnsi="Bahnschrift Light"/>
          <w:sz w:val="24"/>
        </w:rPr>
        <w:t>rawlsiano</w:t>
      </w:r>
      <w:proofErr w:type="spellEnd"/>
      <w:r w:rsidRPr="00C95B11">
        <w:rPr>
          <w:rFonts w:ascii="Bahnschrift Light" w:hAnsi="Bahnschrift Light"/>
          <w:sz w:val="24"/>
        </w:rPr>
        <w:t xml:space="preserve">, el comunitarismo enfatiza la responsabilidad de cada individuo en el servicio del “bien común” de la comunidad y la importancia social de la unidad familiar. Los </w:t>
      </w:r>
      <w:proofErr w:type="spellStart"/>
      <w:r w:rsidRPr="00C95B11">
        <w:rPr>
          <w:rFonts w:ascii="Bahnschrift Light" w:hAnsi="Bahnschrift Light"/>
          <w:sz w:val="24"/>
        </w:rPr>
        <w:t>comunitaristas</w:t>
      </w:r>
      <w:proofErr w:type="spellEnd"/>
      <w:r w:rsidRPr="00C95B11">
        <w:rPr>
          <w:rFonts w:ascii="Bahnschrift Light" w:hAnsi="Bahnschrift Light"/>
          <w:sz w:val="24"/>
        </w:rPr>
        <w:t xml:space="preserve"> creen que las relaciones de la comunidad y las contribuciones al bien común, más que los derechos individuales, determinan la identidad social de cada persona y el sentido de lugar dentro de la comunidad. En esencia, los </w:t>
      </w:r>
      <w:proofErr w:type="spellStart"/>
      <w:r w:rsidRPr="00C95B11">
        <w:rPr>
          <w:rFonts w:ascii="Bahnschrift Light" w:hAnsi="Bahnschrift Light"/>
          <w:sz w:val="24"/>
        </w:rPr>
        <w:t>comunitaristas</w:t>
      </w:r>
      <w:proofErr w:type="spellEnd"/>
      <w:r w:rsidRPr="00C95B11">
        <w:rPr>
          <w:rFonts w:ascii="Bahnschrift Light" w:hAnsi="Bahnschrift Light"/>
          <w:sz w:val="24"/>
        </w:rPr>
        <w:t xml:space="preserve"> se oponen a las formas extremas de individualismo y las políticas capitalistas de laissez-faire no reguladas de “cuidado del comprador” que pueden no contribuir al bien común de la </w:t>
      </w:r>
      <w:r w:rsidRPr="00C95B11">
        <w:rPr>
          <w:rFonts w:ascii="Bahnschrift Light" w:hAnsi="Bahnschrift Light"/>
          <w:sz w:val="24"/>
        </w:rPr>
        <w:t>comunidad o incluso amenazarlo.</w:t>
      </w:r>
    </w:p>
    <w:p w:rsidR="00C95B11" w:rsidRPr="00C95B11" w:rsidRDefault="00C95B11" w:rsidP="00C95B11">
      <w:pPr>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B11">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¿QUÉ ES UNA "COMUNIDAD"? </w:t>
      </w:r>
    </w:p>
    <w:p w:rsidR="00C95B11" w:rsidRPr="00C95B11" w:rsidRDefault="00C95B11" w:rsidP="00C95B11">
      <w:pPr>
        <w:rPr>
          <w:rFonts w:ascii="Bahnschrift Light" w:hAnsi="Bahnschrift Light"/>
          <w:sz w:val="24"/>
        </w:rPr>
      </w:pPr>
      <w:r w:rsidRPr="00C95B11">
        <w:rPr>
          <w:rFonts w:ascii="Bahnschrift Light" w:hAnsi="Bahnschrift Light"/>
          <w:sz w:val="24"/>
        </w:rPr>
        <w:t xml:space="preserve">Ya sea una sola familia o un país entero, la filosofía del comunitarismo ve a la comunidad como un grupo de personas que viven en un solo lugar, o en diferentes lugares, que comparten intereses, tradiciones y valores morales desarrollados a través de una historia común. Por ejemplo, miembros de las muchas diásporas </w:t>
      </w:r>
      <w:r w:rsidRPr="00C95B11">
        <w:rPr>
          <w:rFonts w:ascii="Bahnschrift Light" w:hAnsi="Bahnschrift Light"/>
          <w:sz w:val="24"/>
        </w:rPr>
        <w:t>extranjeras,</w:t>
      </w:r>
      <w:r w:rsidRPr="00C95B11">
        <w:rPr>
          <w:rFonts w:ascii="Bahnschrift Light" w:hAnsi="Bahnschrift Light"/>
          <w:sz w:val="24"/>
        </w:rPr>
        <w:t xml:space="preserve"> como el pueblo judío, que, aunque se encuentra disperso por todo el mundo, sigue compartiendo un fuerte sentido de comunidad.</w:t>
      </w:r>
    </w:p>
    <w:p w:rsidR="00423D7C" w:rsidRDefault="00423D7C" w:rsidP="00C95B11">
      <w:pPr>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95B11" w:rsidRPr="00C95B11" w:rsidRDefault="00C95B11" w:rsidP="00C95B11">
      <w:pPr>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B11">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COMUNISMO PLATÓNICO  </w:t>
      </w:r>
    </w:p>
    <w:p w:rsidR="00C95B11" w:rsidRPr="00C95B11" w:rsidRDefault="00C95B11" w:rsidP="00C95B11">
      <w:pPr>
        <w:rPr>
          <w:rFonts w:ascii="Bahnschrift Light" w:hAnsi="Bahnschrift Light"/>
          <w:sz w:val="24"/>
        </w:rPr>
      </w:pPr>
      <w:r w:rsidRPr="00C95B11">
        <w:rPr>
          <w:rFonts w:ascii="Bahnschrift Light" w:hAnsi="Bahnschrift Light"/>
          <w:sz w:val="24"/>
        </w:rPr>
        <w:lastRenderedPageBreak/>
        <w:t xml:space="preserve">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una  familia  privada,  ni  mujeres  ni  maridos.  Aplicado  a  los  guardianes  y  Reyes-filósofos, a los artesanos se les dejaría disfrutar de sus propiedades al libre albedrío.  Para evitar la generalizada corrupción de los políticos, Platón parece que solo pensó en aplicar la colectividad para una clase social, esta es, la  superior dentro del  Estado. La intención utópica por la que aboga Platón se  basa,  fundamentalmente, en  la  unidad del Estado. Para ello no rechaza o intenta erradicar la existencia de las clases sociales.   Los gobernados pueden disfrutar de todas sus posesiones mientras los que estén llamados a  gobernar, no deben  tener  absolutamente  nada  en  cuanto a  riqueza  y  demás propiedades infieran.  Este filósofo defiende la propiedad privada, aunque controlada por el Estado, para la clase de los artesanos, pero rechaza el derecho a la propiedad privada para la clase de los gobernantes y la de los guardianes.   Creyó que, si se quiere evitar la corrupción, el enriquecimiento personal y el uso del poder para el propio interés, las clases dirigentes (gobernantes y guerreros) deberían tener todas las posesiones en común y llevar una vida comunitaria.   Solamente  afecta  a  los  defensores  y  a  los  gobernantes,  para  cuyas  altísimas funciones considera Platón como impedimento la posesión particular de esas cosas.   </w:t>
      </w:r>
    </w:p>
    <w:p w:rsidR="00C95B11" w:rsidRPr="00C95B11" w:rsidRDefault="00C95B11" w:rsidP="00C95B11">
      <w:pPr>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B11">
        <w:rPr>
          <w:rFonts w:ascii="Bahnschrift Light" w:hAnsi="Bahnschrift Light"/>
          <w:color w:val="7030A0"/>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COMUNISMO MARX</w:t>
      </w:r>
    </w:p>
    <w:p w:rsidR="00D629A2" w:rsidRPr="00C95B11" w:rsidRDefault="00C95B11" w:rsidP="00C95B11">
      <w:pPr>
        <w:rPr>
          <w:rFonts w:ascii="Bahnschrift Light" w:hAnsi="Bahnschrift Light"/>
          <w:sz w:val="24"/>
        </w:rPr>
      </w:pPr>
      <w:r w:rsidRPr="00C95B11">
        <w:rPr>
          <w:rFonts w:ascii="Bahnschrift Light" w:hAnsi="Bahnschrift Light"/>
          <w:sz w:val="24"/>
        </w:rPr>
        <w:t xml:space="preserve">Llega  a  defender  incluso  la propiedad  común  de  mujeres  e  hijos,  negando legitimidad a la familia como institución social básica.  La  idea  de  comunismo  es  usualmente  considerada  como  la  erradicación  de  la propiedad privada y la creación de una economía planificada o estatización.   Describió a la sociedad comunista como una asociación de individuos libres (AIL). Las AIL se centran en tres componentes claves, a saber: libertad, individualidad y asociación.  Libertad  entendida  bajo  el  prisma  del  comunismo  marxiano,  quiere  decir emancipación de toda opresión y explotación ejercida por las clases dominantes, así como también, la auto-realización de los seres humanos en tanto en cuanto seres-genéricos.   El  comunismo  es  la  asociación  construida  por  las  relaciones  que  establecen  los individuos trabajadores en tanto seres humanos libres.  El  comunismo  es el  sistema  republicano  y  benefactor  de  la  asociación  de  los productores  libres  e  iguales  un  gran  y  armonioso  sistema  de  trabajo  libre  y cooperativo, o “una asociación de hombres libres que trabajan con sus propios medios de producción sostenidos en común, y empleando sus </w:t>
      </w:r>
      <w:r w:rsidRPr="00C95B11">
        <w:rPr>
          <w:rFonts w:ascii="Bahnschrift Light" w:hAnsi="Bahnschrift Light"/>
          <w:sz w:val="24"/>
        </w:rPr>
        <w:lastRenderedPageBreak/>
        <w:t>diferentes formas de fuerza de trabajo en completa auto-conciencia en tanto en cuanto una única fuerza de trabajo social”.   El comunismo entendido como una AIL es elaborado programáticamente como el principio del “socialismo desde abajo” o la auto-emancipación de la clase trabajadora.   El  comunismo  tal  como  fue  entendido  por  Marx  es  frecuentemente  considerado como la erradicación de la propiedad privada con el objetivo de implantar la estatización o una economía planificada.</w:t>
      </w:r>
    </w:p>
    <w:sectPr w:rsidR="00D629A2" w:rsidRPr="00C95B11" w:rsidSect="00C95B11">
      <w:pgSz w:w="12240" w:h="15840"/>
      <w:pgMar w:top="1417" w:right="1701" w:bottom="1417" w:left="1701" w:header="708" w:footer="708" w:gutter="0"/>
      <w:pgBorders w:offsetFrom="page">
        <w:top w:val="thinThickLargeGap" w:sz="24" w:space="24" w:color="00B0F0"/>
        <w:left w:val="thinThickLargeGap" w:sz="24" w:space="24" w:color="00B0F0"/>
        <w:bottom w:val="thickThinLargeGap" w:sz="24" w:space="24" w:color="00B0F0"/>
        <w:right w:val="thickThinLargeGap" w:sz="24"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39E" w:rsidRDefault="0074039E" w:rsidP="00C95B11">
      <w:pPr>
        <w:spacing w:after="0" w:line="240" w:lineRule="auto"/>
      </w:pPr>
      <w:r>
        <w:separator/>
      </w:r>
    </w:p>
  </w:endnote>
  <w:endnote w:type="continuationSeparator" w:id="0">
    <w:p w:rsidR="0074039E" w:rsidRDefault="0074039E" w:rsidP="00C9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39E" w:rsidRDefault="0074039E" w:rsidP="00C95B11">
      <w:pPr>
        <w:spacing w:after="0" w:line="240" w:lineRule="auto"/>
      </w:pPr>
      <w:r>
        <w:separator/>
      </w:r>
    </w:p>
  </w:footnote>
  <w:footnote w:type="continuationSeparator" w:id="0">
    <w:p w:rsidR="0074039E" w:rsidRDefault="0074039E" w:rsidP="00C95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80227"/>
    <w:multiLevelType w:val="hybridMultilevel"/>
    <w:tmpl w:val="67709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11"/>
    <w:rsid w:val="00423D7C"/>
    <w:rsid w:val="0074039E"/>
    <w:rsid w:val="00C95B11"/>
    <w:rsid w:val="00D62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DC8B0-93B5-475A-87E9-409E696B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5B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5B11"/>
  </w:style>
  <w:style w:type="paragraph" w:styleId="Piedepgina">
    <w:name w:val="footer"/>
    <w:basedOn w:val="Normal"/>
    <w:link w:val="PiedepginaCar"/>
    <w:uiPriority w:val="99"/>
    <w:unhideWhenUsed/>
    <w:rsid w:val="00C95B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5B11"/>
  </w:style>
  <w:style w:type="paragraph" w:styleId="Prrafodelista">
    <w:name w:val="List Paragraph"/>
    <w:basedOn w:val="Normal"/>
    <w:uiPriority w:val="34"/>
    <w:qFormat/>
    <w:rsid w:val="00423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gif"/><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1399</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Herrera</dc:creator>
  <cp:keywords/>
  <dc:description/>
  <cp:lastModifiedBy>Mario Herrera</cp:lastModifiedBy>
  <cp:revision>1</cp:revision>
  <dcterms:created xsi:type="dcterms:W3CDTF">2021-06-08T14:27:00Z</dcterms:created>
  <dcterms:modified xsi:type="dcterms:W3CDTF">2021-06-08T14:56:00Z</dcterms:modified>
</cp:coreProperties>
</file>