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-536719</wp:posOffset>
            </wp:positionH>
            <wp:positionV relativeFrom="margin">
              <wp:posOffset>-564634</wp:posOffset>
            </wp:positionV>
            <wp:extent cx="1110615" cy="10414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4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4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</w:t>
      </w:r>
    </w:p>
    <w:p w:rsidR="00000000" w:rsidDel="00000000" w:rsidP="00000000" w:rsidRDefault="00000000" w:rsidRPr="00000000" w14:paraId="00000005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2020 - 2021</w:t>
        <w:br w:type="textWrapping"/>
        <w:t xml:space="preserve">CURSO: Desarrollo de la competencia lectora. </w:t>
      </w:r>
    </w:p>
    <w:p w:rsidR="00000000" w:rsidDel="00000000" w:rsidP="00000000" w:rsidRDefault="00000000" w:rsidRPr="00000000" w14:paraId="00000006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Lic. Humberto Valdez Sánchez </w:t>
      </w:r>
    </w:p>
    <w:p w:rsidR="00000000" w:rsidDel="00000000" w:rsidP="00000000" w:rsidRDefault="00000000" w:rsidRPr="00000000" w14:paraId="00000007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Alumna: Danna Sophia Rangel Ibarra </w:t>
      </w:r>
    </w:p>
    <w:p w:rsidR="00000000" w:rsidDel="00000000" w:rsidP="00000000" w:rsidRDefault="00000000" w:rsidRPr="00000000" w14:paraId="00000008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2ºC</w:t>
      </w:r>
    </w:p>
    <w:p w:rsidR="00000000" w:rsidDel="00000000" w:rsidP="00000000" w:rsidRDefault="00000000" w:rsidRPr="00000000" w14:paraId="00000009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 de aprendizaje III:</w:t>
      </w:r>
    </w:p>
    <w:p w:rsidR="00000000" w:rsidDel="00000000" w:rsidP="00000000" w:rsidRDefault="00000000" w:rsidRPr="00000000" w14:paraId="0000000A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CONDICIONES NECESARIAS EN LAS SITUACIONES DIDÁCTICAS DE LECTURA.</w:t>
      </w:r>
    </w:p>
    <w:p w:rsidR="00000000" w:rsidDel="00000000" w:rsidP="00000000" w:rsidRDefault="00000000" w:rsidRPr="00000000" w14:paraId="0000000B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Trabajo a desarrollar: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SESIÓN 36. LA COMPETENCIA LECTORA (2ª parte)</w:t>
      </w:r>
    </w:p>
    <w:p w:rsidR="00000000" w:rsidDel="00000000" w:rsidP="00000000" w:rsidRDefault="00000000" w:rsidRPr="00000000" w14:paraId="0000000D">
      <w:pPr>
        <w:spacing w:after="16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Propósito:</w:t>
      </w:r>
      <w:r w:rsidDel="00000000" w:rsidR="00000000" w:rsidRPr="00000000">
        <w:rPr>
          <w:sz w:val="24"/>
          <w:szCs w:val="24"/>
          <w:rtl w:val="0"/>
        </w:rPr>
        <w:t xml:space="preserve"> 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000000" w:rsidDel="00000000" w:rsidP="00000000" w:rsidRDefault="00000000" w:rsidRPr="00000000" w14:paraId="0000000F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Coahuila.</w:t>
      </w:r>
    </w:p>
    <w:p w:rsidR="00000000" w:rsidDel="00000000" w:rsidP="00000000" w:rsidRDefault="00000000" w:rsidRPr="00000000" w14:paraId="00000012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Junio, 2021</w:t>
      </w:r>
    </w:p>
    <w:p w:rsidR="00000000" w:rsidDel="00000000" w:rsidP="00000000" w:rsidRDefault="00000000" w:rsidRPr="00000000" w14:paraId="00000013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SESIÓN 36. LA COMPETENCIA LECTORA (2ª parte)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rtl w:val="0"/>
        </w:rPr>
        <w:t xml:space="preserve">Al terminar r</w:t>
      </w:r>
      <w:r w:rsidDel="00000000" w:rsidR="00000000" w:rsidRPr="00000000">
        <w:rPr>
          <w:b w:val="1"/>
          <w:color w:val="222222"/>
          <w:rtl w:val="0"/>
        </w:rPr>
        <w:t xml:space="preserve">esponde o complementa, en la misma antología, los siguientes cuestionamientos:</w:t>
      </w:r>
    </w:p>
    <w:p w:rsidR="00000000" w:rsidDel="00000000" w:rsidP="00000000" w:rsidRDefault="00000000" w:rsidRPr="00000000" w14:paraId="00000019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7.- Algunas sugerencias para practicar la fluidez en el aula son: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Leer en voz alta utilizando diferentes tipos de lectura: individual, grupal, en parejas, coral, siempre y cuando se usen textos apropiados al nivel de aprendizaje de los estudiantes.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Ofrecer a los estudiantes personas modelos de lectura: que cuenten con modelos de personas que lean con propiedad de forma fluida.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12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Practicar la lectura alumno-alumno: se trata de que con una vez a la semana durante 10-15 minutos los estudiantes lean en voz alta con otros compañeros, pequeñas lecturas o fragmentos. </w:t>
      </w:r>
    </w:p>
    <w:p w:rsidR="00000000" w:rsidDel="00000000" w:rsidP="00000000" w:rsidRDefault="00000000" w:rsidRPr="00000000" w14:paraId="0000001D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8.- La velocidad y fluidez lectora son crecientes con la edad y conforme aumenta el grado escolar, es necesario medirlas periódicamente para que el estudiante y el docente puedan conocer su progreso y nivel de logro. ¿Cómo se miden?</w:t>
      </w:r>
    </w:p>
    <w:p w:rsidR="00000000" w:rsidDel="00000000" w:rsidP="00000000" w:rsidRDefault="00000000" w:rsidRPr="00000000" w14:paraId="0000001E">
      <w:pPr>
        <w:spacing w:after="120" w:line="36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      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La velocidad lectora: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Se mide durante la lectura silenciosa y se hace estableciendo la cantidad de palabras que se leen por minuto.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36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·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      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La fluidez lectora: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Se mide en la lectura oral. Tomando en cuenta el número de palabras leídas correctamente durante un minuto.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36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9.- La comprensión o competencia es… </w:t>
      </w:r>
    </w:p>
    <w:p w:rsidR="00000000" w:rsidDel="00000000" w:rsidP="00000000" w:rsidRDefault="00000000" w:rsidRPr="00000000" w14:paraId="00000021">
      <w:pPr>
        <w:spacing w:after="120" w:line="36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El proceso de interacción entre el lector y el texto, cuando la decodificación se cumple de manera eficiente.</w:t>
      </w:r>
    </w:p>
    <w:p w:rsidR="00000000" w:rsidDel="00000000" w:rsidP="00000000" w:rsidRDefault="00000000" w:rsidRPr="00000000" w14:paraId="00000022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10.- La comprensión lectora tiene tres componentes. Descríbelos: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="240" w:lineRule="auto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El conocimiento previo. Tiene que ver con el vocabulario y tema de la lectura. Es fundamental para comprender la información y experiencia que posee el lector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="240" w:lineRule="auto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La actitud de diálogo en la comprensión lectora. Mostrar que disfrutas la lectura, reírse, sorprenderse, hacer preguntas, o parecer que hablas solo.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40" w:lineRule="auto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La crítica se refiere a la capacidad para evaluar y valorar las ideas de información presentada en un texto. </w:t>
      </w:r>
    </w:p>
    <w:p w:rsidR="00000000" w:rsidDel="00000000" w:rsidP="00000000" w:rsidRDefault="00000000" w:rsidRPr="00000000" w14:paraId="00000026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11.- ¿Cuál es la diferencia entre la lectura comprensiva y la lectura crítica?</w:t>
      </w:r>
    </w:p>
    <w:p w:rsidR="00000000" w:rsidDel="00000000" w:rsidP="00000000" w:rsidRDefault="00000000" w:rsidRPr="00000000" w14:paraId="00000027">
      <w:pPr>
        <w:spacing w:after="12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La lectura comprensiva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permite identificar y descubrir la información y las ideas de un texto. </w:t>
      </w:r>
    </w:p>
    <w:p w:rsidR="00000000" w:rsidDel="00000000" w:rsidP="00000000" w:rsidRDefault="00000000" w:rsidRPr="00000000" w14:paraId="00000028">
      <w:pPr>
        <w:spacing w:after="12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La lectura crítica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consiste en evaluar la información, es decir la validez y veracidad. </w:t>
      </w:r>
    </w:p>
    <w:p w:rsidR="00000000" w:rsidDel="00000000" w:rsidP="00000000" w:rsidRDefault="00000000" w:rsidRPr="00000000" w14:paraId="00000029">
      <w:pPr>
        <w:spacing w:after="12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12.- Algunas sugerencias para ejercitar en los estudiantes esta capacidad crítica son: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Ayúdales a desarrollar una actitud de duda e interrogación constante respecto a lo que leen, y a expresar su opinión, con preguntas de si están en desacuerdo o de acuerdo, etc.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Orientales para reconocer supuestos y evidencias: ¿Son hechos los que se presentan? ¿Puedo verificarlos o comprobarlos?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Orientales para identificar sentimientos que la lectura provoca o pretende provocar: ¿Cómo te sentiste con esta lectura?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12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Orientales para hacer inferencias: ¿Cómo crees que se sentía el autor cuando escribió eso?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