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4421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 Delia Urdiales Bustos “D” #18</w:t>
      </w:r>
    </w:p>
    <w:p w:rsidR="0044217B" w:rsidRDefault="0044217B">
      <w:pPr>
        <w:rPr>
          <w:rFonts w:ascii="Arial" w:hAnsi="Arial" w:cs="Arial"/>
          <w:b/>
          <w:sz w:val="24"/>
          <w:szCs w:val="24"/>
          <w:u w:val="single"/>
        </w:rPr>
      </w:pPr>
      <w:r w:rsidRPr="0044217B">
        <w:rPr>
          <w:rFonts w:ascii="Arial" w:hAnsi="Arial" w:cs="Arial"/>
          <w:b/>
          <w:sz w:val="24"/>
          <w:szCs w:val="24"/>
          <w:u w:val="single"/>
        </w:rPr>
        <w:t>LA COMPETENCIA LECTORA (3ª parte)</w:t>
      </w:r>
    </w:p>
    <w:p w:rsidR="006D7350" w:rsidRPr="006D7350" w:rsidRDefault="006D7350" w:rsidP="006D735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7350">
        <w:rPr>
          <w:rFonts w:ascii="Arial" w:hAnsi="Arial" w:cs="Arial"/>
          <w:sz w:val="24"/>
          <w:szCs w:val="24"/>
        </w:rPr>
        <w:t>¿Cómo se aborda la competencia lectora en preescolar?</w:t>
      </w:r>
    </w:p>
    <w:p w:rsidR="006D7350" w:rsidRDefault="006D7350" w:rsidP="006D735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7350">
        <w:rPr>
          <w:rFonts w:ascii="Arial" w:hAnsi="Arial" w:cs="Arial"/>
          <w:sz w:val="24"/>
          <w:szCs w:val="24"/>
        </w:rPr>
        <w:t>¿Cómo crear un ambiente lector?</w:t>
      </w:r>
    </w:p>
    <w:p w:rsidR="006D7350" w:rsidRPr="006D7350" w:rsidRDefault="006D7350" w:rsidP="006D7350">
      <w:pPr>
        <w:spacing w:line="276" w:lineRule="auto"/>
        <w:rPr>
          <w:rFonts w:ascii="Arial" w:hAnsi="Arial" w:cs="Arial"/>
          <w:sz w:val="24"/>
          <w:szCs w:val="24"/>
        </w:rPr>
      </w:pPr>
      <w:r w:rsidRPr="006D7350">
        <w:rPr>
          <w:rFonts w:ascii="Arial" w:hAnsi="Arial" w:cs="Arial"/>
          <w:sz w:val="24"/>
          <w:szCs w:val="24"/>
        </w:rPr>
        <w:t>Al terminar responde o complementa, en la misma antología, l</w:t>
      </w:r>
      <w:r>
        <w:rPr>
          <w:rFonts w:ascii="Arial" w:hAnsi="Arial" w:cs="Arial"/>
          <w:sz w:val="24"/>
          <w:szCs w:val="24"/>
        </w:rPr>
        <w:t>os siguientes cuestionamientos:</w:t>
      </w:r>
    </w:p>
    <w:p w:rsidR="006D7350" w:rsidRPr="006D7350" w:rsidRDefault="006D7350" w:rsidP="006D7350">
      <w:pPr>
        <w:spacing w:line="276" w:lineRule="auto"/>
        <w:rPr>
          <w:rFonts w:ascii="Arial" w:hAnsi="Arial" w:cs="Arial"/>
          <w:sz w:val="24"/>
          <w:szCs w:val="24"/>
        </w:rPr>
      </w:pPr>
      <w:r w:rsidRPr="006D7350">
        <w:rPr>
          <w:rFonts w:ascii="Arial" w:hAnsi="Arial" w:cs="Arial"/>
          <w:sz w:val="24"/>
          <w:szCs w:val="24"/>
        </w:rPr>
        <w:t>13.- Los estándares son los aprendizajes básicos que todo estudiante de un grado debe alcanzar al finalizar el ciclo escolar. ¿Cuáles son los estándares de lectura en preescolar?</w:t>
      </w:r>
    </w:p>
    <w:p w:rsidR="006D7350" w:rsidRPr="006D7350" w:rsidRDefault="006D7350" w:rsidP="006D7350">
      <w:pPr>
        <w:spacing w:line="276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Relacionar imágenes, dibujar e identificar signos en el contenido de los textos de lectura infantil haciendo predicciones, identificando el tema, el personaje principal y comprendiendo el concepto de textos impresos.</w:t>
      </w:r>
    </w:p>
    <w:p w:rsidR="006D7350" w:rsidRDefault="006D7350" w:rsidP="006D7350">
      <w:pPr>
        <w:spacing w:line="276" w:lineRule="auto"/>
        <w:rPr>
          <w:rFonts w:ascii="Arial" w:hAnsi="Arial" w:cs="Arial"/>
          <w:sz w:val="24"/>
          <w:szCs w:val="24"/>
        </w:rPr>
      </w:pPr>
      <w:r w:rsidRPr="006D7350">
        <w:rPr>
          <w:rFonts w:ascii="Arial" w:hAnsi="Arial" w:cs="Arial"/>
          <w:sz w:val="24"/>
          <w:szCs w:val="24"/>
        </w:rPr>
        <w:t>14.- El docente puede aportar mucho para despertar el deseo y el gusto por la lectura, aun en niños de preescolar. Puede hacer del aula un entorno pedagógico favorable para el aprendizaje de la lectura. A continuación se describen algunas actividades que se pueden realizar:</w:t>
      </w:r>
    </w:p>
    <w:p w:rsidR="00C21A7A" w:rsidRDefault="00C21A7A" w:rsidP="00C21A7A">
      <w:pPr>
        <w:spacing w:line="276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Aula letrada. Esta cuenta con materiales escritos que facilitan a los estudiantes la inmersión en el mundo letrado, estimulado asi el aprendizaje de la lectura.</w:t>
      </w:r>
    </w:p>
    <w:p w:rsidR="00C21A7A" w:rsidRDefault="00C21A7A" w:rsidP="00C21A7A">
      <w:pPr>
        <w:spacing w:line="276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Periódico mural o de circulación. Permite a los estudiantes transmitir y recibir información a través de la lectura y la escritura, convirtiéndose a la vez en un medio de expresión y desarrollo de la creatividad. </w:t>
      </w:r>
    </w:p>
    <w:p w:rsidR="00C21A7A" w:rsidRDefault="00C21A7A" w:rsidP="00C21A7A">
      <w:pPr>
        <w:spacing w:line="276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Personajes invitados. Consiste en invitar a una persona de la comunidad tales como líderes, abuelos y otros, para que lleguen a la escuela a leer y contar historias a los estudiantes.</w:t>
      </w:r>
    </w:p>
    <w:p w:rsidR="00C21A7A" w:rsidRDefault="00C21A7A" w:rsidP="00C21A7A">
      <w:pPr>
        <w:spacing w:line="276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Tiempo de lectura. Consiste en desarrollar de manera periódica, tiempos para la lectura. Se puede empezar con 20 minutos diarios a irlos incrementando paulatinamente.</w:t>
      </w:r>
    </w:p>
    <w:p w:rsidR="00C21A7A" w:rsidRDefault="00C21A7A" w:rsidP="00C21A7A">
      <w:pPr>
        <w:spacing w:line="276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de imágenes. Capturan la atención de los estudiantes y les permiten descubrir mensajes.</w:t>
      </w:r>
    </w:p>
    <w:p w:rsidR="00C1568C" w:rsidRDefault="00C1568C" w:rsidP="00C1568C">
      <w:pPr>
        <w:spacing w:line="276" w:lineRule="auto"/>
        <w:rPr>
          <w:rFonts w:ascii="Arial" w:hAnsi="Arial" w:cs="Arial"/>
          <w:sz w:val="24"/>
          <w:szCs w:val="24"/>
        </w:rPr>
      </w:pPr>
      <w:r w:rsidRPr="00C1568C">
        <w:rPr>
          <w:rFonts w:ascii="Arial" w:hAnsi="Arial" w:cs="Arial"/>
          <w:sz w:val="24"/>
          <w:szCs w:val="24"/>
        </w:rPr>
        <w:t>14.- Los elementos o componentes de un aula letrada pueden ser:</w:t>
      </w:r>
    </w:p>
    <w:p w:rsidR="00C1568C" w:rsidRPr="006D7350" w:rsidRDefault="00C1568C" w:rsidP="00C1568C">
      <w:pPr>
        <w:spacing w:line="276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Etiquetas, espacio, rincón o galería de lectura, carteles, frases de libros, pensamientos de los estudiantes, frases célebres, trabajos de los mismos estudiantes.</w:t>
      </w:r>
      <w:bookmarkStart w:id="0" w:name="_GoBack"/>
      <w:bookmarkEnd w:id="0"/>
    </w:p>
    <w:sectPr w:rsidR="00C1568C" w:rsidRPr="006D73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45F7E"/>
    <w:multiLevelType w:val="hybridMultilevel"/>
    <w:tmpl w:val="7034F2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7B"/>
    <w:rsid w:val="0044217B"/>
    <w:rsid w:val="005377A2"/>
    <w:rsid w:val="006D7350"/>
    <w:rsid w:val="00876FC5"/>
    <w:rsid w:val="00940143"/>
    <w:rsid w:val="00C1568C"/>
    <w:rsid w:val="00C2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BF031-98CA-4050-B0EA-754D437B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7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2021-06-17T20:02:00Z</dcterms:created>
  <dcterms:modified xsi:type="dcterms:W3CDTF">2021-06-17T20:26:00Z</dcterms:modified>
</cp:coreProperties>
</file>