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F1601" w14:textId="77777777" w:rsidR="00FD7BF9" w:rsidRPr="00FD7BF9" w:rsidRDefault="00FD7BF9" w:rsidP="00FD7BF9">
      <w:pPr>
        <w:spacing w:before="75" w:after="75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 w:rsidRPr="00FD7BF9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SESIÓN 39. LAS ESTRATEGIAS LECTORAS</w:t>
      </w:r>
    </w:p>
    <w:p w14:paraId="69729D8A" w14:textId="67C70ADE" w:rsidR="00B60FA5" w:rsidRDefault="00FD7BF9">
      <w:r w:rsidRPr="00FD7BF9">
        <w:rPr>
          <w:highlight w:val="yellow"/>
        </w:rPr>
        <w:t>MARIA FERNANDA DÁVILA BUSTOS- SECCION D #4</w:t>
      </w:r>
      <w:r>
        <w:t>}</w:t>
      </w:r>
    </w:p>
    <w:p w14:paraId="59F8D0F8" w14:textId="3975B0A2" w:rsidR="00FD7BF9" w:rsidRDefault="00FD7BF9"/>
    <w:p w14:paraId="17E1424E" w14:textId="36109F03" w:rsidR="00FD7BF9" w:rsidRDefault="00FD7BF9" w:rsidP="00FD7BF9">
      <w:pPr>
        <w:spacing w:before="100" w:beforeAutospacing="1" w:after="100" w:afterAutospacing="1" w:line="240" w:lineRule="auto"/>
        <w:ind w:right="899"/>
        <w:rPr>
          <w:rFonts w:ascii="Bahnschrift" w:eastAsia="Times New Roman" w:hAnsi="Bahnschrift" w:cs="Arial"/>
          <w:color w:val="000000"/>
          <w:sz w:val="32"/>
          <w:szCs w:val="32"/>
          <w:lang w:eastAsia="es-MX"/>
        </w:rPr>
      </w:pPr>
      <w:r w:rsidRPr="00FD7BF9">
        <w:rPr>
          <w:rFonts w:ascii="Bahnschrift" w:eastAsia="Times New Roman" w:hAnsi="Bahnschrift" w:cs="Arial"/>
          <w:color w:val="000000"/>
          <w:sz w:val="32"/>
          <w:szCs w:val="32"/>
          <w:lang w:eastAsia="es-MX"/>
        </w:rPr>
        <w:t>1.- Las estrategias lectoras son…</w:t>
      </w:r>
    </w:p>
    <w:p w14:paraId="36B107FD" w14:textId="5F06EC54" w:rsidR="00FD7BF9" w:rsidRPr="00FD7BF9" w:rsidRDefault="00FD7BF9" w:rsidP="00FD7BF9">
      <w:pPr>
        <w:spacing w:before="100" w:beforeAutospacing="1" w:after="100" w:afterAutospacing="1" w:line="240" w:lineRule="auto"/>
        <w:ind w:right="899"/>
        <w:rPr>
          <w:rFonts w:ascii="Bahnschrift" w:eastAsia="Times New Roman" w:hAnsi="Bahnschrift" w:cs="Times New Roman"/>
          <w:color w:val="000000"/>
          <w:sz w:val="28"/>
          <w:szCs w:val="28"/>
          <w:lang w:eastAsia="es-MX"/>
        </w:rPr>
      </w:pPr>
      <w:r w:rsidRPr="00FD7BF9">
        <w:rPr>
          <w:rFonts w:ascii="Bahnschrift" w:eastAsia="Times New Roman" w:hAnsi="Bahnschrift" w:cs="Times New Roman"/>
          <w:color w:val="000000"/>
          <w:sz w:val="28"/>
          <w:szCs w:val="28"/>
          <w:lang w:eastAsia="es-MX"/>
        </w:rPr>
        <w:t>Son procesos mentales que realiza el lector para comprender e interactuar con el texto</w:t>
      </w:r>
    </w:p>
    <w:p w14:paraId="37B96275" w14:textId="27A545C2" w:rsidR="00FD7BF9" w:rsidRDefault="00FD7BF9" w:rsidP="00FD7BF9">
      <w:pPr>
        <w:spacing w:before="100" w:beforeAutospacing="1" w:after="100" w:afterAutospacing="1" w:line="240" w:lineRule="auto"/>
        <w:ind w:right="899"/>
        <w:rPr>
          <w:rFonts w:ascii="Bahnschrift" w:eastAsia="Times New Roman" w:hAnsi="Bahnschrift" w:cs="Arial"/>
          <w:color w:val="000000"/>
          <w:sz w:val="32"/>
          <w:szCs w:val="32"/>
          <w:lang w:eastAsia="es-MX"/>
        </w:rPr>
      </w:pPr>
      <w:r w:rsidRPr="00FD7BF9">
        <w:rPr>
          <w:rFonts w:ascii="Bahnschrift" w:eastAsia="Times New Roman" w:hAnsi="Bahnschrift" w:cs="Arial"/>
          <w:color w:val="000000"/>
          <w:sz w:val="32"/>
          <w:szCs w:val="32"/>
          <w:lang w:eastAsia="es-MX"/>
        </w:rPr>
        <w:t>2.- Leer requiere muchas y variadas estrategias que se adquieren progresivamente y con la práctica. Describe cada una de ellas y lo que permite a los lectores.</w:t>
      </w:r>
    </w:p>
    <w:p w14:paraId="41E8C565" w14:textId="77777777" w:rsidR="00FD7BF9" w:rsidRDefault="00FD7BF9" w:rsidP="00FD7BF9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ind w:right="899"/>
        <w:rPr>
          <w:rFonts w:ascii="Bahnschrift" w:eastAsia="Times New Roman" w:hAnsi="Bahnschrift" w:cs="Times New Roman"/>
          <w:color w:val="000000"/>
          <w:sz w:val="32"/>
          <w:szCs w:val="32"/>
          <w:lang w:eastAsia="es-MX"/>
        </w:rPr>
      </w:pPr>
      <w:r>
        <w:rPr>
          <w:rFonts w:ascii="Bahnschrift" w:eastAsia="Times New Roman" w:hAnsi="Bahnschrift" w:cs="Times New Roman"/>
          <w:b/>
          <w:bCs/>
          <w:color w:val="000000"/>
          <w:sz w:val="32"/>
          <w:szCs w:val="32"/>
          <w:lang w:eastAsia="es-MX"/>
        </w:rPr>
        <w:t xml:space="preserve">PREDECIR: </w:t>
      </w:r>
      <w:r w:rsidRPr="00FD7BF9">
        <w:rPr>
          <w:rFonts w:ascii="Bahnschrift" w:eastAsia="Times New Roman" w:hAnsi="Bahnschrift" w:cs="Times New Roman"/>
          <w:color w:val="000000"/>
          <w:sz w:val="32"/>
          <w:szCs w:val="32"/>
          <w:lang w:eastAsia="es-MX"/>
        </w:rPr>
        <w:t>Es la capacidad de decir lo que va a pasar de manera anticipada</w:t>
      </w:r>
    </w:p>
    <w:p w14:paraId="496E1CBC" w14:textId="56361A13" w:rsidR="00FD7BF9" w:rsidRDefault="00FD7BF9" w:rsidP="00FD7BF9">
      <w:pPr>
        <w:pStyle w:val="Prrafodelista"/>
        <w:spacing w:before="100" w:beforeAutospacing="1" w:after="100" w:afterAutospacing="1" w:line="240" w:lineRule="auto"/>
        <w:ind w:right="899"/>
        <w:rPr>
          <w:rFonts w:ascii="Bahnschrift" w:eastAsia="Times New Roman" w:hAnsi="Bahnschrift" w:cs="Times New Roman"/>
          <w:color w:val="000000"/>
          <w:sz w:val="32"/>
          <w:szCs w:val="32"/>
          <w:lang w:eastAsia="es-MX"/>
        </w:rPr>
      </w:pPr>
      <w:r>
        <w:rPr>
          <w:rFonts w:ascii="Bahnschrift" w:eastAsia="Times New Roman" w:hAnsi="Bahnschrift" w:cs="Times New Roman"/>
          <w:b/>
          <w:bCs/>
          <w:color w:val="000000"/>
          <w:sz w:val="32"/>
          <w:szCs w:val="32"/>
          <w:lang w:eastAsia="es-MX"/>
        </w:rPr>
        <w:t>PERMITE:</w:t>
      </w:r>
      <w:r>
        <w:rPr>
          <w:rFonts w:ascii="Bahnschrift" w:eastAsia="Times New Roman" w:hAnsi="Bahnschrift" w:cs="Times New Roman"/>
          <w:color w:val="000000"/>
          <w:sz w:val="32"/>
          <w:szCs w:val="32"/>
          <w:lang w:eastAsia="es-MX"/>
        </w:rPr>
        <w:t xml:space="preserve"> </w:t>
      </w:r>
      <w:r w:rsidRPr="00FD7BF9">
        <w:rPr>
          <w:rFonts w:ascii="Bahnschrift" w:eastAsia="Times New Roman" w:hAnsi="Bahnschrift" w:cs="Times New Roman"/>
          <w:color w:val="000000"/>
          <w:sz w:val="32"/>
          <w:szCs w:val="32"/>
          <w:lang w:eastAsia="es-MX"/>
        </w:rPr>
        <w:t>Que los estudiantes conecto en sus conocimientos previos con lo que leen</w:t>
      </w:r>
      <w:r>
        <w:rPr>
          <w:rFonts w:ascii="Bahnschrift" w:eastAsia="Times New Roman" w:hAnsi="Bahnschrift" w:cs="Times New Roman"/>
          <w:color w:val="000000"/>
          <w:sz w:val="32"/>
          <w:szCs w:val="32"/>
          <w:lang w:eastAsia="es-MX"/>
        </w:rPr>
        <w:t xml:space="preserve">. </w:t>
      </w:r>
    </w:p>
    <w:p w14:paraId="749329AF" w14:textId="77777777" w:rsidR="00FD7BF9" w:rsidRDefault="00FD7BF9" w:rsidP="00FD7BF9">
      <w:pPr>
        <w:pStyle w:val="Prrafodelista"/>
        <w:spacing w:before="100" w:beforeAutospacing="1" w:after="100" w:afterAutospacing="1" w:line="240" w:lineRule="auto"/>
        <w:ind w:right="899"/>
        <w:rPr>
          <w:rFonts w:ascii="Bahnschrift" w:eastAsia="Times New Roman" w:hAnsi="Bahnschrift" w:cs="Times New Roman"/>
          <w:color w:val="000000"/>
          <w:sz w:val="32"/>
          <w:szCs w:val="32"/>
          <w:lang w:eastAsia="es-MX"/>
        </w:rPr>
      </w:pPr>
    </w:p>
    <w:p w14:paraId="75966E92" w14:textId="25E58C46" w:rsidR="00FD7BF9" w:rsidRDefault="00FD7BF9" w:rsidP="00FD7BF9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ind w:right="899"/>
        <w:rPr>
          <w:rFonts w:ascii="Bahnschrift" w:eastAsia="Times New Roman" w:hAnsi="Bahnschrift" w:cs="Times New Roman"/>
          <w:color w:val="000000"/>
          <w:sz w:val="32"/>
          <w:szCs w:val="32"/>
          <w:lang w:eastAsia="es-MX"/>
        </w:rPr>
      </w:pPr>
      <w:r>
        <w:rPr>
          <w:rFonts w:ascii="Bahnschrift" w:eastAsia="Times New Roman" w:hAnsi="Bahnschrift" w:cs="Times New Roman"/>
          <w:b/>
          <w:bCs/>
          <w:color w:val="000000"/>
          <w:sz w:val="32"/>
          <w:szCs w:val="32"/>
          <w:lang w:eastAsia="es-MX"/>
        </w:rPr>
        <w:t xml:space="preserve">DESCRIBIR: </w:t>
      </w:r>
      <w:r w:rsidRPr="00FD7BF9">
        <w:rPr>
          <w:rFonts w:ascii="Bahnschrift" w:eastAsia="Times New Roman" w:hAnsi="Bahnschrift" w:cs="Times New Roman"/>
          <w:color w:val="000000"/>
          <w:sz w:val="32"/>
          <w:szCs w:val="32"/>
          <w:lang w:eastAsia="es-MX"/>
        </w:rPr>
        <w:t>Se definen las características de algo o alguien</w:t>
      </w:r>
    </w:p>
    <w:p w14:paraId="31B21D84" w14:textId="5FD22F0D" w:rsidR="00FD7BF9" w:rsidRDefault="00FD7BF9" w:rsidP="00FD7BF9">
      <w:pPr>
        <w:pStyle w:val="Prrafodelista"/>
        <w:spacing w:before="100" w:beforeAutospacing="1" w:after="100" w:afterAutospacing="1" w:line="240" w:lineRule="auto"/>
        <w:ind w:right="899"/>
        <w:rPr>
          <w:rFonts w:ascii="Bahnschrift" w:eastAsia="Times New Roman" w:hAnsi="Bahnschrift" w:cs="Times New Roman"/>
          <w:color w:val="000000"/>
          <w:sz w:val="32"/>
          <w:szCs w:val="32"/>
          <w:lang w:eastAsia="es-MX"/>
        </w:rPr>
      </w:pPr>
      <w:r w:rsidRPr="00FD7BF9">
        <w:rPr>
          <w:rFonts w:ascii="Bahnschrift" w:eastAsia="Times New Roman" w:hAnsi="Bahnschrift" w:cs="Times New Roman"/>
          <w:b/>
          <w:bCs/>
          <w:color w:val="000000"/>
          <w:sz w:val="32"/>
          <w:szCs w:val="32"/>
          <w:lang w:eastAsia="es-MX"/>
        </w:rPr>
        <w:t>PERMITE</w:t>
      </w:r>
      <w:r>
        <w:rPr>
          <w:rFonts w:ascii="Bahnschrift" w:eastAsia="Times New Roman" w:hAnsi="Bahnschrift" w:cs="Times New Roman"/>
          <w:color w:val="000000"/>
          <w:sz w:val="32"/>
          <w:szCs w:val="32"/>
          <w:lang w:eastAsia="es-MX"/>
        </w:rPr>
        <w:t xml:space="preserve">: </w:t>
      </w:r>
      <w:r w:rsidRPr="00FD7BF9">
        <w:rPr>
          <w:rFonts w:ascii="Bahnschrift" w:eastAsia="Times New Roman" w:hAnsi="Bahnschrift" w:cs="Times New Roman"/>
          <w:color w:val="000000"/>
          <w:sz w:val="32"/>
          <w:szCs w:val="32"/>
          <w:lang w:eastAsia="es-MX"/>
        </w:rPr>
        <w:t>Formas de imágenes mentales de lo que se lee y dirigir la atención del lector a los detalles</w:t>
      </w:r>
    </w:p>
    <w:p w14:paraId="70D23198" w14:textId="77777777" w:rsidR="00FD7BF9" w:rsidRDefault="00FD7BF9" w:rsidP="00FD7BF9">
      <w:pPr>
        <w:pStyle w:val="Prrafodelista"/>
        <w:spacing w:before="100" w:beforeAutospacing="1" w:after="100" w:afterAutospacing="1" w:line="240" w:lineRule="auto"/>
        <w:ind w:right="899"/>
        <w:rPr>
          <w:rFonts w:ascii="Bahnschrift" w:eastAsia="Times New Roman" w:hAnsi="Bahnschrift" w:cs="Times New Roman"/>
          <w:color w:val="000000"/>
          <w:sz w:val="32"/>
          <w:szCs w:val="32"/>
          <w:lang w:eastAsia="es-MX"/>
        </w:rPr>
      </w:pPr>
    </w:p>
    <w:p w14:paraId="075E6022" w14:textId="27DFC327" w:rsidR="00FD7BF9" w:rsidRDefault="00FD7BF9" w:rsidP="00FD7BF9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ind w:right="899"/>
        <w:rPr>
          <w:rFonts w:ascii="Bahnschrift" w:eastAsia="Times New Roman" w:hAnsi="Bahnschrift" w:cs="Times New Roman"/>
          <w:color w:val="000000"/>
          <w:sz w:val="32"/>
          <w:szCs w:val="32"/>
          <w:lang w:eastAsia="es-MX"/>
        </w:rPr>
      </w:pPr>
      <w:r>
        <w:rPr>
          <w:rFonts w:ascii="Bahnschrift" w:eastAsia="Times New Roman" w:hAnsi="Bahnschrift" w:cs="Times New Roman"/>
          <w:b/>
          <w:bCs/>
          <w:color w:val="000000"/>
          <w:sz w:val="32"/>
          <w:szCs w:val="32"/>
          <w:lang w:eastAsia="es-MX"/>
        </w:rPr>
        <w:t xml:space="preserve">COMPARAR: </w:t>
      </w:r>
      <w:r w:rsidRPr="00FD7BF9">
        <w:rPr>
          <w:rFonts w:ascii="Bahnschrift" w:eastAsia="Times New Roman" w:hAnsi="Bahnschrift" w:cs="Times New Roman"/>
          <w:color w:val="000000"/>
          <w:sz w:val="32"/>
          <w:szCs w:val="32"/>
          <w:lang w:eastAsia="es-MX"/>
        </w:rPr>
        <w:t>Se establece diferencias y semejanzas</w:t>
      </w:r>
    </w:p>
    <w:p w14:paraId="199E997F" w14:textId="0D724A0F" w:rsidR="00FD7BF9" w:rsidRDefault="00FD7BF9" w:rsidP="00FD7BF9">
      <w:pPr>
        <w:pStyle w:val="Prrafodelista"/>
        <w:spacing w:before="100" w:beforeAutospacing="1" w:after="100" w:afterAutospacing="1" w:line="240" w:lineRule="auto"/>
        <w:ind w:right="899"/>
        <w:rPr>
          <w:rFonts w:ascii="Bahnschrift" w:eastAsia="Times New Roman" w:hAnsi="Bahnschrift" w:cs="Times New Roman"/>
          <w:color w:val="000000"/>
          <w:sz w:val="32"/>
          <w:szCs w:val="32"/>
          <w:lang w:eastAsia="es-MX"/>
        </w:rPr>
      </w:pPr>
      <w:r>
        <w:rPr>
          <w:rFonts w:ascii="Bahnschrift" w:eastAsia="Times New Roman" w:hAnsi="Bahnschrift" w:cs="Times New Roman"/>
          <w:b/>
          <w:bCs/>
          <w:color w:val="000000"/>
          <w:sz w:val="32"/>
          <w:szCs w:val="32"/>
          <w:lang w:eastAsia="es-MX"/>
        </w:rPr>
        <w:t xml:space="preserve">PERMITE: </w:t>
      </w:r>
      <w:r w:rsidRPr="00FD7BF9">
        <w:rPr>
          <w:rFonts w:ascii="Bahnschrift" w:eastAsia="Times New Roman" w:hAnsi="Bahnschrift" w:cs="Times New Roman"/>
          <w:color w:val="000000"/>
          <w:sz w:val="32"/>
          <w:szCs w:val="32"/>
          <w:lang w:eastAsia="es-MX"/>
        </w:rPr>
        <w:t>Fijar la atención en dos o más cosas y encontrar En qué se parecen y sus diferencias</w:t>
      </w:r>
    </w:p>
    <w:p w14:paraId="06C30A64" w14:textId="77777777" w:rsidR="00FD7BF9" w:rsidRDefault="00FD7BF9" w:rsidP="00FD7BF9">
      <w:pPr>
        <w:pStyle w:val="Prrafodelista"/>
        <w:spacing w:before="100" w:beforeAutospacing="1" w:after="100" w:afterAutospacing="1" w:line="240" w:lineRule="auto"/>
        <w:ind w:right="899"/>
        <w:rPr>
          <w:rFonts w:ascii="Bahnschrift" w:eastAsia="Times New Roman" w:hAnsi="Bahnschrift" w:cs="Times New Roman"/>
          <w:color w:val="000000"/>
          <w:sz w:val="32"/>
          <w:szCs w:val="32"/>
          <w:lang w:eastAsia="es-MX"/>
        </w:rPr>
      </w:pPr>
    </w:p>
    <w:p w14:paraId="4A23C3F8" w14:textId="36B0FA95" w:rsidR="00FD7BF9" w:rsidRDefault="00FD7BF9" w:rsidP="00FD7BF9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ind w:right="899"/>
        <w:rPr>
          <w:rFonts w:ascii="Bahnschrift" w:eastAsia="Times New Roman" w:hAnsi="Bahnschrift" w:cs="Times New Roman"/>
          <w:color w:val="000000"/>
          <w:sz w:val="32"/>
          <w:szCs w:val="32"/>
          <w:lang w:eastAsia="es-MX"/>
        </w:rPr>
      </w:pPr>
      <w:r>
        <w:rPr>
          <w:rFonts w:ascii="Bahnschrift" w:eastAsia="Times New Roman" w:hAnsi="Bahnschrift" w:cs="Times New Roman"/>
          <w:color w:val="000000"/>
          <w:sz w:val="32"/>
          <w:szCs w:val="32"/>
          <w:lang w:eastAsia="es-MX"/>
        </w:rPr>
        <w:t xml:space="preserve"> </w:t>
      </w:r>
      <w:r>
        <w:rPr>
          <w:rFonts w:ascii="Bahnschrift" w:eastAsia="Times New Roman" w:hAnsi="Bahnschrift" w:cs="Times New Roman"/>
          <w:b/>
          <w:bCs/>
          <w:color w:val="000000"/>
          <w:sz w:val="32"/>
          <w:szCs w:val="32"/>
          <w:lang w:eastAsia="es-MX"/>
        </w:rPr>
        <w:t xml:space="preserve">SECUENCIA: </w:t>
      </w:r>
      <w:r w:rsidRPr="00FD7BF9">
        <w:rPr>
          <w:rFonts w:ascii="Bahnschrift" w:eastAsia="Times New Roman" w:hAnsi="Bahnschrift" w:cs="Times New Roman"/>
          <w:color w:val="000000"/>
          <w:sz w:val="32"/>
          <w:szCs w:val="32"/>
          <w:lang w:eastAsia="es-MX"/>
        </w:rPr>
        <w:t>Se establece el orden en que suceden los eventos</w:t>
      </w:r>
    </w:p>
    <w:p w14:paraId="6960B830" w14:textId="65DFA753" w:rsidR="00FD7BF9" w:rsidRDefault="00FD7BF9" w:rsidP="00FD7BF9">
      <w:pPr>
        <w:pStyle w:val="Prrafodelista"/>
        <w:spacing w:before="100" w:beforeAutospacing="1" w:after="100" w:afterAutospacing="1" w:line="240" w:lineRule="auto"/>
        <w:ind w:right="899"/>
        <w:rPr>
          <w:rFonts w:ascii="Bahnschrift" w:eastAsia="Times New Roman" w:hAnsi="Bahnschrift" w:cs="Times New Roman"/>
          <w:color w:val="000000"/>
          <w:sz w:val="32"/>
          <w:szCs w:val="32"/>
          <w:lang w:eastAsia="es-MX"/>
        </w:rPr>
      </w:pPr>
      <w:r>
        <w:rPr>
          <w:rFonts w:ascii="Bahnschrift" w:eastAsia="Times New Roman" w:hAnsi="Bahnschrift" w:cs="Times New Roman"/>
          <w:b/>
          <w:bCs/>
          <w:color w:val="000000"/>
          <w:sz w:val="32"/>
          <w:szCs w:val="32"/>
          <w:lang w:eastAsia="es-MX"/>
        </w:rPr>
        <w:t xml:space="preserve">PERMITE: </w:t>
      </w:r>
      <w:r w:rsidRPr="00FD7BF9">
        <w:rPr>
          <w:rFonts w:ascii="Bahnschrift" w:eastAsia="Times New Roman" w:hAnsi="Bahnschrift" w:cs="Times New Roman"/>
          <w:color w:val="000000"/>
          <w:sz w:val="32"/>
          <w:szCs w:val="32"/>
          <w:lang w:eastAsia="es-MX"/>
        </w:rPr>
        <w:t>Establecer el orden Temporal y que deben de llevar y no importa su jerarquía</w:t>
      </w:r>
    </w:p>
    <w:p w14:paraId="5CAF3F8B" w14:textId="77777777" w:rsidR="00FD7BF9" w:rsidRDefault="00FD7BF9" w:rsidP="00FD7BF9">
      <w:pPr>
        <w:pStyle w:val="Prrafodelista"/>
        <w:spacing w:before="100" w:beforeAutospacing="1" w:after="100" w:afterAutospacing="1" w:line="240" w:lineRule="auto"/>
        <w:ind w:right="899"/>
        <w:rPr>
          <w:rFonts w:ascii="Bahnschrift" w:eastAsia="Times New Roman" w:hAnsi="Bahnschrift" w:cs="Times New Roman"/>
          <w:color w:val="000000"/>
          <w:sz w:val="32"/>
          <w:szCs w:val="32"/>
          <w:lang w:eastAsia="es-MX"/>
        </w:rPr>
      </w:pPr>
    </w:p>
    <w:p w14:paraId="68D02891" w14:textId="5910B669" w:rsidR="00FD7BF9" w:rsidRDefault="00FD7BF9" w:rsidP="00FD7BF9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ind w:right="899"/>
        <w:rPr>
          <w:rFonts w:ascii="Bahnschrift" w:eastAsia="Times New Roman" w:hAnsi="Bahnschrift" w:cs="Times New Roman"/>
          <w:color w:val="000000"/>
          <w:sz w:val="32"/>
          <w:szCs w:val="32"/>
          <w:lang w:eastAsia="es-MX"/>
        </w:rPr>
      </w:pPr>
      <w:r>
        <w:rPr>
          <w:rFonts w:ascii="Bahnschrift" w:eastAsia="Times New Roman" w:hAnsi="Bahnschrift" w:cs="Times New Roman"/>
          <w:b/>
          <w:bCs/>
          <w:color w:val="000000"/>
          <w:sz w:val="32"/>
          <w:szCs w:val="32"/>
          <w:lang w:eastAsia="es-MX"/>
        </w:rPr>
        <w:t xml:space="preserve">IDENTIFICAR CAUSA Y EFECTO: </w:t>
      </w:r>
      <w:r w:rsidRPr="00FD7BF9">
        <w:rPr>
          <w:rFonts w:ascii="Bahnschrift" w:eastAsia="Times New Roman" w:hAnsi="Bahnschrift" w:cs="Times New Roman"/>
          <w:color w:val="000000"/>
          <w:sz w:val="32"/>
          <w:szCs w:val="32"/>
          <w:lang w:eastAsia="es-MX"/>
        </w:rPr>
        <w:t>Capacidad de identificar porque Ocurre algo y su efecto</w:t>
      </w:r>
    </w:p>
    <w:p w14:paraId="6C012A35" w14:textId="17F2C97F" w:rsidR="00FD7BF9" w:rsidRDefault="00FD7BF9" w:rsidP="00FD7BF9">
      <w:pPr>
        <w:pStyle w:val="Prrafodelista"/>
        <w:spacing w:before="100" w:beforeAutospacing="1" w:after="100" w:afterAutospacing="1" w:line="240" w:lineRule="auto"/>
        <w:ind w:right="899"/>
        <w:rPr>
          <w:rFonts w:ascii="Bahnschrift" w:eastAsia="Times New Roman" w:hAnsi="Bahnschrift" w:cs="Times New Roman"/>
          <w:color w:val="000000"/>
          <w:sz w:val="32"/>
          <w:szCs w:val="32"/>
          <w:lang w:eastAsia="es-MX"/>
        </w:rPr>
      </w:pPr>
      <w:r>
        <w:rPr>
          <w:rFonts w:ascii="Bahnschrift" w:eastAsia="Times New Roman" w:hAnsi="Bahnschrift" w:cs="Times New Roman"/>
          <w:b/>
          <w:bCs/>
          <w:color w:val="000000"/>
          <w:sz w:val="32"/>
          <w:szCs w:val="32"/>
          <w:lang w:eastAsia="es-MX"/>
        </w:rPr>
        <w:lastRenderedPageBreak/>
        <w:t xml:space="preserve">PERMITE: </w:t>
      </w:r>
      <w:r w:rsidRPr="00FD7BF9">
        <w:rPr>
          <w:rFonts w:ascii="Bahnschrift" w:eastAsia="Times New Roman" w:hAnsi="Bahnschrift" w:cs="Times New Roman"/>
          <w:color w:val="000000"/>
          <w:sz w:val="32"/>
          <w:szCs w:val="32"/>
          <w:lang w:eastAsia="es-MX"/>
        </w:rPr>
        <w:t>Identificar que porque ocurrió así se ubican los elementos y se puede analizar</w:t>
      </w:r>
    </w:p>
    <w:p w14:paraId="5828DAFC" w14:textId="77777777" w:rsidR="00FD7BF9" w:rsidRDefault="00FD7BF9" w:rsidP="00FD7BF9">
      <w:pPr>
        <w:pStyle w:val="Prrafodelista"/>
        <w:spacing w:before="100" w:beforeAutospacing="1" w:after="100" w:afterAutospacing="1" w:line="240" w:lineRule="auto"/>
        <w:ind w:right="899"/>
        <w:rPr>
          <w:rFonts w:ascii="Bahnschrift" w:eastAsia="Times New Roman" w:hAnsi="Bahnschrift" w:cs="Times New Roman"/>
          <w:color w:val="000000"/>
          <w:sz w:val="32"/>
          <w:szCs w:val="32"/>
          <w:lang w:eastAsia="es-MX"/>
        </w:rPr>
      </w:pPr>
    </w:p>
    <w:p w14:paraId="5F2E793E" w14:textId="18CEF755" w:rsidR="00FD7BF9" w:rsidRDefault="00FD7BF9" w:rsidP="00FD7BF9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ind w:right="899"/>
        <w:rPr>
          <w:rFonts w:ascii="Bahnschrift" w:eastAsia="Times New Roman" w:hAnsi="Bahnschrift" w:cs="Times New Roman"/>
          <w:color w:val="000000"/>
          <w:sz w:val="32"/>
          <w:szCs w:val="32"/>
          <w:lang w:eastAsia="es-MX"/>
        </w:rPr>
      </w:pPr>
      <w:r>
        <w:rPr>
          <w:rFonts w:ascii="Bahnschrift" w:eastAsia="Times New Roman" w:hAnsi="Bahnschrift" w:cs="Times New Roman"/>
          <w:b/>
          <w:bCs/>
          <w:color w:val="000000"/>
          <w:sz w:val="32"/>
          <w:szCs w:val="32"/>
          <w:lang w:eastAsia="es-MX"/>
        </w:rPr>
        <w:t xml:space="preserve">IDENTIFICAR EL TEMA: </w:t>
      </w:r>
      <w:r w:rsidRPr="00FD7BF9">
        <w:rPr>
          <w:rFonts w:ascii="Bahnschrift" w:eastAsia="Times New Roman" w:hAnsi="Bahnschrift" w:cs="Times New Roman"/>
          <w:color w:val="000000"/>
          <w:sz w:val="32"/>
          <w:szCs w:val="32"/>
          <w:lang w:eastAsia="es-MX"/>
        </w:rPr>
        <w:t xml:space="preserve">Saber de qué trata la lectura o párrafo </w:t>
      </w:r>
    </w:p>
    <w:p w14:paraId="4904FA0A" w14:textId="25F9AED3" w:rsidR="00FD7BF9" w:rsidRDefault="00FD7BF9" w:rsidP="00FD7BF9">
      <w:pPr>
        <w:pStyle w:val="Prrafodelista"/>
        <w:spacing w:before="100" w:beforeAutospacing="1" w:after="100" w:afterAutospacing="1" w:line="240" w:lineRule="auto"/>
        <w:ind w:right="899"/>
        <w:rPr>
          <w:rFonts w:ascii="Bahnschrift" w:eastAsia="Times New Roman" w:hAnsi="Bahnschrift" w:cs="Times New Roman"/>
          <w:color w:val="000000"/>
          <w:sz w:val="32"/>
          <w:szCs w:val="32"/>
          <w:lang w:eastAsia="es-MX"/>
        </w:rPr>
      </w:pPr>
      <w:r>
        <w:rPr>
          <w:rFonts w:ascii="Bahnschrift" w:eastAsia="Times New Roman" w:hAnsi="Bahnschrift" w:cs="Times New Roman"/>
          <w:b/>
          <w:bCs/>
          <w:color w:val="000000"/>
          <w:sz w:val="32"/>
          <w:szCs w:val="32"/>
          <w:lang w:eastAsia="es-MX"/>
        </w:rPr>
        <w:t xml:space="preserve">PERMITE: </w:t>
      </w:r>
      <w:r w:rsidRPr="00FD7BF9">
        <w:rPr>
          <w:rFonts w:ascii="Bahnschrift" w:eastAsia="Times New Roman" w:hAnsi="Bahnschrift" w:cs="Times New Roman"/>
          <w:color w:val="000000"/>
          <w:sz w:val="32"/>
          <w:szCs w:val="32"/>
          <w:lang w:eastAsia="es-MX"/>
        </w:rPr>
        <w:t>Descubrir lo que tienen en común todas las oraciones</w:t>
      </w:r>
    </w:p>
    <w:p w14:paraId="76B49B28" w14:textId="77777777" w:rsidR="00FD7BF9" w:rsidRPr="00FD7BF9" w:rsidRDefault="00FD7BF9" w:rsidP="00FD7BF9">
      <w:pPr>
        <w:pStyle w:val="Prrafodelista"/>
        <w:spacing w:before="100" w:beforeAutospacing="1" w:after="100" w:afterAutospacing="1" w:line="240" w:lineRule="auto"/>
        <w:ind w:right="899"/>
        <w:rPr>
          <w:rFonts w:ascii="Bahnschrift" w:eastAsia="Times New Roman" w:hAnsi="Bahnschrift" w:cs="Times New Roman"/>
          <w:color w:val="000000"/>
          <w:sz w:val="32"/>
          <w:szCs w:val="32"/>
          <w:lang w:eastAsia="es-MX"/>
        </w:rPr>
      </w:pPr>
    </w:p>
    <w:p w14:paraId="416003EA" w14:textId="74575E12" w:rsidR="00FD7BF9" w:rsidRDefault="00FD7BF9" w:rsidP="00FD7BF9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ind w:right="899"/>
        <w:rPr>
          <w:rFonts w:ascii="Bahnschrift" w:eastAsia="Times New Roman" w:hAnsi="Bahnschrift" w:cs="Times New Roman"/>
          <w:color w:val="000000"/>
          <w:sz w:val="32"/>
          <w:szCs w:val="32"/>
          <w:lang w:eastAsia="es-MX"/>
        </w:rPr>
      </w:pPr>
      <w:r>
        <w:rPr>
          <w:rFonts w:ascii="Bahnschrift" w:eastAsia="Times New Roman" w:hAnsi="Bahnschrift" w:cs="Times New Roman"/>
          <w:b/>
          <w:bCs/>
          <w:color w:val="000000"/>
          <w:sz w:val="32"/>
          <w:szCs w:val="32"/>
          <w:lang w:eastAsia="es-MX"/>
        </w:rPr>
        <w:t xml:space="preserve">ENTENDER PALABRAS NUEVAS: </w:t>
      </w:r>
      <w:r w:rsidRPr="00FD7BF9">
        <w:rPr>
          <w:rFonts w:ascii="Bahnschrift" w:eastAsia="Times New Roman" w:hAnsi="Bahnschrift" w:cs="Times New Roman"/>
          <w:color w:val="000000"/>
          <w:sz w:val="32"/>
          <w:szCs w:val="32"/>
          <w:lang w:eastAsia="es-MX"/>
        </w:rPr>
        <w:t>Se relaciona con el vocabulario y la comprensión del estudiante</w:t>
      </w:r>
    </w:p>
    <w:p w14:paraId="09EF8293" w14:textId="2229A06A" w:rsidR="00FD7BF9" w:rsidRDefault="00FD7BF9" w:rsidP="00FD7BF9">
      <w:pPr>
        <w:pStyle w:val="Prrafodelista"/>
        <w:spacing w:before="100" w:beforeAutospacing="1" w:after="100" w:afterAutospacing="1" w:line="240" w:lineRule="auto"/>
        <w:ind w:right="899"/>
        <w:rPr>
          <w:rFonts w:ascii="Bahnschrift" w:eastAsia="Times New Roman" w:hAnsi="Bahnschrift" w:cs="Times New Roman"/>
          <w:color w:val="000000"/>
          <w:sz w:val="32"/>
          <w:szCs w:val="32"/>
          <w:lang w:eastAsia="es-MX"/>
        </w:rPr>
      </w:pPr>
      <w:r>
        <w:rPr>
          <w:rFonts w:ascii="Bahnschrift" w:eastAsia="Times New Roman" w:hAnsi="Bahnschrift" w:cs="Times New Roman"/>
          <w:b/>
          <w:bCs/>
          <w:color w:val="000000"/>
          <w:sz w:val="32"/>
          <w:szCs w:val="32"/>
          <w:lang w:eastAsia="es-MX"/>
        </w:rPr>
        <w:t xml:space="preserve">PERMITE. </w:t>
      </w:r>
      <w:r w:rsidRPr="00FD7BF9">
        <w:rPr>
          <w:rFonts w:ascii="Bahnschrift" w:eastAsia="Times New Roman" w:hAnsi="Bahnschrift" w:cs="Times New Roman"/>
          <w:color w:val="000000"/>
          <w:sz w:val="32"/>
          <w:szCs w:val="32"/>
          <w:lang w:eastAsia="es-MX"/>
        </w:rPr>
        <w:t>Encontrar el significado de la palabra nueva y usarla en el texto</w:t>
      </w:r>
    </w:p>
    <w:p w14:paraId="67D0246B" w14:textId="77777777" w:rsidR="00FD7BF9" w:rsidRPr="00FD7BF9" w:rsidRDefault="00FD7BF9" w:rsidP="00FD7BF9">
      <w:pPr>
        <w:pStyle w:val="Prrafodelista"/>
        <w:spacing w:before="100" w:beforeAutospacing="1" w:after="100" w:afterAutospacing="1" w:line="240" w:lineRule="auto"/>
        <w:ind w:right="899"/>
        <w:rPr>
          <w:rFonts w:ascii="Bahnschrift" w:eastAsia="Times New Roman" w:hAnsi="Bahnschrift" w:cs="Times New Roman"/>
          <w:color w:val="000000"/>
          <w:sz w:val="32"/>
          <w:szCs w:val="32"/>
          <w:lang w:eastAsia="es-MX"/>
        </w:rPr>
      </w:pPr>
    </w:p>
    <w:p w14:paraId="6EF51E47" w14:textId="5BD42E24" w:rsidR="00FD7BF9" w:rsidRDefault="00FD7BF9" w:rsidP="00FD7BF9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ind w:right="899"/>
        <w:rPr>
          <w:rFonts w:ascii="Bahnschrift" w:eastAsia="Times New Roman" w:hAnsi="Bahnschrift" w:cs="Times New Roman"/>
          <w:color w:val="000000"/>
          <w:sz w:val="32"/>
          <w:szCs w:val="32"/>
          <w:lang w:eastAsia="es-MX"/>
        </w:rPr>
      </w:pPr>
      <w:r>
        <w:rPr>
          <w:rFonts w:ascii="Bahnschrift" w:eastAsia="Times New Roman" w:hAnsi="Bahnschrift" w:cs="Times New Roman"/>
          <w:b/>
          <w:bCs/>
          <w:color w:val="000000"/>
          <w:sz w:val="32"/>
          <w:szCs w:val="32"/>
          <w:lang w:eastAsia="es-MX"/>
        </w:rPr>
        <w:t xml:space="preserve">EXPRESION DE OPINION: </w:t>
      </w:r>
      <w:r w:rsidRPr="00FD7BF9">
        <w:rPr>
          <w:rFonts w:ascii="Bahnschrift" w:eastAsia="Times New Roman" w:hAnsi="Bahnschrift" w:cs="Times New Roman"/>
          <w:color w:val="000000"/>
          <w:sz w:val="32"/>
          <w:szCs w:val="32"/>
          <w:lang w:eastAsia="es-MX"/>
        </w:rPr>
        <w:t xml:space="preserve">Comunicar lo que se piensa y siente </w:t>
      </w:r>
      <w:r w:rsidRPr="00FD7BF9">
        <w:rPr>
          <w:rFonts w:ascii="Bahnschrift" w:eastAsia="Times New Roman" w:hAnsi="Bahnschrift" w:cs="Times New Roman"/>
          <w:color w:val="000000"/>
          <w:sz w:val="32"/>
          <w:szCs w:val="32"/>
          <w:lang w:eastAsia="es-MX"/>
        </w:rPr>
        <w:t>en relación con el</w:t>
      </w:r>
      <w:r w:rsidRPr="00FD7BF9">
        <w:rPr>
          <w:rFonts w:ascii="Bahnschrift" w:eastAsia="Times New Roman" w:hAnsi="Bahnschrift" w:cs="Times New Roman"/>
          <w:color w:val="000000"/>
          <w:sz w:val="32"/>
          <w:szCs w:val="32"/>
          <w:lang w:eastAsia="es-MX"/>
        </w:rPr>
        <w:t xml:space="preserve"> contenido del texto y hacer valoraciones de lo leído</w:t>
      </w:r>
    </w:p>
    <w:p w14:paraId="0A71E4E4" w14:textId="1E95A237" w:rsidR="00FD7BF9" w:rsidRPr="00FD7BF9" w:rsidRDefault="00FD7BF9" w:rsidP="00FD7BF9">
      <w:pPr>
        <w:pStyle w:val="Prrafodelista"/>
        <w:spacing w:before="100" w:beforeAutospacing="1" w:after="100" w:afterAutospacing="1" w:line="240" w:lineRule="auto"/>
        <w:ind w:right="899"/>
        <w:rPr>
          <w:rFonts w:ascii="Bahnschrift" w:eastAsia="Times New Roman" w:hAnsi="Bahnschrift" w:cs="Times New Roman"/>
          <w:color w:val="000000"/>
          <w:sz w:val="32"/>
          <w:szCs w:val="32"/>
          <w:lang w:eastAsia="es-MX"/>
        </w:rPr>
      </w:pPr>
      <w:r>
        <w:rPr>
          <w:rFonts w:ascii="Bahnschrift" w:eastAsia="Times New Roman" w:hAnsi="Bahnschrift" w:cs="Times New Roman"/>
          <w:b/>
          <w:bCs/>
          <w:color w:val="000000"/>
          <w:sz w:val="32"/>
          <w:szCs w:val="32"/>
          <w:lang w:eastAsia="es-MX"/>
        </w:rPr>
        <w:t xml:space="preserve">PERMITE: </w:t>
      </w:r>
      <w:r w:rsidRPr="00FD7BF9">
        <w:rPr>
          <w:rFonts w:ascii="Bahnschrift" w:eastAsia="Times New Roman" w:hAnsi="Bahnschrift" w:cs="Times New Roman"/>
          <w:color w:val="000000"/>
          <w:sz w:val="32"/>
          <w:szCs w:val="32"/>
          <w:lang w:eastAsia="es-MX"/>
        </w:rPr>
        <w:t>Ser lectores activos que se destaquen acerca de lo que leen y expresan acuerdos y desacuerdos</w:t>
      </w:r>
    </w:p>
    <w:p w14:paraId="7305F7F6" w14:textId="77777777" w:rsidR="00FD7BF9" w:rsidRDefault="00FD7BF9"/>
    <w:sectPr w:rsidR="00FD7BF9" w:rsidSect="00E45B3F">
      <w:pgSz w:w="12240" w:h="15840"/>
      <w:pgMar w:top="1418" w:right="28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1534C"/>
    <w:multiLevelType w:val="hybridMultilevel"/>
    <w:tmpl w:val="E912032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BF9"/>
    <w:rsid w:val="00B60FA5"/>
    <w:rsid w:val="00E45B3F"/>
    <w:rsid w:val="00FD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EBAC8"/>
  <w15:chartTrackingRefBased/>
  <w15:docId w15:val="{00FF079B-3EED-4C8A-8411-0EC3B8A0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D7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D7BF9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basedOn w:val="Normal"/>
    <w:uiPriority w:val="34"/>
    <w:qFormat/>
    <w:rsid w:val="00FD7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Bustos Aguirre</dc:creator>
  <cp:keywords/>
  <dc:description/>
  <cp:lastModifiedBy>Marcela Bustos Aguirre</cp:lastModifiedBy>
  <cp:revision>1</cp:revision>
  <dcterms:created xsi:type="dcterms:W3CDTF">2021-06-19T02:34:00Z</dcterms:created>
  <dcterms:modified xsi:type="dcterms:W3CDTF">2021-06-19T02:41:00Z</dcterms:modified>
</cp:coreProperties>
</file>