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3114" w14:textId="77777777" w:rsidR="00C81B63" w:rsidRPr="003A1D87" w:rsidRDefault="00C81B63" w:rsidP="00C81B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A1D87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6D41C100" w14:textId="77777777" w:rsidR="00C81B63" w:rsidRPr="003A1D87" w:rsidRDefault="00C81B63" w:rsidP="00C81B63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</w:rPr>
        <w:t>Licenciatura en Educación Preescolar</w:t>
      </w:r>
    </w:p>
    <w:p w14:paraId="0E961D0E" w14:textId="77777777" w:rsidR="00C81B63" w:rsidRPr="003A1D87" w:rsidRDefault="00C81B63" w:rsidP="00C81B63">
      <w:pPr>
        <w:jc w:val="center"/>
        <w:rPr>
          <w:rFonts w:ascii="Arial" w:hAnsi="Arial" w:cs="Arial"/>
        </w:rPr>
      </w:pPr>
      <w:r w:rsidRPr="003A1D8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629193B" wp14:editId="71B9A1C8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360930" cy="1752600"/>
            <wp:effectExtent l="0" t="0" r="0" b="0"/>
            <wp:wrapSquare wrapText="bothSides"/>
            <wp:docPr id="5" name="Imagen 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565E6" w14:textId="77777777" w:rsidR="00C81B63" w:rsidRPr="003A1D87" w:rsidRDefault="00C81B63" w:rsidP="00C81B63">
      <w:pPr>
        <w:jc w:val="center"/>
        <w:rPr>
          <w:rFonts w:ascii="Arial" w:hAnsi="Arial" w:cs="Arial"/>
        </w:rPr>
      </w:pPr>
    </w:p>
    <w:p w14:paraId="0E82EACB" w14:textId="77777777" w:rsidR="00C81B63" w:rsidRPr="003A1D87" w:rsidRDefault="00C81B63" w:rsidP="00C81B63">
      <w:pPr>
        <w:jc w:val="center"/>
        <w:rPr>
          <w:rFonts w:ascii="Arial" w:hAnsi="Arial" w:cs="Arial"/>
        </w:rPr>
      </w:pPr>
    </w:p>
    <w:p w14:paraId="4F76371A" w14:textId="77777777" w:rsidR="00C81B63" w:rsidRPr="003A1D87" w:rsidRDefault="00C81B63" w:rsidP="00C81B63">
      <w:pPr>
        <w:jc w:val="center"/>
        <w:rPr>
          <w:rFonts w:ascii="Arial" w:hAnsi="Arial" w:cs="Arial"/>
        </w:rPr>
      </w:pPr>
    </w:p>
    <w:p w14:paraId="052CB39F" w14:textId="77777777" w:rsidR="00C81B63" w:rsidRPr="003A1D87" w:rsidRDefault="00C81B63" w:rsidP="00C81B63">
      <w:pPr>
        <w:jc w:val="center"/>
        <w:rPr>
          <w:rFonts w:ascii="Arial" w:hAnsi="Arial" w:cs="Arial"/>
        </w:rPr>
      </w:pPr>
    </w:p>
    <w:p w14:paraId="1EF37FB4" w14:textId="77777777" w:rsidR="00C81B63" w:rsidRPr="003A1D87" w:rsidRDefault="00C81B63" w:rsidP="00C81B63">
      <w:pPr>
        <w:jc w:val="center"/>
        <w:rPr>
          <w:rFonts w:ascii="Arial" w:hAnsi="Arial" w:cs="Arial"/>
        </w:rPr>
      </w:pPr>
    </w:p>
    <w:p w14:paraId="7E76E4EB" w14:textId="77777777" w:rsidR="00C81B63" w:rsidRPr="00C81B63" w:rsidRDefault="00C81B63" w:rsidP="00C81B63">
      <w:pPr>
        <w:jc w:val="center"/>
        <w:rPr>
          <w:rFonts w:ascii="Arial" w:hAnsi="Arial" w:cs="Arial"/>
          <w:sz w:val="20"/>
          <w:szCs w:val="20"/>
        </w:rPr>
      </w:pPr>
    </w:p>
    <w:p w14:paraId="3749AED1" w14:textId="77777777" w:rsidR="00C81B63" w:rsidRPr="00C81B63" w:rsidRDefault="00C81B63" w:rsidP="00C81B63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C81B6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CONDICIONES NECESARIAS EN LAS SITUACIONES DIDÁCTICAS DE LECTURA.</w:t>
      </w:r>
    </w:p>
    <w:p w14:paraId="5080E387" w14:textId="77777777" w:rsidR="00C81B63" w:rsidRPr="00363FAD" w:rsidRDefault="00C81B63" w:rsidP="00C81B63">
      <w:pPr>
        <w:rPr>
          <w:rFonts w:ascii="Arial" w:hAnsi="Arial" w:cs="Arial"/>
        </w:rPr>
      </w:pPr>
    </w:p>
    <w:p w14:paraId="7BA5A3C8" w14:textId="77777777" w:rsidR="00C81B63" w:rsidRPr="00363FAD" w:rsidRDefault="00C81B63" w:rsidP="00C81B63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Curso: Desarrollo de Competencias Lectoras</w:t>
      </w:r>
    </w:p>
    <w:p w14:paraId="1C892585" w14:textId="77777777" w:rsidR="00C81B63" w:rsidRPr="00363FAD" w:rsidRDefault="00C81B63" w:rsidP="00C81B63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>Lic. Humberto Valdez Sánchez</w:t>
      </w:r>
    </w:p>
    <w:p w14:paraId="54712E84" w14:textId="77777777" w:rsidR="00C81B63" w:rsidRPr="00363FAD" w:rsidRDefault="00C81B63" w:rsidP="00C81B63">
      <w:pPr>
        <w:jc w:val="center"/>
        <w:rPr>
          <w:rFonts w:ascii="Arial" w:hAnsi="Arial" w:cs="Arial"/>
        </w:rPr>
      </w:pPr>
    </w:p>
    <w:p w14:paraId="15125792" w14:textId="77777777" w:rsidR="00C81B63" w:rsidRPr="00363FAD" w:rsidRDefault="00C81B63" w:rsidP="00C81B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FAD">
        <w:rPr>
          <w:rFonts w:ascii="Arial" w:hAnsi="Arial" w:cs="Arial"/>
          <w:sz w:val="28"/>
          <w:szCs w:val="28"/>
        </w:rPr>
        <w:t xml:space="preserve">Alumna: </w:t>
      </w:r>
      <w:r w:rsidRPr="00363FAD">
        <w:rPr>
          <w:rFonts w:ascii="Arial" w:hAnsi="Arial" w:cs="Arial"/>
          <w:b/>
          <w:bCs/>
          <w:sz w:val="28"/>
          <w:szCs w:val="28"/>
        </w:rPr>
        <w:t>Lorena Iracheta Vélez</w:t>
      </w:r>
    </w:p>
    <w:p w14:paraId="7BB638CD" w14:textId="77777777" w:rsidR="00C81B63" w:rsidRPr="00363FAD" w:rsidRDefault="00C81B63" w:rsidP="00C81B6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AE1C97" w14:textId="77777777" w:rsidR="00C81B63" w:rsidRDefault="00C81B63" w:rsidP="00C81B63">
      <w:pPr>
        <w:jc w:val="center"/>
        <w:rPr>
          <w:rFonts w:ascii="Arial" w:hAnsi="Arial" w:cs="Arial"/>
        </w:rPr>
      </w:pPr>
      <w:r w:rsidRPr="00363FAD">
        <w:rPr>
          <w:rFonts w:ascii="Arial" w:hAnsi="Arial" w:cs="Arial"/>
        </w:rPr>
        <w:t xml:space="preserve">Semestre: 4 </w:t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</w:r>
      <w:r w:rsidRPr="00363FAD">
        <w:rPr>
          <w:rFonts w:ascii="Arial" w:hAnsi="Arial" w:cs="Arial"/>
        </w:rPr>
        <w:tab/>
        <w:t>Sección: C</w:t>
      </w:r>
    </w:p>
    <w:tbl>
      <w:tblPr>
        <w:tblW w:w="115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6"/>
      </w:tblGrid>
      <w:tr w:rsidR="00C81B63" w:rsidRPr="00F361FD" w14:paraId="4F20557F" w14:textId="77777777" w:rsidTr="0083289D">
        <w:trPr>
          <w:tblCellSpacing w:w="0" w:type="dxa"/>
          <w:jc w:val="center"/>
        </w:trPr>
        <w:tc>
          <w:tcPr>
            <w:tcW w:w="11556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556"/>
            </w:tblGrid>
            <w:tr w:rsidR="00C81B63" w:rsidRPr="00F361FD" w14:paraId="2C69D772" w14:textId="77777777" w:rsidTr="00832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4456" w:type="pct"/>
                    <w:tblCellSpacing w:w="0" w:type="dxa"/>
                    <w:tblInd w:w="534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74"/>
                  </w:tblGrid>
                  <w:tr w:rsidR="00C81B63" w:rsidRPr="00F361FD" w14:paraId="08A3E211" w14:textId="77777777" w:rsidTr="0083289D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6A8B9A1B" w14:textId="77777777" w:rsidR="00C81B63" w:rsidRPr="00F361FD" w:rsidRDefault="00C81B63" w:rsidP="0083289D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F361F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UNIDAD DE APRENDIZAJE III. CONDICIONES NECESARIAS EN LAS SITUACIONES DIDÁCTICAS DE LECTURA.</w:t>
                        </w:r>
                      </w:p>
                    </w:tc>
                  </w:tr>
                  <w:tr w:rsidR="00C81B63" w:rsidRPr="00F361FD" w14:paraId="1D2336D1" w14:textId="77777777" w:rsidTr="0083289D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C81B63" w:rsidRPr="00F361FD" w14:paraId="521BAE07" w14:textId="77777777" w:rsidTr="0083289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2245B01" w14:textId="77777777" w:rsidR="00C81B63" w:rsidRPr="00F361FD" w:rsidRDefault="00C81B63" w:rsidP="0083289D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79805C14" wp14:editId="4C597728">
                                    <wp:extent cx="104775" cy="104775"/>
                                    <wp:effectExtent l="0" t="0" r="9525" b="952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1502" w:type="dxa"/>
                              <w:hideMark/>
                            </w:tcPr>
                            <w:p w14:paraId="17C3EB04" w14:textId="77777777" w:rsidR="00C81B63" w:rsidRPr="00F361FD" w:rsidRDefault="00C81B63" w:rsidP="0083289D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  </w:r>
                            </w:p>
                          </w:tc>
                        </w:tr>
                      </w:tbl>
                      <w:p w14:paraId="0AF01784" w14:textId="77777777" w:rsidR="00C81B63" w:rsidRPr="00F361FD" w:rsidRDefault="00C81B63" w:rsidP="0083289D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vanish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tbl>
                        <w:tblPr>
                          <w:tblW w:w="10554" w:type="dxa"/>
                          <w:tblCellSpacing w:w="15" w:type="dxa"/>
                          <w:tblInd w:w="6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239"/>
                        </w:tblGrid>
                        <w:tr w:rsidR="00C81B63" w:rsidRPr="00F361FD" w14:paraId="496FFC56" w14:textId="77777777" w:rsidTr="0083289D">
                          <w:trPr>
                            <w:trHeight w:val="584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7C2D5AE" w14:textId="77777777" w:rsidR="00C81B63" w:rsidRPr="00F361FD" w:rsidRDefault="00C81B63" w:rsidP="0083289D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1F3D182B" wp14:editId="05D4ECE9">
                                    <wp:extent cx="104775" cy="104775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" cy="104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8C4CED" w14:textId="77777777" w:rsidR="00C81B63" w:rsidRPr="00F361FD" w:rsidRDefault="00C81B63" w:rsidP="0083289D">
                              <w:pPr>
                                <w:spacing w:after="0" w:line="240" w:lineRule="auto"/>
                                <w:ind w:left="60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</w:pPr>
                              <w:r w:rsidRPr="00F361F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es-MX"/>
                                </w:rPr>
                                <w:t>Aplica el plan y programas de estudio para alcanzar los propósitos educativos y contribuir al pleno desenvolvimiento de las capacidades de sus alumnos.</w:t>
                              </w:r>
                            </w:p>
                          </w:tc>
                        </w:tr>
                      </w:tbl>
                      <w:p w14:paraId="683039B8" w14:textId="77777777" w:rsidR="00C81B63" w:rsidRPr="00F361FD" w:rsidRDefault="00C81B63" w:rsidP="0083289D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</w:tr>
                </w:tbl>
                <w:p w14:paraId="6AFAA3C6" w14:textId="77777777" w:rsidR="00C81B63" w:rsidRPr="00F361FD" w:rsidRDefault="00C81B63" w:rsidP="0083289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14:paraId="737AF545" w14:textId="77777777" w:rsidR="00C81B63" w:rsidRPr="00F361FD" w:rsidRDefault="00C81B63" w:rsidP="0083289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267CC5AD" w14:textId="77777777" w:rsidR="00C81B63" w:rsidRPr="00363FAD" w:rsidRDefault="00C81B63" w:rsidP="00C81B63">
      <w:pPr>
        <w:jc w:val="center"/>
        <w:rPr>
          <w:rFonts w:ascii="Arial" w:hAnsi="Arial" w:cs="Arial"/>
        </w:rPr>
      </w:pPr>
    </w:p>
    <w:p w14:paraId="1BB83DD7" w14:textId="77777777" w:rsidR="00C81B63" w:rsidRDefault="00C81B63" w:rsidP="00C81B63">
      <w:r>
        <w:br w:type="page"/>
      </w:r>
    </w:p>
    <w:p w14:paraId="7992A8AD" w14:textId="77777777" w:rsidR="007D0163" w:rsidRPr="007D0163" w:rsidRDefault="007D0163" w:rsidP="007D016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0163">
        <w:rPr>
          <w:rFonts w:ascii="Arial" w:hAnsi="Arial" w:cs="Arial"/>
          <w:b/>
          <w:bCs/>
          <w:sz w:val="28"/>
          <w:szCs w:val="28"/>
        </w:rPr>
        <w:lastRenderedPageBreak/>
        <w:t>CONDICIONES NECESARIAS EN LAS SITUACIONES DIDÁCTICAS DE LECTURA.</w:t>
      </w:r>
    </w:p>
    <w:p w14:paraId="472535ED" w14:textId="77777777" w:rsidR="007D0163" w:rsidRPr="007D0163" w:rsidRDefault="007D0163" w:rsidP="00253FF5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5562FE4" w14:textId="77777777" w:rsidR="004D5602" w:rsidRPr="00D05113" w:rsidRDefault="00253FF5" w:rsidP="00D0511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D05113">
        <w:rPr>
          <w:rFonts w:ascii="Arial" w:hAnsi="Arial" w:cs="Arial"/>
          <w:color w:val="222222"/>
          <w:lang w:val="es-ES"/>
        </w:rPr>
        <w:t>Desarrollar la capacidad para leer y comprender, es una responsabilidad de l</w:t>
      </w:r>
      <w:r w:rsidR="007D0163" w:rsidRPr="00D05113">
        <w:rPr>
          <w:rFonts w:ascii="Arial" w:hAnsi="Arial" w:cs="Arial"/>
          <w:color w:val="222222"/>
          <w:lang w:val="es-ES"/>
        </w:rPr>
        <w:t>a</w:t>
      </w:r>
      <w:r w:rsidRPr="00D05113">
        <w:rPr>
          <w:rFonts w:ascii="Arial" w:hAnsi="Arial" w:cs="Arial"/>
          <w:color w:val="222222"/>
          <w:lang w:val="es-ES"/>
        </w:rPr>
        <w:t xml:space="preserve"> escuela y la función principal de la enseñanza de leer es que los estudiantes comprendan lo que leen, que reflexionen acerca del significado de lo leído y puedan valorarlo; lograr que lean de forma clara y rápida. </w:t>
      </w:r>
      <w:r w:rsidR="00C81B63" w:rsidRPr="00D05113">
        <w:rPr>
          <w:rFonts w:ascii="Arial" w:hAnsi="Arial" w:cs="Arial"/>
          <w:color w:val="222222"/>
          <w:lang w:val="es-ES"/>
        </w:rPr>
        <w:t xml:space="preserve">La capacidad lectora en base </w:t>
      </w:r>
      <w:r w:rsidR="00C81B63" w:rsidRPr="00D05113">
        <w:rPr>
          <w:rFonts w:ascii="Arial" w:hAnsi="Arial" w:cs="Arial"/>
          <w:color w:val="222222"/>
          <w:lang w:val="es-ES"/>
        </w:rPr>
        <w:t xml:space="preserve">con el Programa para la Evaluación Internacional de </w:t>
      </w:r>
      <w:r w:rsidRPr="00D05113">
        <w:rPr>
          <w:rFonts w:ascii="Arial" w:hAnsi="Arial" w:cs="Arial"/>
          <w:color w:val="222222"/>
          <w:lang w:val="es-ES"/>
        </w:rPr>
        <w:t xml:space="preserve">Estudiantes </w:t>
      </w:r>
      <w:r w:rsidR="00C81B63" w:rsidRPr="00D05113">
        <w:rPr>
          <w:rFonts w:ascii="Arial" w:hAnsi="Arial" w:cs="Arial"/>
          <w:color w:val="222222"/>
          <w:lang w:val="es-ES"/>
        </w:rPr>
        <w:t>e</w:t>
      </w:r>
      <w:r w:rsidR="00C81B63" w:rsidRPr="00D05113">
        <w:rPr>
          <w:rFonts w:ascii="Arial" w:hAnsi="Arial" w:cs="Arial"/>
          <w:color w:val="222222"/>
          <w:lang w:val="es-ES"/>
        </w:rPr>
        <w:t>s la capacidad de un individuo para comprender, emplear información y reflexionar a partir de textos escritos, con el fin de lograr sus metas individuales, desarrollar sus conocimientos y potencial personal y participar en la sociedad.</w:t>
      </w:r>
      <w:r w:rsidR="004D5602" w:rsidRPr="00D05113">
        <w:rPr>
          <w:rFonts w:ascii="Arial" w:hAnsi="Arial" w:cs="Arial"/>
          <w:color w:val="222222"/>
          <w:lang w:val="es-ES"/>
        </w:rPr>
        <w:t xml:space="preserve"> </w:t>
      </w:r>
      <w:r w:rsidR="004D5602" w:rsidRPr="00D05113">
        <w:rPr>
          <w:rFonts w:ascii="Arial" w:hAnsi="Arial" w:cs="Arial"/>
          <w:color w:val="222222"/>
          <w:lang w:val="es-ES"/>
        </w:rPr>
        <w:t>Existen dos tipos de lectura, la lectura comprensiva que permite identificar y descubrir la información de las ideas dentro de un texto y la otra es la lectura crítica que consiste en evaluar esta información, es decir, su validez y veracidad.</w:t>
      </w:r>
    </w:p>
    <w:p w14:paraId="06F0A5A7" w14:textId="66782634" w:rsidR="00C81B63" w:rsidRPr="00D05113" w:rsidRDefault="00C81B63" w:rsidP="00D05113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79A3DD8B" w14:textId="12BCD9F5" w:rsidR="004D5602" w:rsidRPr="00D05113" w:rsidRDefault="007D0163" w:rsidP="00D0511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222222"/>
          <w:lang w:val="es-ES"/>
        </w:rPr>
      </w:pPr>
      <w:r w:rsidRPr="00D05113">
        <w:rPr>
          <w:rFonts w:ascii="Arial" w:hAnsi="Arial" w:cs="Arial"/>
          <w:color w:val="222222"/>
          <w:lang w:val="es-ES"/>
        </w:rPr>
        <w:t>Y las razones para enseñar bien a leer son sencillas pero muy importantes y son las siguientes: d</w:t>
      </w:r>
      <w:r w:rsidRPr="00D05113">
        <w:rPr>
          <w:rFonts w:ascii="Arial" w:hAnsi="Arial" w:cs="Arial"/>
          <w:color w:val="222222"/>
          <w:lang w:val="es-ES"/>
        </w:rPr>
        <w:t>esarrolla el lenguaje y el pensamiento</w:t>
      </w:r>
      <w:r w:rsidRPr="00D05113">
        <w:rPr>
          <w:rFonts w:ascii="Arial" w:hAnsi="Arial" w:cs="Arial"/>
          <w:color w:val="222222"/>
          <w:lang w:val="es-ES"/>
        </w:rPr>
        <w:t>, f</w:t>
      </w:r>
      <w:r w:rsidRPr="00D05113">
        <w:rPr>
          <w:rFonts w:ascii="Arial" w:hAnsi="Arial" w:cs="Arial"/>
          <w:color w:val="222222"/>
          <w:lang w:val="es-ES"/>
        </w:rPr>
        <w:t>avorece el éxito escolar</w:t>
      </w:r>
      <w:r w:rsidRPr="00D05113">
        <w:rPr>
          <w:rFonts w:ascii="Arial" w:hAnsi="Arial" w:cs="Arial"/>
          <w:color w:val="222222"/>
          <w:lang w:val="es-ES"/>
        </w:rPr>
        <w:t>, p</w:t>
      </w:r>
      <w:r w:rsidRPr="00D05113">
        <w:rPr>
          <w:rFonts w:ascii="Arial" w:hAnsi="Arial" w:cs="Arial"/>
          <w:color w:val="222222"/>
          <w:lang w:val="es-ES"/>
        </w:rPr>
        <w:t>ermite adquirir nuevos conocimientos</w:t>
      </w:r>
      <w:r w:rsidRPr="00D05113">
        <w:rPr>
          <w:rFonts w:ascii="Arial" w:hAnsi="Arial" w:cs="Arial"/>
          <w:color w:val="222222"/>
          <w:lang w:val="es-ES"/>
        </w:rPr>
        <w:t>, p</w:t>
      </w:r>
      <w:r w:rsidRPr="00D05113">
        <w:rPr>
          <w:rFonts w:ascii="Arial" w:hAnsi="Arial" w:cs="Arial"/>
          <w:color w:val="222222"/>
          <w:lang w:val="es-ES"/>
        </w:rPr>
        <w:t>romueve el ejercicio de la ciudadanía</w:t>
      </w:r>
      <w:r w:rsidRPr="00D05113">
        <w:rPr>
          <w:rFonts w:ascii="Arial" w:hAnsi="Arial" w:cs="Arial"/>
          <w:color w:val="222222"/>
          <w:lang w:val="es-ES"/>
        </w:rPr>
        <w:t xml:space="preserve">, posibilita </w:t>
      </w:r>
      <w:r w:rsidRPr="00D05113">
        <w:rPr>
          <w:rFonts w:ascii="Arial" w:hAnsi="Arial" w:cs="Arial"/>
          <w:color w:val="222222"/>
          <w:lang w:val="es-ES"/>
        </w:rPr>
        <w:t>mejorar las condiciones de vida</w:t>
      </w:r>
      <w:r w:rsidRPr="00D05113">
        <w:rPr>
          <w:rFonts w:ascii="Arial" w:hAnsi="Arial" w:cs="Arial"/>
          <w:color w:val="222222"/>
          <w:lang w:val="es-ES"/>
        </w:rPr>
        <w:t xml:space="preserve">. Para todo lo anterior se necesita principalmente de la metodología que utilice el docente y las oportunidades que les brinde la institución. </w:t>
      </w:r>
      <w:r w:rsidR="004D5602" w:rsidRPr="00D05113">
        <w:rPr>
          <w:rFonts w:ascii="Arial" w:hAnsi="Arial" w:cs="Arial"/>
          <w:color w:val="000000"/>
        </w:rPr>
        <w:t>Como se mencionó antes, el docente puede aportar mucho para despertar el deseo y el gusto por la lectura, aun en niños de preescolar. Puede hacer del aula un entorno pedagógico favorable para el aprendizaje de la lectura. A continuación, se describen algunas actividades que se pueden realizar:</w:t>
      </w:r>
    </w:p>
    <w:p w14:paraId="1E77123D" w14:textId="77777777" w:rsidR="004D5602" w:rsidRPr="00D05113" w:rsidRDefault="004D5602" w:rsidP="00D0511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i/>
          <w:iCs/>
          <w:color w:val="000000"/>
        </w:rPr>
        <w:t>Aula letrada:</w:t>
      </w:r>
      <w:r w:rsidRPr="00D05113">
        <w:rPr>
          <w:rFonts w:ascii="Arial" w:hAnsi="Arial" w:cs="Arial"/>
          <w:color w:val="000000"/>
        </w:rPr>
        <w:t xml:space="preserve"> es un aula con materiales escritos que facilitan a los estudiantes la inmersión del mundo, se construye de materiales como los siguientes: etiquetas que consiste en ambientar el aula con el nombre escrito de los objetos. </w:t>
      </w:r>
    </w:p>
    <w:p w14:paraId="5EF4D998" w14:textId="77777777" w:rsidR="004D5602" w:rsidRPr="00D05113" w:rsidRDefault="004D5602" w:rsidP="00D0511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i/>
          <w:iCs/>
          <w:color w:val="000000"/>
        </w:rPr>
        <w:t>El espacio, rincón o galería de lectura</w:t>
      </w:r>
      <w:r w:rsidRPr="00D05113">
        <w:rPr>
          <w:rFonts w:ascii="Arial" w:hAnsi="Arial" w:cs="Arial"/>
          <w:b/>
          <w:bCs/>
          <w:color w:val="000000"/>
        </w:rPr>
        <w:t xml:space="preserve"> </w:t>
      </w:r>
      <w:r w:rsidRPr="00D05113">
        <w:rPr>
          <w:rFonts w:ascii="Arial" w:hAnsi="Arial" w:cs="Arial"/>
          <w:color w:val="000000"/>
        </w:rPr>
        <w:t xml:space="preserve">es un espacio del aula para tener material organizado y los alumnos deben tener acceso a estos materiales. </w:t>
      </w:r>
    </w:p>
    <w:p w14:paraId="590361A2" w14:textId="724C7934" w:rsidR="004D5602" w:rsidRPr="00D05113" w:rsidRDefault="004D5602" w:rsidP="00D0511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i/>
          <w:iCs/>
          <w:color w:val="000000"/>
        </w:rPr>
        <w:lastRenderedPageBreak/>
        <w:t>Otros recursos</w:t>
      </w:r>
      <w:r w:rsidRPr="00D05113">
        <w:rPr>
          <w:rFonts w:ascii="Arial" w:hAnsi="Arial" w:cs="Arial"/>
          <w:color w:val="000000"/>
        </w:rPr>
        <w:t>:</w:t>
      </w:r>
      <w:r w:rsidRPr="00D05113">
        <w:rPr>
          <w:rFonts w:ascii="Arial" w:hAnsi="Arial" w:cs="Arial"/>
          <w:color w:val="000000"/>
        </w:rPr>
        <w:t xml:space="preserve"> pueden ser carteles elaborados por los estudiantes y maestros, frases de libros, pensamientos que los escriben y producto de lecturas.</w:t>
      </w:r>
    </w:p>
    <w:p w14:paraId="71C57BE2" w14:textId="77777777" w:rsidR="004D5602" w:rsidRPr="00D05113" w:rsidRDefault="004D5602" w:rsidP="00D05113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i/>
          <w:iCs/>
          <w:color w:val="000000"/>
        </w:rPr>
        <w:t>Periódico mural o de circulación:</w:t>
      </w:r>
      <w:r w:rsidRPr="00D05113">
        <w:rPr>
          <w:rFonts w:ascii="Arial" w:hAnsi="Arial" w:cs="Arial"/>
          <w:color w:val="000000"/>
        </w:rPr>
        <w:t xml:space="preserve"> es una actividad que permite a los estudiantes transmitir y recibir información a través de la lectura y la escritura, convirtiéndose a la vez en un medio de expresión y desarrollo de la creatividad.</w:t>
      </w:r>
    </w:p>
    <w:p w14:paraId="402E8CDB" w14:textId="77777777" w:rsidR="004D5602" w:rsidRPr="00D05113" w:rsidRDefault="004D5602" w:rsidP="00D051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5113">
        <w:rPr>
          <w:rFonts w:ascii="Arial" w:hAnsi="Arial" w:cs="Arial"/>
          <w:i/>
          <w:iCs/>
          <w:color w:val="000000"/>
          <w:sz w:val="24"/>
          <w:szCs w:val="24"/>
        </w:rPr>
        <w:t>Personajes invitados:</w:t>
      </w:r>
      <w:r w:rsidRPr="00D05113">
        <w:rPr>
          <w:rFonts w:ascii="Arial" w:hAnsi="Arial" w:cs="Arial"/>
          <w:color w:val="000000"/>
          <w:sz w:val="24"/>
          <w:szCs w:val="24"/>
        </w:rPr>
        <w:t xml:space="preserve"> invitar a una persona de la comunidad tales como líderes, abuelos, entre otros para que lleguen a la escuela a leer y contar historias a estudiantes.</w:t>
      </w:r>
    </w:p>
    <w:p w14:paraId="54DE7BDC" w14:textId="77777777" w:rsidR="004D5602" w:rsidRPr="00D05113" w:rsidRDefault="004D5602" w:rsidP="00D051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5113">
        <w:rPr>
          <w:rFonts w:ascii="Arial" w:hAnsi="Arial" w:cs="Arial"/>
          <w:i/>
          <w:iCs/>
          <w:color w:val="000000"/>
          <w:sz w:val="24"/>
          <w:szCs w:val="24"/>
        </w:rPr>
        <w:t>Tiempo de lectura:</w:t>
      </w:r>
      <w:r w:rsidRPr="00D05113">
        <w:rPr>
          <w:rFonts w:ascii="Arial" w:hAnsi="Arial" w:cs="Arial"/>
          <w:color w:val="000000"/>
          <w:sz w:val="24"/>
          <w:szCs w:val="24"/>
        </w:rPr>
        <w:t xml:space="preserve"> desarrollar de manera periódica tiempos para la lectura. Lo que se lea o relate debe estar acorde con su edad, nivel de lenguaje, intereses y contexto.</w:t>
      </w:r>
    </w:p>
    <w:p w14:paraId="764279A4" w14:textId="77777777" w:rsidR="004D5602" w:rsidRPr="00D05113" w:rsidRDefault="004D5602" w:rsidP="00D0511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5113">
        <w:rPr>
          <w:rFonts w:ascii="Arial" w:hAnsi="Arial" w:cs="Arial"/>
          <w:i/>
          <w:iCs/>
          <w:color w:val="000000"/>
          <w:sz w:val="24"/>
          <w:szCs w:val="24"/>
        </w:rPr>
        <w:t>Lectura de imágenes:</w:t>
      </w:r>
      <w:r w:rsidRPr="00D05113">
        <w:rPr>
          <w:rFonts w:ascii="Arial" w:hAnsi="Arial" w:cs="Arial"/>
          <w:color w:val="000000"/>
          <w:sz w:val="24"/>
          <w:szCs w:val="24"/>
        </w:rPr>
        <w:t xml:space="preserve"> capturan la atención de los estudiantes y les permite descubrir mensajes. Para que los alumnos desarrollen la habilidad de leer imágenes se les puede solicitar que enumeren elementos que ven en la imagen.</w:t>
      </w:r>
    </w:p>
    <w:p w14:paraId="2E49BEF5" w14:textId="77777777" w:rsidR="004D5602" w:rsidRPr="00D05113" w:rsidRDefault="004D5602" w:rsidP="00D05113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</w:p>
    <w:p w14:paraId="26762475" w14:textId="1D604ED4" w:rsidR="00820621" w:rsidRPr="00D05113" w:rsidRDefault="007D0163" w:rsidP="00D05113">
      <w:pPr>
        <w:spacing w:after="120" w:line="360" w:lineRule="auto"/>
        <w:jc w:val="both"/>
        <w:rPr>
          <w:rFonts w:ascii="Arial" w:hAnsi="Arial" w:cs="Arial"/>
          <w:color w:val="222222"/>
          <w:sz w:val="24"/>
          <w:szCs w:val="24"/>
          <w:lang w:val="es-ES"/>
        </w:rPr>
      </w:pPr>
      <w:r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Además, los estudiantes deben dominar dos componentes que son la decodificación eficiente</w:t>
      </w:r>
      <w:r w:rsidR="00E03E5C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que se liga a tres elementos que son </w:t>
      </w:r>
      <w:r w:rsidR="00E03E5C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la precisión, velocidad y fluidez de la lectura</w:t>
      </w:r>
      <w:r w:rsidR="00E03E5C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, para </w:t>
      </w:r>
      <w:r w:rsidR="00E03E5C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incrementar</w:t>
      </w:r>
      <w:r w:rsidR="00E03E5C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estos elementos se requiere</w:t>
      </w:r>
      <w:r w:rsidR="00E03E5C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</w:t>
      </w:r>
      <w:r w:rsidR="00E03E5C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práctica, leyendo en voz alta, respetando signos de puntuación y agrupar correctamente las letras para formar palabras</w:t>
      </w:r>
      <w:r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y la comprensión; estos dos comp</w:t>
      </w:r>
      <w:r w:rsidR="00547457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o</w:t>
      </w:r>
      <w:r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nentes están estrechamente vinculados, porque</w:t>
      </w:r>
      <w:r w:rsidR="00547457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conforme se va desarrollando la capacidad e decodificar eficientemente, se va ingresando al terreno de la comprensión</w:t>
      </w:r>
      <w:r w:rsidR="00654BF9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, </w:t>
      </w:r>
      <w:r w:rsidR="00654BF9" w:rsidRPr="00D05113">
        <w:rPr>
          <w:rFonts w:ascii="Arial" w:hAnsi="Arial" w:cs="Arial"/>
          <w:color w:val="222222"/>
          <w:sz w:val="24"/>
          <w:szCs w:val="24"/>
          <w:lang w:val="es-ES"/>
        </w:rPr>
        <w:t>p</w:t>
      </w:r>
      <w:r w:rsidR="00654BF9" w:rsidRPr="00D05113">
        <w:rPr>
          <w:rFonts w:ascii="Arial" w:hAnsi="Arial" w:cs="Arial"/>
          <w:color w:val="222222"/>
          <w:sz w:val="24"/>
          <w:szCs w:val="24"/>
          <w:lang w:val="es-ES"/>
        </w:rPr>
        <w:t>ara los estudiantes ya domine el proceso de decodificación  conozca el vocabulario que la lectura contiene y este motivado a leer si al momento de hacerlo no utiliza estrategias (procesos mentales que realiza el lector para comprender), será muy difícil que comprenda la lectura, por eso es necesario enseñar a los estudiantes de forma directa y sistemática, permanente y planificada a utilizar estrategias lectoras.</w:t>
      </w:r>
      <w:r w:rsidR="00654BF9" w:rsidRPr="00D05113">
        <w:rPr>
          <w:rFonts w:ascii="Arial" w:hAnsi="Arial" w:cs="Arial"/>
          <w:color w:val="222222"/>
          <w:sz w:val="24"/>
          <w:szCs w:val="24"/>
          <w:lang w:val="es-ES"/>
        </w:rPr>
        <w:t xml:space="preserve"> </w:t>
      </w:r>
    </w:p>
    <w:p w14:paraId="06C14457" w14:textId="267942E4" w:rsidR="00654BF9" w:rsidRPr="00D05113" w:rsidRDefault="00654BF9" w:rsidP="00D05113">
      <w:pPr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</w:pPr>
      <w:r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A continuación</w:t>
      </w:r>
      <w:r w:rsidR="00820621"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>,</w:t>
      </w:r>
      <w:r w:rsidRPr="00D05113">
        <w:rPr>
          <w:rFonts w:ascii="Arial" w:eastAsia="Times New Roman" w:hAnsi="Arial" w:cs="Arial"/>
          <w:color w:val="222222"/>
          <w:sz w:val="24"/>
          <w:szCs w:val="24"/>
          <w:lang w:val="es-ES" w:eastAsia="es-MX"/>
        </w:rPr>
        <w:t xml:space="preserve"> se mencionan las estrategias que se adquieren progresivamente y con la práctica:</w:t>
      </w:r>
    </w:p>
    <w:p w14:paraId="12EBDAEE" w14:textId="77777777" w:rsidR="00654BF9" w:rsidRPr="00D05113" w:rsidRDefault="00654BF9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5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Predecir: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capacidad de decir lo que va a pasar de manera anticipada. Permite que los estudiantes conecten sus conocimientos previos con lo que están leyendo.</w:t>
      </w:r>
    </w:p>
    <w:p w14:paraId="7D3A9434" w14:textId="1F5AAD66" w:rsidR="00654BF9" w:rsidRPr="00D05113" w:rsidRDefault="00654BF9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5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Describir: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definir las características de algo o alguien. Permite formarse imágenes mentales de lo que se est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leyendo y dirigir la atención del lector hacia detalles importante.</w:t>
      </w:r>
    </w:p>
    <w:p w14:paraId="4B54947D" w14:textId="7DC607B6" w:rsidR="00654BF9" w:rsidRPr="00D05113" w:rsidRDefault="00654BF9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5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Comparar: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establecer diferencias y semejanzas. Permite fijar la atención en dos o m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 cosas y encontrar en que se parecen y en que se diferencian.</w:t>
      </w:r>
    </w:p>
    <w:p w14:paraId="06D15428" w14:textId="77777777" w:rsidR="00654BF9" w:rsidRPr="00D05113" w:rsidRDefault="00654BF9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5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Secuencia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es la destreza de establecer el orden en que suceden los eventos. Permite establecer el orden temporal que deben llevar y no su importancia o jerarquía.</w:t>
      </w:r>
    </w:p>
    <w:p w14:paraId="279646B8" w14:textId="77777777" w:rsidR="00654BF9" w:rsidRPr="00D05113" w:rsidRDefault="00654BF9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5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Identificar causa y efecto: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identificar por qué ocurre algo y su consecuencia o efecto. También llamada causa y efecto. Permite identificar qué y por qué ocurrió. Así estará ubicando elementos clave para poder analizarla y comprenderá mejor.</w:t>
      </w:r>
    </w:p>
    <w:p w14:paraId="4B23BF8F" w14:textId="24C14B7A" w:rsidR="00654BF9" w:rsidRPr="00D05113" w:rsidRDefault="00654BF9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5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Identificar el tema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consiste en una estrategia que es la capacidad de identificar el tema de una lectura o párrafo, es decir, saber de qu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é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trata. Permite descubrir lo que tienen en común todas o la mayoría de las oraciones.</w:t>
      </w:r>
    </w:p>
    <w:p w14:paraId="3578AC10" w14:textId="666B76C8" w:rsidR="00654BF9" w:rsidRPr="00D05113" w:rsidRDefault="00654BF9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5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Entender palabras nuevas: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la destreza que est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relacionada con el vocabulario y determina las posibilidades de comprensión de los estudiantes. Permite a los estudiantes a encontrar el significado de las palabras nuevas a utilizarlo en oraciones, textos, resúmenes, argumentaciones, etc.</w:t>
      </w:r>
    </w:p>
    <w:p w14:paraId="716DB6DA" w14:textId="77777777" w:rsidR="00654BF9" w:rsidRPr="00D05113" w:rsidRDefault="00654BF9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05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Expresión de opinión:</w:t>
      </w:r>
      <w:r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saber comunicar lo que se piensa y siente en relación con el contenido del texto y hacer valoraciones respecto a lo leído, pero con argumentos. Perite a las personas ser lectores activos que se cuestionan acerca de lo que leen y expresan sus acuerdos y desacuerdos.</w:t>
      </w:r>
    </w:p>
    <w:p w14:paraId="2F8DA884" w14:textId="77777777" w:rsidR="00820621" w:rsidRPr="00D05113" w:rsidRDefault="00820621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4F709DC" w14:textId="77777777" w:rsidR="007F20F5" w:rsidRDefault="00820621" w:rsidP="00D05113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5113">
        <w:rPr>
          <w:rFonts w:ascii="Arial" w:hAnsi="Arial" w:cs="Arial"/>
          <w:color w:val="222222"/>
          <w:sz w:val="24"/>
          <w:szCs w:val="24"/>
          <w:lang w:val="es-ES"/>
        </w:rPr>
        <w:lastRenderedPageBreak/>
        <w:t>A</w:t>
      </w:r>
      <w:r w:rsidR="00547457" w:rsidRPr="00D05113">
        <w:rPr>
          <w:rFonts w:ascii="Arial" w:hAnsi="Arial" w:cs="Arial"/>
          <w:color w:val="222222"/>
          <w:sz w:val="24"/>
          <w:szCs w:val="24"/>
          <w:lang w:val="es-ES"/>
        </w:rPr>
        <w:t xml:space="preserve">lgunos autores definen la </w:t>
      </w:r>
      <w:r w:rsidR="00E03E5C" w:rsidRPr="00D05113">
        <w:rPr>
          <w:rFonts w:ascii="Arial" w:hAnsi="Arial" w:cs="Arial"/>
          <w:color w:val="222222"/>
          <w:sz w:val="24"/>
          <w:szCs w:val="24"/>
          <w:lang w:val="es-ES"/>
        </w:rPr>
        <w:t>comprensión como e</w:t>
      </w:r>
      <w:r w:rsidR="00547457" w:rsidRPr="00D05113">
        <w:rPr>
          <w:rFonts w:ascii="Arial" w:hAnsi="Arial" w:cs="Arial"/>
          <w:color w:val="222222"/>
          <w:sz w:val="24"/>
          <w:szCs w:val="24"/>
          <w:lang w:val="es-ES"/>
        </w:rPr>
        <w:t>l proceso de interacción entre el lector y el texto</w:t>
      </w:r>
      <w:r w:rsidRPr="00D05113">
        <w:rPr>
          <w:rFonts w:ascii="Arial" w:hAnsi="Arial" w:cs="Arial"/>
          <w:color w:val="222222"/>
          <w:sz w:val="24"/>
          <w:szCs w:val="24"/>
          <w:lang w:val="es-ES"/>
        </w:rPr>
        <w:t>; e</w:t>
      </w:r>
      <w:r w:rsidR="00547457" w:rsidRPr="00D05113">
        <w:rPr>
          <w:rFonts w:ascii="Arial" w:hAnsi="Arial" w:cs="Arial"/>
          <w:color w:val="222222"/>
          <w:sz w:val="24"/>
          <w:szCs w:val="24"/>
          <w:lang w:val="es-ES"/>
        </w:rPr>
        <w:t>l lector construye el significado, es decir, comprende al relacionar la información que el autor le presenta con la información y experiencias que él tiene</w:t>
      </w:r>
      <w:r w:rsidR="00E03E5C" w:rsidRPr="00D05113">
        <w:rPr>
          <w:rFonts w:ascii="Arial" w:hAnsi="Arial" w:cs="Arial"/>
          <w:color w:val="222222"/>
          <w:sz w:val="24"/>
          <w:szCs w:val="24"/>
          <w:lang w:val="es-ES"/>
        </w:rPr>
        <w:t xml:space="preserve">. </w:t>
      </w:r>
      <w:r w:rsidR="004D5602" w:rsidRPr="00D05113">
        <w:rPr>
          <w:rFonts w:ascii="Arial" w:hAnsi="Arial" w:cs="Arial"/>
          <w:color w:val="222222"/>
          <w:sz w:val="24"/>
          <w:szCs w:val="24"/>
          <w:lang w:val="es-ES"/>
        </w:rPr>
        <w:t>P</w:t>
      </w:r>
      <w:r w:rsidR="00E03E5C" w:rsidRPr="00D05113">
        <w:rPr>
          <w:rFonts w:ascii="Arial" w:hAnsi="Arial" w:cs="Arial"/>
          <w:color w:val="222222"/>
          <w:sz w:val="24"/>
          <w:szCs w:val="24"/>
          <w:lang w:val="es-ES"/>
        </w:rPr>
        <w:t>ara llegar a la comprensión lectora se requiere pasar por un proceso, el primero es e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l conocimiento previo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 xml:space="preserve">, que se refiere al 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vocabulario y tema de la lectura; si hay una palabra desconocida la compresión puede dificultarse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, el segundo paso es l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a actitud de dialogo en la comprensión lectora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 xml:space="preserve">, refiriéndose a 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actitud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 xml:space="preserve">es 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como reírse mientras leen, hacerse preguntas, llorar, etc., son reacciones de evidencias de actitudes del dialogo con la comprensión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 xml:space="preserve"> y por último l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a crítica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 xml:space="preserve">, que es la 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capacidad para evaluar y valorar las ideas e información presentada en un texto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, permitiendo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 xml:space="preserve"> al lector tomar una postura de lo leído</w:t>
      </w:r>
      <w:r w:rsidR="00E03E5C" w:rsidRPr="00D05113">
        <w:rPr>
          <w:rFonts w:ascii="Arial" w:hAnsi="Arial" w:cs="Arial"/>
          <w:color w:val="000000"/>
          <w:sz w:val="24"/>
          <w:szCs w:val="24"/>
        </w:rPr>
        <w:t>.</w:t>
      </w:r>
      <w:r w:rsidRPr="00D0511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0DBE89" w14:textId="5594EC33" w:rsidR="00D05113" w:rsidRPr="00D05113" w:rsidRDefault="007F20F5" w:rsidP="00D0511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/>
          <w:sz w:val="24"/>
          <w:szCs w:val="24"/>
        </w:rPr>
        <w:t>Por último hay que mencionar que t</w:t>
      </w:r>
      <w:r w:rsidR="00820621" w:rsidRPr="00D05113">
        <w:rPr>
          <w:rFonts w:ascii="Arial" w:hAnsi="Arial" w:cs="Arial"/>
          <w:color w:val="000000"/>
          <w:sz w:val="24"/>
          <w:szCs w:val="24"/>
        </w:rPr>
        <w:t xml:space="preserve">ambién se le conoce </w:t>
      </w:r>
      <w:r w:rsidR="00D05113" w:rsidRPr="00D05113">
        <w:rPr>
          <w:rFonts w:ascii="Arial" w:hAnsi="Arial" w:cs="Arial"/>
          <w:color w:val="000000"/>
          <w:sz w:val="24"/>
          <w:szCs w:val="24"/>
        </w:rPr>
        <w:t xml:space="preserve">como </w:t>
      </w:r>
      <w:r w:rsidR="00D05113" w:rsidRPr="007F20F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proceso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lector 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que 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</w:t>
      </w:r>
      <w:r w:rsidR="00820621" w:rsidRPr="00D051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pasos que siguen las personas al leer y que les permite comprender; están relacionados con procesos mentales, estrategias y actividades que facilitan alcanzar la competencia lectora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pero aqu</w:t>
      </w:r>
      <w:r w:rsidR="00D05113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í</w:t>
      </w:r>
      <w:r w:rsidR="00820621" w:rsidRPr="00D051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explica mediante tres etapas: </w:t>
      </w:r>
    </w:p>
    <w:p w14:paraId="7B503F18" w14:textId="524FAF1C" w:rsidR="00820621" w:rsidRPr="00D05113" w:rsidRDefault="00820621" w:rsidP="00D051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b/>
          <w:bCs/>
          <w:i/>
          <w:iCs/>
          <w:color w:val="000000"/>
        </w:rPr>
        <w:t>La etapa antes de leer</w:t>
      </w:r>
      <w:r w:rsidRPr="00D05113">
        <w:rPr>
          <w:rFonts w:ascii="Arial" w:hAnsi="Arial" w:cs="Arial"/>
          <w:color w:val="000000"/>
        </w:rPr>
        <w:t xml:space="preserve"> se puede definir como el momento previo a la lectura para empezar a leer con una idea de lo que puede haber dentro del texto</w:t>
      </w:r>
      <w:r w:rsidR="00D05113" w:rsidRPr="00D05113">
        <w:rPr>
          <w:rFonts w:ascii="Arial" w:hAnsi="Arial" w:cs="Arial"/>
          <w:color w:val="000000"/>
        </w:rPr>
        <w:t xml:space="preserve"> y se requiere hacer una serie de actividades dentro de esta etapa:</w:t>
      </w:r>
    </w:p>
    <w:p w14:paraId="09466236" w14:textId="692D99FE" w:rsidR="00D05113" w:rsidRPr="00D05113" w:rsidRDefault="00D05113" w:rsidP="00D05113">
      <w:pPr>
        <w:pStyle w:val="Prrafodelista"/>
        <w:numPr>
          <w:ilvl w:val="1"/>
          <w:numId w:val="5"/>
        </w:numPr>
        <w:spacing w:before="0" w:beforeAutospacing="0" w:after="0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i/>
          <w:iCs/>
          <w:color w:val="000000"/>
        </w:rPr>
        <w:t xml:space="preserve">Identificar el tipo de texto: </w:t>
      </w:r>
      <w:r w:rsidRPr="00D05113">
        <w:rPr>
          <w:rFonts w:ascii="Arial" w:hAnsi="Arial" w:cs="Arial"/>
          <w:color w:val="000000"/>
        </w:rPr>
        <w:t xml:space="preserve">Antes de comenzar a leer es muy útil revisar la lectura para saber </w:t>
      </w:r>
      <w:r w:rsidRPr="00D05113">
        <w:rPr>
          <w:rFonts w:ascii="Arial" w:hAnsi="Arial" w:cs="Arial"/>
          <w:color w:val="000000"/>
        </w:rPr>
        <w:t>qué</w:t>
      </w:r>
      <w:r w:rsidRPr="00D05113">
        <w:rPr>
          <w:rFonts w:ascii="Arial" w:hAnsi="Arial" w:cs="Arial"/>
          <w:color w:val="000000"/>
        </w:rPr>
        <w:t xml:space="preserve"> tipo de texto es y de que tratará.</w:t>
      </w:r>
      <w:r w:rsidRPr="00D05113">
        <w:rPr>
          <w:rFonts w:ascii="Arial" w:hAnsi="Arial" w:cs="Arial"/>
          <w:color w:val="000000"/>
        </w:rPr>
        <w:t xml:space="preserve"> </w:t>
      </w:r>
      <w:r w:rsidRPr="00D05113">
        <w:rPr>
          <w:rFonts w:ascii="Arial" w:hAnsi="Arial" w:cs="Arial"/>
          <w:color w:val="000000"/>
        </w:rPr>
        <w:t>Permit</w:t>
      </w:r>
      <w:r w:rsidRPr="00D05113">
        <w:rPr>
          <w:rFonts w:ascii="Arial" w:hAnsi="Arial" w:cs="Arial"/>
          <w:color w:val="000000"/>
        </w:rPr>
        <w:t>iendo</w:t>
      </w:r>
      <w:r w:rsidRPr="00D05113">
        <w:rPr>
          <w:rFonts w:ascii="Arial" w:hAnsi="Arial" w:cs="Arial"/>
          <w:color w:val="000000"/>
        </w:rPr>
        <w:t xml:space="preserve"> que los estudiantes sepan </w:t>
      </w:r>
      <w:r w:rsidRPr="00D05113">
        <w:rPr>
          <w:rFonts w:ascii="Arial" w:hAnsi="Arial" w:cs="Arial"/>
          <w:color w:val="000000"/>
        </w:rPr>
        <w:t>qué</w:t>
      </w:r>
      <w:r w:rsidRPr="00D05113">
        <w:rPr>
          <w:rFonts w:ascii="Arial" w:hAnsi="Arial" w:cs="Arial"/>
          <w:color w:val="000000"/>
        </w:rPr>
        <w:t xml:space="preserve"> tipo de texto van a leer y se formaran una idea de su contenido, sabrán que es lo que encontraran.</w:t>
      </w:r>
    </w:p>
    <w:p w14:paraId="6C325787" w14:textId="77777777" w:rsidR="00D05113" w:rsidRPr="00D05113" w:rsidRDefault="00D05113" w:rsidP="00D051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6B27C695" w14:textId="5D0448DA" w:rsidR="00D05113" w:rsidRPr="00D05113" w:rsidRDefault="00D05113" w:rsidP="00D05113">
      <w:pPr>
        <w:pStyle w:val="Prrafodelista"/>
        <w:numPr>
          <w:ilvl w:val="1"/>
          <w:numId w:val="5"/>
        </w:numPr>
        <w:spacing w:before="0" w:beforeAutospacing="0" w:after="0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i/>
          <w:iCs/>
          <w:color w:val="000000"/>
        </w:rPr>
        <w:t>Establecer el propósito de la lectura:</w:t>
      </w:r>
      <w:r w:rsidRPr="00D05113">
        <w:rPr>
          <w:rFonts w:ascii="Arial" w:hAnsi="Arial" w:cs="Arial"/>
          <w:color w:val="000000"/>
        </w:rPr>
        <w:t xml:space="preserve"> Es responderse a la pregunta ¿para qué voy a leer?</w:t>
      </w:r>
      <w:r w:rsidRPr="00D05113">
        <w:rPr>
          <w:rFonts w:ascii="Arial" w:hAnsi="Arial" w:cs="Arial"/>
          <w:color w:val="000000"/>
        </w:rPr>
        <w:t xml:space="preserve"> </w:t>
      </w:r>
      <w:r w:rsidRPr="00D05113">
        <w:rPr>
          <w:rFonts w:ascii="Arial" w:hAnsi="Arial" w:cs="Arial"/>
          <w:color w:val="000000"/>
        </w:rPr>
        <w:t>Permit</w:t>
      </w:r>
      <w:r w:rsidRPr="00D05113">
        <w:rPr>
          <w:rFonts w:ascii="Arial" w:hAnsi="Arial" w:cs="Arial"/>
          <w:color w:val="000000"/>
        </w:rPr>
        <w:t>iendo</w:t>
      </w:r>
      <w:r w:rsidRPr="00D05113">
        <w:rPr>
          <w:rFonts w:ascii="Arial" w:hAnsi="Arial" w:cs="Arial"/>
          <w:color w:val="000000"/>
        </w:rPr>
        <w:t xml:space="preserve"> a los estudiantes tener claro que esperan alcanzar mediante la lectura para que esta adquiera sentido.</w:t>
      </w:r>
    </w:p>
    <w:p w14:paraId="6FFA203C" w14:textId="77777777" w:rsidR="00D05113" w:rsidRPr="00D05113" w:rsidRDefault="00D05113" w:rsidP="00D051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B902E70" w14:textId="08C09BB2" w:rsidR="00D05113" w:rsidRPr="00D05113" w:rsidRDefault="00D05113" w:rsidP="00D05113">
      <w:pPr>
        <w:pStyle w:val="Prrafodelista"/>
        <w:numPr>
          <w:ilvl w:val="1"/>
          <w:numId w:val="5"/>
        </w:numPr>
        <w:spacing w:before="0" w:beforeAutospacing="0" w:after="0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i/>
          <w:iCs/>
          <w:color w:val="000000"/>
        </w:rPr>
        <w:t>Activar los conocimientos previos</w:t>
      </w:r>
      <w:r w:rsidRPr="00D05113">
        <w:rPr>
          <w:rFonts w:ascii="Arial" w:hAnsi="Arial" w:cs="Arial"/>
          <w:color w:val="000000"/>
        </w:rPr>
        <w:t>: Es lo que conocen y han vivido en relación con la lectura que van a realizar. Al ser la lectura un proceso de interpretación y de construcción de ideas a partir del contenido de esta.</w:t>
      </w:r>
      <w:r w:rsidRPr="00D05113">
        <w:rPr>
          <w:rFonts w:ascii="Arial" w:hAnsi="Arial" w:cs="Arial"/>
          <w:color w:val="000000"/>
        </w:rPr>
        <w:t xml:space="preserve"> </w:t>
      </w:r>
      <w:r w:rsidRPr="00D05113">
        <w:rPr>
          <w:rFonts w:ascii="Arial" w:hAnsi="Arial" w:cs="Arial"/>
          <w:color w:val="000000"/>
        </w:rPr>
        <w:t>Permit</w:t>
      </w:r>
      <w:r w:rsidRPr="00D05113">
        <w:rPr>
          <w:rFonts w:ascii="Arial" w:hAnsi="Arial" w:cs="Arial"/>
          <w:color w:val="000000"/>
        </w:rPr>
        <w:t>iendo</w:t>
      </w:r>
      <w:r w:rsidRPr="00D05113">
        <w:rPr>
          <w:rFonts w:ascii="Arial" w:hAnsi="Arial" w:cs="Arial"/>
          <w:color w:val="000000"/>
        </w:rPr>
        <w:t xml:space="preserve"> construir la base de esta construcción de ideas.</w:t>
      </w:r>
    </w:p>
    <w:p w14:paraId="555242DF" w14:textId="77777777" w:rsidR="00D05113" w:rsidRPr="00D05113" w:rsidRDefault="00D05113" w:rsidP="00D051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1132F78" w14:textId="2CFEA299" w:rsidR="00D05113" w:rsidRPr="00D05113" w:rsidRDefault="00D05113" w:rsidP="00D05113">
      <w:pPr>
        <w:pStyle w:val="Prrafodelista"/>
        <w:numPr>
          <w:ilvl w:val="1"/>
          <w:numId w:val="5"/>
        </w:numPr>
        <w:spacing w:before="0" w:beforeAutospacing="0" w:after="0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i/>
          <w:iCs/>
          <w:color w:val="000000"/>
        </w:rPr>
        <w:lastRenderedPageBreak/>
        <w:t>Hacer predicciones</w:t>
      </w:r>
      <w:r w:rsidRPr="00D05113">
        <w:rPr>
          <w:rFonts w:ascii="Arial" w:hAnsi="Arial" w:cs="Arial"/>
          <w:color w:val="000000"/>
        </w:rPr>
        <w:t>: Anticipar lo que va a suceder.</w:t>
      </w:r>
      <w:r w:rsidRPr="00D05113">
        <w:rPr>
          <w:rFonts w:ascii="Arial" w:hAnsi="Arial" w:cs="Arial"/>
          <w:color w:val="000000"/>
        </w:rPr>
        <w:t xml:space="preserve"> </w:t>
      </w:r>
      <w:r w:rsidRPr="00D05113">
        <w:rPr>
          <w:rFonts w:ascii="Arial" w:hAnsi="Arial" w:cs="Arial"/>
          <w:color w:val="000000"/>
        </w:rPr>
        <w:t>Permit</w:t>
      </w:r>
      <w:r w:rsidRPr="00D05113">
        <w:rPr>
          <w:rFonts w:ascii="Arial" w:hAnsi="Arial" w:cs="Arial"/>
          <w:color w:val="000000"/>
        </w:rPr>
        <w:t>iendo</w:t>
      </w:r>
      <w:r w:rsidRPr="00D05113">
        <w:rPr>
          <w:rFonts w:ascii="Arial" w:hAnsi="Arial" w:cs="Arial"/>
          <w:color w:val="000000"/>
        </w:rPr>
        <w:t xml:space="preserve"> motivarse y estar atentos para comprobar si sus predicciones fueron acertadas o no. </w:t>
      </w:r>
    </w:p>
    <w:p w14:paraId="3FB09FC6" w14:textId="77777777" w:rsidR="00D05113" w:rsidRPr="00D05113" w:rsidRDefault="00D05113" w:rsidP="00D0511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BB30901" w14:textId="5DF9CB99" w:rsidR="00D05113" w:rsidRDefault="00D05113" w:rsidP="00D0511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b/>
          <w:bCs/>
          <w:i/>
          <w:iCs/>
          <w:color w:val="000000"/>
        </w:rPr>
        <w:t>La etapa durante la lectura</w:t>
      </w:r>
      <w:r w:rsidRPr="00D05113">
        <w:rPr>
          <w:rFonts w:ascii="Arial" w:hAnsi="Arial" w:cs="Arial"/>
          <w:b/>
          <w:bCs/>
          <w:color w:val="000000"/>
        </w:rPr>
        <w:t xml:space="preserve"> </w:t>
      </w:r>
      <w:r w:rsidRPr="00D05113">
        <w:rPr>
          <w:rFonts w:ascii="Arial" w:hAnsi="Arial" w:cs="Arial"/>
          <w:color w:val="000000"/>
        </w:rPr>
        <w:t>son una serie de actividades que se realizan en el memento en el que el lector interactúa con el texto y establece un dialogo. Permiten poco a poco comprender el significado o mensaje.</w:t>
      </w:r>
    </w:p>
    <w:p w14:paraId="702CC8D3" w14:textId="24D3B642" w:rsidR="00D05113" w:rsidRPr="004D4B7B" w:rsidRDefault="00D05113" w:rsidP="004D4B7B">
      <w:pPr>
        <w:pStyle w:val="Prrafodelista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4D4B7B">
        <w:rPr>
          <w:rFonts w:ascii="Arial" w:hAnsi="Arial" w:cs="Arial"/>
          <w:color w:val="000000"/>
        </w:rPr>
        <w:t xml:space="preserve">Quien no tiene esta destreza lectora probablemente lea como un acto mecánico y ni siquiera se preguntará de qué trata este párrafo. Sin esta claridad, la lectura carecerá de sentido. </w:t>
      </w:r>
      <w:r w:rsidRPr="004D4B7B">
        <w:rPr>
          <w:rFonts w:ascii="Arial" w:hAnsi="Arial" w:cs="Arial"/>
          <w:color w:val="000000"/>
        </w:rPr>
        <w:t>Se mencionarán diferentes formas de lectura</w:t>
      </w:r>
      <w:r w:rsidR="004D4B7B" w:rsidRPr="004D4B7B">
        <w:rPr>
          <w:rFonts w:ascii="Arial" w:hAnsi="Arial" w:cs="Arial"/>
          <w:color w:val="000000"/>
        </w:rPr>
        <w:t xml:space="preserve"> ocasionadas por la falta de destreza lectora:</w:t>
      </w:r>
    </w:p>
    <w:p w14:paraId="1A642EEE" w14:textId="77777777" w:rsidR="004D4B7B" w:rsidRDefault="00D05113" w:rsidP="004D4B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D4B7B">
        <w:rPr>
          <w:rFonts w:ascii="Arial" w:hAnsi="Arial" w:cs="Arial"/>
          <w:color w:val="000000"/>
          <w:u w:val="single"/>
        </w:rPr>
        <w:t>Lectura dramatizada:</w:t>
      </w:r>
      <w:r w:rsidRPr="004D4B7B">
        <w:rPr>
          <w:rFonts w:ascii="Arial" w:hAnsi="Arial" w:cs="Arial"/>
          <w:color w:val="000000"/>
        </w:rPr>
        <w:t xml:space="preserve"> Cada estudiante asume el papel de uno de los personajes y lee el parlamento que le corresponde. </w:t>
      </w:r>
    </w:p>
    <w:p w14:paraId="14230B37" w14:textId="516E9558" w:rsidR="00D05113" w:rsidRPr="004D4B7B" w:rsidRDefault="00D05113" w:rsidP="004D4B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D4B7B">
        <w:rPr>
          <w:rFonts w:ascii="Arial" w:hAnsi="Arial" w:cs="Arial"/>
          <w:color w:val="000000"/>
          <w:u w:val="single"/>
        </w:rPr>
        <w:t>Lectura compartida:</w:t>
      </w:r>
      <w:r w:rsidRPr="004D4B7B">
        <w:rPr>
          <w:rFonts w:ascii="Arial" w:hAnsi="Arial" w:cs="Arial"/>
          <w:color w:val="000000"/>
        </w:rPr>
        <w:t> Dos o tres personas realizan la lectura leyendo cada una un párrafo.</w:t>
      </w:r>
    </w:p>
    <w:p w14:paraId="1F720B22" w14:textId="106931C3" w:rsidR="00D05113" w:rsidRPr="00D05113" w:rsidRDefault="00D05113" w:rsidP="004D4B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D4B7B">
        <w:rPr>
          <w:rFonts w:ascii="Arial" w:hAnsi="Arial" w:cs="Arial"/>
          <w:i/>
          <w:iCs/>
          <w:color w:val="000000"/>
          <w:u w:val="single"/>
        </w:rPr>
        <w:t>Lectura por turnos</w:t>
      </w:r>
      <w:r w:rsidRPr="00D05113">
        <w:rPr>
          <w:rFonts w:ascii="Arial" w:hAnsi="Arial" w:cs="Arial"/>
          <w:i/>
          <w:iCs/>
          <w:color w:val="000000"/>
        </w:rPr>
        <w:t>:</w:t>
      </w:r>
      <w:r w:rsidRPr="00D05113">
        <w:rPr>
          <w:rFonts w:ascii="Arial" w:hAnsi="Arial" w:cs="Arial"/>
          <w:color w:val="000000"/>
        </w:rPr>
        <w:t xml:space="preserve"> El docente inicia la lectura y va diciendo el nombre del estudiante que debe continuar leyendo.</w:t>
      </w:r>
    </w:p>
    <w:p w14:paraId="7521DC22" w14:textId="4D9604CB" w:rsidR="00D05113" w:rsidRPr="00D05113" w:rsidRDefault="00D05113" w:rsidP="004D4B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color w:val="000000"/>
          <w:sz w:val="14"/>
          <w:szCs w:val="14"/>
        </w:rPr>
        <w:t> </w:t>
      </w:r>
      <w:r w:rsidRPr="004D4B7B">
        <w:rPr>
          <w:rFonts w:ascii="Arial" w:hAnsi="Arial" w:cs="Arial"/>
          <w:color w:val="000000"/>
          <w:u w:val="single"/>
        </w:rPr>
        <w:t>Lectura imitativa</w:t>
      </w:r>
      <w:r w:rsidRPr="00D05113">
        <w:rPr>
          <w:rFonts w:ascii="Arial" w:hAnsi="Arial" w:cs="Arial"/>
          <w:color w:val="000000"/>
        </w:rPr>
        <w:t>: El docente lee una frase u oración para que los estudiantes sigan su modelo</w:t>
      </w:r>
    </w:p>
    <w:p w14:paraId="2F06FAD1" w14:textId="1131FA80" w:rsidR="00D05113" w:rsidRPr="00D05113" w:rsidRDefault="00D05113" w:rsidP="004D4B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D4B7B">
        <w:rPr>
          <w:rFonts w:ascii="Arial" w:hAnsi="Arial" w:cs="Arial"/>
          <w:color w:val="000000"/>
          <w:sz w:val="14"/>
          <w:szCs w:val="14"/>
          <w:u w:val="single"/>
        </w:rPr>
        <w:t> </w:t>
      </w:r>
      <w:r w:rsidRPr="004D4B7B">
        <w:rPr>
          <w:rFonts w:ascii="Arial" w:hAnsi="Arial" w:cs="Arial"/>
          <w:color w:val="000000"/>
          <w:u w:val="single"/>
        </w:rPr>
        <w:t>Lectura oral del maestro</w:t>
      </w:r>
      <w:r w:rsidRPr="00D05113">
        <w:rPr>
          <w:rFonts w:ascii="Arial" w:hAnsi="Arial" w:cs="Arial"/>
          <w:color w:val="000000"/>
        </w:rPr>
        <w:t>: El maestro lee el texto en voz alta y los estudiantes llevan la lectura en su propio texto.</w:t>
      </w:r>
    </w:p>
    <w:p w14:paraId="39D0DE25" w14:textId="1C3BB829" w:rsidR="00D05113" w:rsidRPr="00D05113" w:rsidRDefault="00D05113" w:rsidP="004D4B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D4B7B">
        <w:rPr>
          <w:rFonts w:ascii="Arial" w:hAnsi="Arial" w:cs="Arial"/>
          <w:color w:val="000000"/>
          <w:u w:val="single"/>
        </w:rPr>
        <w:t>Lectura combinada:</w:t>
      </w:r>
      <w:r w:rsidRPr="00D05113">
        <w:rPr>
          <w:rFonts w:ascii="Arial" w:hAnsi="Arial" w:cs="Arial"/>
          <w:color w:val="000000"/>
        </w:rPr>
        <w:t xml:space="preserve"> El maestro lee en voz alta y se detiene cuando lo considere. Los estudiantes continúan leyendo en voz alta…</w:t>
      </w:r>
    </w:p>
    <w:p w14:paraId="1CE71074" w14:textId="2DFDA8B8" w:rsidR="00D05113" w:rsidRPr="00D05113" w:rsidRDefault="00D05113" w:rsidP="004D4B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D4B7B">
        <w:rPr>
          <w:rFonts w:ascii="Arial" w:hAnsi="Arial" w:cs="Arial"/>
          <w:color w:val="000000"/>
          <w:u w:val="single"/>
        </w:rPr>
        <w:t>La lectura silenciosa</w:t>
      </w:r>
      <w:r w:rsidR="004D4B7B" w:rsidRPr="004D4B7B">
        <w:rPr>
          <w:rFonts w:ascii="Arial" w:hAnsi="Arial" w:cs="Arial"/>
          <w:color w:val="000000"/>
          <w:u w:val="single"/>
        </w:rPr>
        <w:t>:</w:t>
      </w:r>
      <w:r w:rsidRPr="00D05113">
        <w:rPr>
          <w:rFonts w:ascii="Arial" w:hAnsi="Arial" w:cs="Arial"/>
          <w:color w:val="000000"/>
        </w:rPr>
        <w:t xml:space="preserve"> </w:t>
      </w:r>
      <w:r w:rsidR="004D4B7B">
        <w:rPr>
          <w:rFonts w:ascii="Arial" w:hAnsi="Arial" w:cs="Arial"/>
          <w:color w:val="000000"/>
        </w:rPr>
        <w:t>E</w:t>
      </w:r>
      <w:r w:rsidRPr="00D05113">
        <w:rPr>
          <w:rFonts w:ascii="Arial" w:hAnsi="Arial" w:cs="Arial"/>
          <w:color w:val="000000"/>
        </w:rPr>
        <w:t>s la que se hace sin pronunciar palabras al leer.</w:t>
      </w:r>
    </w:p>
    <w:p w14:paraId="676EF1E7" w14:textId="773E714F" w:rsidR="00D05113" w:rsidRPr="00D05113" w:rsidRDefault="00D05113" w:rsidP="004D4B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D4B7B">
        <w:rPr>
          <w:rFonts w:ascii="Arial" w:hAnsi="Arial" w:cs="Arial"/>
          <w:color w:val="000000"/>
          <w:u w:val="single"/>
        </w:rPr>
        <w:t>Lectura coral:</w:t>
      </w:r>
      <w:r w:rsidRPr="00D05113">
        <w:rPr>
          <w:rFonts w:ascii="Arial" w:hAnsi="Arial" w:cs="Arial"/>
          <w:color w:val="000000"/>
        </w:rPr>
        <w:t xml:space="preserve"> Junto al docente, los estudiantes leen en voz alta.</w:t>
      </w:r>
    </w:p>
    <w:p w14:paraId="26431ADD" w14:textId="2933C046" w:rsidR="00D05113" w:rsidRPr="00D05113" w:rsidRDefault="00D05113" w:rsidP="004D4B7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4D4B7B">
        <w:rPr>
          <w:rFonts w:ascii="Arial" w:hAnsi="Arial" w:cs="Arial"/>
          <w:color w:val="000000"/>
          <w:u w:val="single"/>
        </w:rPr>
        <w:t>La lectura oral</w:t>
      </w:r>
      <w:r w:rsidR="004D4B7B">
        <w:rPr>
          <w:rFonts w:ascii="Arial" w:hAnsi="Arial" w:cs="Arial"/>
          <w:color w:val="000000"/>
        </w:rPr>
        <w:t>:</w:t>
      </w:r>
      <w:r w:rsidRPr="00D05113">
        <w:rPr>
          <w:rFonts w:ascii="Arial" w:hAnsi="Arial" w:cs="Arial"/>
          <w:color w:val="000000"/>
        </w:rPr>
        <w:t xml:space="preserve"> se hace en voz alta y puede realizarse de manera individual o colectiva.</w:t>
      </w:r>
    </w:p>
    <w:p w14:paraId="32777CE1" w14:textId="77777777" w:rsidR="00D05113" w:rsidRPr="004D4B7B" w:rsidRDefault="00D05113" w:rsidP="004D4B7B">
      <w:pPr>
        <w:pStyle w:val="Prrafodelista"/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6AD82E6D" w14:textId="2E6D4EDF" w:rsidR="00D05113" w:rsidRPr="00D05113" w:rsidRDefault="00D05113" w:rsidP="00D0511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b/>
          <w:bCs/>
          <w:color w:val="000000"/>
        </w:rPr>
        <w:lastRenderedPageBreak/>
        <w:t xml:space="preserve">Después de leer </w:t>
      </w:r>
      <w:r w:rsidRPr="00D05113">
        <w:rPr>
          <w:rFonts w:ascii="Arial" w:hAnsi="Arial" w:cs="Arial"/>
          <w:color w:val="000000"/>
        </w:rPr>
        <w:t>te ayudara a comprender que, así como luego de la película es inevitable que reacciones con tus pensamientos, comentarios, opiniones, etc., en la lectura sucede algo parecido</w:t>
      </w:r>
      <w:r w:rsidRPr="00D05113">
        <w:rPr>
          <w:rFonts w:ascii="Arial" w:hAnsi="Arial" w:cs="Arial"/>
          <w:color w:val="000000"/>
        </w:rPr>
        <w:t xml:space="preserve">, haciendo así una </w:t>
      </w:r>
      <w:r w:rsidRPr="00D05113">
        <w:rPr>
          <w:rFonts w:ascii="Arial" w:hAnsi="Arial" w:cs="Arial"/>
          <w:color w:val="000000"/>
        </w:rPr>
        <w:t xml:space="preserve">construcción del significado global, </w:t>
      </w:r>
      <w:r w:rsidRPr="00D05113">
        <w:rPr>
          <w:rFonts w:ascii="Arial" w:hAnsi="Arial" w:cs="Arial"/>
          <w:color w:val="000000"/>
        </w:rPr>
        <w:t xml:space="preserve">realizando </w:t>
      </w:r>
      <w:r w:rsidRPr="00D05113">
        <w:rPr>
          <w:rFonts w:ascii="Arial" w:hAnsi="Arial" w:cs="Arial"/>
          <w:color w:val="000000"/>
        </w:rPr>
        <w:t>actividades orientadas a:</w:t>
      </w:r>
    </w:p>
    <w:p w14:paraId="0279EAC3" w14:textId="77777777" w:rsidR="00D05113" w:rsidRPr="00D05113" w:rsidRDefault="00D05113" w:rsidP="00D051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color w:val="000000"/>
        </w:rPr>
        <w:t>Resumir lo leído</w:t>
      </w:r>
    </w:p>
    <w:p w14:paraId="1A2FE254" w14:textId="77777777" w:rsidR="00D05113" w:rsidRPr="00D05113" w:rsidRDefault="00D05113" w:rsidP="00D051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color w:val="000000"/>
        </w:rPr>
        <w:t>Expresar opiniones y valorar críticamente lo leído</w:t>
      </w:r>
    </w:p>
    <w:p w14:paraId="3A0A7FCB" w14:textId="05B45AF7" w:rsidR="00D05113" w:rsidRDefault="00D05113" w:rsidP="00D051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D05113">
        <w:rPr>
          <w:rFonts w:ascii="Arial" w:hAnsi="Arial" w:cs="Arial"/>
          <w:color w:val="000000"/>
        </w:rPr>
        <w:t>Ejercitar las destrezas lectoras</w:t>
      </w:r>
    </w:p>
    <w:p w14:paraId="73125E44" w14:textId="77777777" w:rsidR="007F20F5" w:rsidRPr="00D05113" w:rsidRDefault="007F20F5" w:rsidP="007F20F5">
      <w:pPr>
        <w:pStyle w:val="Prrafodelista"/>
        <w:ind w:left="720"/>
        <w:jc w:val="both"/>
        <w:rPr>
          <w:rFonts w:ascii="Arial" w:hAnsi="Arial" w:cs="Arial"/>
          <w:color w:val="000000"/>
        </w:rPr>
      </w:pPr>
    </w:p>
    <w:p w14:paraId="25FE3A36" w14:textId="77777777" w:rsidR="00D05113" w:rsidRPr="00D05113" w:rsidRDefault="00D05113" w:rsidP="00D05113">
      <w:pPr>
        <w:pStyle w:val="Prrafodelista"/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791B4B60" w14:textId="50916DC2" w:rsidR="004D5602" w:rsidRPr="00820621" w:rsidRDefault="004D5602" w:rsidP="00820621">
      <w:pPr>
        <w:spacing w:after="120"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EC4B10E" w14:textId="77777777" w:rsidR="004D5602" w:rsidRDefault="004D5602" w:rsidP="004D5602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</w:p>
    <w:p w14:paraId="71268CE5" w14:textId="77777777" w:rsidR="00C36D1C" w:rsidRDefault="007F20F5"/>
    <w:sectPr w:rsidR="00C3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E6D"/>
    <w:multiLevelType w:val="hybridMultilevel"/>
    <w:tmpl w:val="192E60BA"/>
    <w:lvl w:ilvl="0" w:tplc="080A0001">
      <w:start w:val="1"/>
      <w:numFmt w:val="bullet"/>
      <w:lvlText w:val=""/>
      <w:lvlJc w:val="left"/>
      <w:pPr>
        <w:ind w:left="-285" w:hanging="43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C2197"/>
    <w:multiLevelType w:val="hybridMultilevel"/>
    <w:tmpl w:val="A16AD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E692F"/>
    <w:multiLevelType w:val="hybridMultilevel"/>
    <w:tmpl w:val="F0BE2C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43761"/>
    <w:multiLevelType w:val="hybridMultilevel"/>
    <w:tmpl w:val="62C48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65CFF"/>
    <w:multiLevelType w:val="hybridMultilevel"/>
    <w:tmpl w:val="EEC80700"/>
    <w:lvl w:ilvl="0" w:tplc="9BEAE2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0017"/>
    <w:multiLevelType w:val="hybridMultilevel"/>
    <w:tmpl w:val="69321F4C"/>
    <w:lvl w:ilvl="0" w:tplc="B01219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63"/>
    <w:rsid w:val="00073495"/>
    <w:rsid w:val="00253FF5"/>
    <w:rsid w:val="004D4B7B"/>
    <w:rsid w:val="004D5602"/>
    <w:rsid w:val="00547457"/>
    <w:rsid w:val="00616B7E"/>
    <w:rsid w:val="00654BF9"/>
    <w:rsid w:val="007939C0"/>
    <w:rsid w:val="007D0163"/>
    <w:rsid w:val="007F20F5"/>
    <w:rsid w:val="00820621"/>
    <w:rsid w:val="00C81B63"/>
    <w:rsid w:val="00D05113"/>
    <w:rsid w:val="00E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1AA1"/>
  <w15:chartTrackingRefBased/>
  <w15:docId w15:val="{6ABD704F-EB7A-4836-AC1C-7D18E9AE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B63"/>
  </w:style>
  <w:style w:type="paragraph" w:styleId="Ttulo2">
    <w:name w:val="heading 2"/>
    <w:basedOn w:val="Normal"/>
    <w:link w:val="Ttulo2Car"/>
    <w:uiPriority w:val="9"/>
    <w:qFormat/>
    <w:rsid w:val="00C81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81B6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E0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1641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2</cp:revision>
  <dcterms:created xsi:type="dcterms:W3CDTF">2021-06-25T21:33:00Z</dcterms:created>
  <dcterms:modified xsi:type="dcterms:W3CDTF">2021-06-25T23:19:00Z</dcterms:modified>
</cp:coreProperties>
</file>