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536AE1" w:rsidRPr="00E81178" w:rsidRDefault="00E81178" w:rsidP="00E81178">
      <w:pPr>
        <w:ind w:left="-1134" w:right="-1085"/>
        <w:rPr>
          <w:rFonts w:ascii="Times New Roman" w:hAnsi="Times New Roman" w:cs="Times New Roman"/>
          <w:b/>
          <w:sz w:val="48"/>
        </w:rPr>
      </w:pPr>
      <w:r>
        <w:rPr>
          <w:noProof/>
          <w:lang w:eastAsia="es-MX"/>
        </w:rPr>
        <w:drawing>
          <wp:anchor distT="0" distB="0" distL="114300" distR="114300" simplePos="0" relativeHeight="251658240" behindDoc="0" locked="0" layoutInCell="1" allowOverlap="1">
            <wp:simplePos x="0" y="0"/>
            <wp:positionH relativeFrom="column">
              <wp:posOffset>-927735</wp:posOffset>
            </wp:positionH>
            <wp:positionV relativeFrom="paragraph">
              <wp:posOffset>-261620</wp:posOffset>
            </wp:positionV>
            <wp:extent cx="1857375" cy="138112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E81178">
        <w:rPr>
          <w:rFonts w:ascii="Times New Roman" w:hAnsi="Times New Roman" w:cs="Times New Roman"/>
          <w:b/>
          <w:sz w:val="48"/>
        </w:rPr>
        <w:t xml:space="preserve">Escuela Normal de Educación Preescolar </w:t>
      </w:r>
    </w:p>
    <w:p w:rsidR="00E81178" w:rsidRDefault="00E81178" w:rsidP="00E81178">
      <w:pPr>
        <w:ind w:left="-1134" w:right="-1085"/>
        <w:rPr>
          <w:rFonts w:ascii="Times New Roman" w:hAnsi="Times New Roman" w:cs="Times New Roman"/>
          <w:b/>
          <w:sz w:val="36"/>
        </w:rPr>
      </w:pPr>
      <w:r w:rsidRPr="00E81178">
        <w:rPr>
          <w:rFonts w:ascii="Times New Roman" w:hAnsi="Times New Roman" w:cs="Times New Roman"/>
          <w:b/>
          <w:sz w:val="48"/>
        </w:rPr>
        <w:t xml:space="preserve">      </w:t>
      </w:r>
      <w:r>
        <w:rPr>
          <w:rFonts w:ascii="Times New Roman" w:hAnsi="Times New Roman" w:cs="Times New Roman"/>
          <w:b/>
          <w:sz w:val="48"/>
        </w:rPr>
        <w:t xml:space="preserve">                       </w:t>
      </w:r>
      <w:r w:rsidRPr="00E81178">
        <w:rPr>
          <w:rFonts w:ascii="Times New Roman" w:hAnsi="Times New Roman" w:cs="Times New Roman"/>
          <w:b/>
          <w:sz w:val="36"/>
        </w:rPr>
        <w:t>Lic. en Educación Preescolar.</w:t>
      </w:r>
    </w:p>
    <w:p w:rsidR="00E81178" w:rsidRDefault="00E81178" w:rsidP="00E81178">
      <w:pPr>
        <w:ind w:left="-1134" w:right="-1085"/>
        <w:rPr>
          <w:rFonts w:ascii="Times New Roman" w:hAnsi="Times New Roman" w:cs="Times New Roman"/>
          <w:b/>
          <w:sz w:val="44"/>
        </w:rPr>
      </w:pPr>
      <w:r>
        <w:rPr>
          <w:rFonts w:ascii="Times New Roman" w:hAnsi="Times New Roman" w:cs="Times New Roman"/>
          <w:b/>
          <w:sz w:val="36"/>
        </w:rPr>
        <w:t xml:space="preserve">                                  </w:t>
      </w:r>
      <w:r w:rsidRPr="00E81178">
        <w:rPr>
          <w:rFonts w:ascii="Times New Roman" w:hAnsi="Times New Roman" w:cs="Times New Roman"/>
          <w:b/>
          <w:sz w:val="48"/>
        </w:rPr>
        <w:t>Ciclo Escolar 2020-2021</w:t>
      </w:r>
    </w:p>
    <w:p w:rsidR="00E81178" w:rsidRDefault="00E81178" w:rsidP="00E81178">
      <w:pPr>
        <w:ind w:left="-1134" w:right="-1085"/>
        <w:jc w:val="center"/>
        <w:rPr>
          <w:rFonts w:ascii="Times New Roman" w:hAnsi="Times New Roman" w:cs="Times New Roman"/>
          <w:b/>
          <w:sz w:val="44"/>
        </w:rPr>
      </w:pPr>
    </w:p>
    <w:p w:rsidR="00E81178" w:rsidRDefault="00E81178" w:rsidP="00E81178">
      <w:pPr>
        <w:ind w:left="-1134" w:right="-1085"/>
        <w:jc w:val="center"/>
        <w:rPr>
          <w:rFonts w:ascii="Times New Roman" w:hAnsi="Times New Roman" w:cs="Times New Roman"/>
          <w:b/>
          <w:sz w:val="44"/>
        </w:rPr>
      </w:pPr>
      <w:r>
        <w:rPr>
          <w:rFonts w:ascii="Times New Roman" w:hAnsi="Times New Roman" w:cs="Times New Roman"/>
          <w:b/>
          <w:sz w:val="44"/>
        </w:rPr>
        <w:t xml:space="preserve">SEGUNDO SEMESTRE </w:t>
      </w:r>
    </w:p>
    <w:p w:rsidR="00E81178" w:rsidRDefault="00E81178" w:rsidP="00E81178">
      <w:pPr>
        <w:ind w:left="-1134" w:right="-1085"/>
        <w:jc w:val="center"/>
        <w:rPr>
          <w:rFonts w:ascii="Times New Roman" w:hAnsi="Times New Roman" w:cs="Times New Roman"/>
          <w:b/>
          <w:sz w:val="44"/>
        </w:rPr>
      </w:pPr>
      <w:r>
        <w:rPr>
          <w:rFonts w:ascii="Times New Roman" w:hAnsi="Times New Roman" w:cs="Times New Roman"/>
          <w:b/>
          <w:sz w:val="44"/>
        </w:rPr>
        <w:t xml:space="preserve">PRACTICAS SOCIALES DEL LENGUAJE </w:t>
      </w:r>
    </w:p>
    <w:p w:rsidR="00E81178" w:rsidRDefault="00E81178" w:rsidP="00E81178">
      <w:pPr>
        <w:ind w:left="-1134" w:right="-1085"/>
        <w:jc w:val="center"/>
        <w:rPr>
          <w:rFonts w:ascii="Times New Roman" w:hAnsi="Times New Roman" w:cs="Times New Roman"/>
          <w:b/>
          <w:sz w:val="44"/>
        </w:rPr>
      </w:pPr>
    </w:p>
    <w:p w:rsidR="00E81178" w:rsidRPr="00E81178" w:rsidRDefault="00E81178" w:rsidP="00E81178">
      <w:pPr>
        <w:pStyle w:val="Ttulo3"/>
        <w:spacing w:before="30" w:beforeAutospacing="0" w:after="30" w:afterAutospacing="0"/>
        <w:ind w:left="60"/>
        <w:jc w:val="center"/>
        <w:rPr>
          <w:rFonts w:ascii="Arial" w:hAnsi="Arial" w:cs="Arial"/>
          <w:color w:val="000000"/>
          <w:sz w:val="26"/>
          <w:szCs w:val="26"/>
        </w:rPr>
      </w:pPr>
      <w:r w:rsidRPr="00E81178">
        <w:rPr>
          <w:sz w:val="44"/>
        </w:rPr>
        <w:t>MAESTRA:</w:t>
      </w:r>
      <w:r>
        <w:rPr>
          <w:b w:val="0"/>
          <w:sz w:val="44"/>
        </w:rPr>
        <w:t xml:space="preserve"> </w:t>
      </w:r>
      <w:hyperlink r:id="rId6" w:history="1">
        <w:r w:rsidRPr="00E81178">
          <w:rPr>
            <w:color w:val="000000"/>
            <w:sz w:val="44"/>
            <w:szCs w:val="26"/>
          </w:rPr>
          <w:t>MARIA ELENA VILLARREAL MARQUEZ</w:t>
        </w:r>
      </w:hyperlink>
    </w:p>
    <w:p w:rsidR="00E81178" w:rsidRDefault="00E81178" w:rsidP="00E81178">
      <w:pPr>
        <w:ind w:left="-1134" w:right="-1085"/>
        <w:jc w:val="center"/>
        <w:rPr>
          <w:rFonts w:ascii="Times New Roman" w:hAnsi="Times New Roman" w:cs="Times New Roman"/>
          <w:b/>
          <w:sz w:val="44"/>
        </w:rPr>
      </w:pPr>
    </w:p>
    <w:p w:rsidR="00E81178" w:rsidRDefault="00E81178" w:rsidP="00E81178">
      <w:pPr>
        <w:ind w:left="-1134" w:right="-1085"/>
        <w:jc w:val="center"/>
        <w:rPr>
          <w:rFonts w:ascii="Times New Roman" w:hAnsi="Times New Roman" w:cs="Times New Roman"/>
          <w:b/>
          <w:sz w:val="44"/>
        </w:rPr>
      </w:pPr>
      <w:r>
        <w:rPr>
          <w:rFonts w:ascii="Times New Roman" w:hAnsi="Times New Roman" w:cs="Times New Roman"/>
          <w:b/>
          <w:sz w:val="44"/>
        </w:rPr>
        <w:t xml:space="preserve">ALONDRA ESMERALDA CORTES ALBIZO </w:t>
      </w:r>
    </w:p>
    <w:p w:rsidR="00E81178" w:rsidRDefault="00E81178" w:rsidP="00E81178">
      <w:pPr>
        <w:ind w:left="-1134" w:right="-1085"/>
        <w:jc w:val="center"/>
        <w:rPr>
          <w:rFonts w:ascii="Times New Roman" w:hAnsi="Times New Roman" w:cs="Times New Roman"/>
          <w:b/>
          <w:sz w:val="44"/>
        </w:rPr>
      </w:pPr>
    </w:p>
    <w:p w:rsidR="00E81178" w:rsidRDefault="00E81178" w:rsidP="00E81178">
      <w:pPr>
        <w:ind w:left="-1134" w:right="-1085"/>
        <w:jc w:val="center"/>
        <w:rPr>
          <w:rFonts w:ascii="Times New Roman" w:hAnsi="Times New Roman" w:cs="Times New Roman"/>
          <w:b/>
          <w:sz w:val="44"/>
        </w:rPr>
      </w:pPr>
      <w:r>
        <w:rPr>
          <w:rFonts w:ascii="Times New Roman" w:hAnsi="Times New Roman" w:cs="Times New Roman"/>
          <w:b/>
          <w:sz w:val="44"/>
        </w:rPr>
        <w:t>TRABAJO:</w:t>
      </w:r>
    </w:p>
    <w:p w:rsidR="0098020E" w:rsidRDefault="00E81178" w:rsidP="0098020E">
      <w:pPr>
        <w:ind w:left="-1134" w:right="-1085"/>
        <w:jc w:val="center"/>
        <w:rPr>
          <w:rFonts w:ascii="Times New Roman" w:hAnsi="Times New Roman" w:cs="Times New Roman"/>
          <w:b/>
          <w:sz w:val="44"/>
        </w:rPr>
      </w:pPr>
      <w:r>
        <w:rPr>
          <w:rFonts w:ascii="Times New Roman" w:hAnsi="Times New Roman" w:cs="Times New Roman"/>
          <w:b/>
          <w:sz w:val="44"/>
        </w:rPr>
        <w:t xml:space="preserve">ANALISIS </w:t>
      </w:r>
      <w:r w:rsidR="0098020E">
        <w:rPr>
          <w:rFonts w:ascii="Times New Roman" w:hAnsi="Times New Roman" w:cs="Times New Roman"/>
          <w:b/>
          <w:sz w:val="44"/>
        </w:rPr>
        <w:t>DE LA VIDEOLLAMADA.</w:t>
      </w:r>
    </w:p>
    <w:p w:rsidR="0098020E" w:rsidRDefault="0098020E" w:rsidP="0098020E">
      <w:pPr>
        <w:ind w:left="-1134" w:right="-1085"/>
        <w:jc w:val="center"/>
        <w:rPr>
          <w:rFonts w:ascii="Times New Roman" w:hAnsi="Times New Roman" w:cs="Times New Roman"/>
          <w:b/>
          <w:sz w:val="44"/>
        </w:rPr>
      </w:pPr>
      <w:r>
        <w:rPr>
          <w:rFonts w:ascii="Times New Roman" w:hAnsi="Times New Roman" w:cs="Times New Roman"/>
          <w:b/>
          <w:sz w:val="44"/>
        </w:rPr>
        <w:t>“EXPERIMENTO”</w:t>
      </w:r>
    </w:p>
    <w:p w:rsidR="0098020E" w:rsidRDefault="0098020E" w:rsidP="0098020E">
      <w:pPr>
        <w:ind w:left="-1134" w:right="-1085"/>
        <w:rPr>
          <w:rFonts w:ascii="Times New Roman" w:hAnsi="Times New Roman" w:cs="Times New Roman"/>
          <w:b/>
          <w:sz w:val="44"/>
        </w:rPr>
      </w:pPr>
    </w:p>
    <w:p w:rsidR="0098020E" w:rsidRDefault="0098020E" w:rsidP="0098020E">
      <w:pPr>
        <w:ind w:left="-1134" w:right="-1085"/>
        <w:rPr>
          <w:rFonts w:ascii="Times New Roman" w:hAnsi="Times New Roman" w:cs="Times New Roman"/>
          <w:b/>
          <w:sz w:val="44"/>
        </w:rPr>
      </w:pPr>
    </w:p>
    <w:p w:rsidR="0098020E" w:rsidRDefault="0098020E" w:rsidP="0098020E">
      <w:pPr>
        <w:ind w:left="-1134" w:right="-1085"/>
        <w:rPr>
          <w:rFonts w:ascii="Times New Roman" w:hAnsi="Times New Roman" w:cs="Times New Roman"/>
          <w:b/>
          <w:sz w:val="44"/>
        </w:rPr>
      </w:pPr>
      <w:r>
        <w:rPr>
          <w:rFonts w:ascii="Times New Roman" w:hAnsi="Times New Roman" w:cs="Times New Roman"/>
          <w:b/>
          <w:sz w:val="44"/>
        </w:rPr>
        <w:t xml:space="preserve">  SALTILLO, COAHUILA                                09/06/2021</w:t>
      </w:r>
    </w:p>
    <w:p w:rsidR="0098020E" w:rsidRDefault="0098020E" w:rsidP="0098020E">
      <w:pPr>
        <w:ind w:left="-1134" w:right="-1085"/>
        <w:rPr>
          <w:rFonts w:ascii="Times New Roman" w:hAnsi="Times New Roman" w:cs="Times New Roman"/>
          <w:b/>
          <w:sz w:val="44"/>
        </w:rPr>
      </w:pPr>
    </w:p>
    <w:tbl>
      <w:tblPr>
        <w:tblStyle w:val="Tablaconcuadrcula"/>
        <w:tblW w:w="11327" w:type="dxa"/>
        <w:jc w:val="center"/>
        <w:tblLook w:val="04A0" w:firstRow="1" w:lastRow="0" w:firstColumn="1" w:lastColumn="0" w:noHBand="0" w:noVBand="1"/>
      </w:tblPr>
      <w:tblGrid>
        <w:gridCol w:w="3775"/>
        <w:gridCol w:w="3776"/>
        <w:gridCol w:w="3776"/>
      </w:tblGrid>
      <w:tr w:rsidR="00E822CE" w:rsidTr="00E822CE">
        <w:trPr>
          <w:trHeight w:val="1032"/>
          <w:jc w:val="center"/>
        </w:trPr>
        <w:tc>
          <w:tcPr>
            <w:tcW w:w="3775" w:type="dxa"/>
            <w:shd w:val="clear" w:color="auto" w:fill="FFE599" w:themeFill="accent4" w:themeFillTint="66"/>
          </w:tcPr>
          <w:p w:rsidR="0098020E" w:rsidRDefault="0098020E" w:rsidP="00D15AD8">
            <w:pPr>
              <w:ind w:right="-1085"/>
              <w:rPr>
                <w:rFonts w:ascii="Times New Roman" w:hAnsi="Times New Roman" w:cs="Times New Roman"/>
                <w:b/>
                <w:sz w:val="32"/>
              </w:rPr>
            </w:pPr>
            <w:r>
              <w:rPr>
                <w:rFonts w:ascii="Times New Roman" w:hAnsi="Times New Roman" w:cs="Times New Roman"/>
                <w:b/>
                <w:sz w:val="32"/>
              </w:rPr>
              <w:lastRenderedPageBreak/>
              <w:t xml:space="preserve">¿Qué ocurrió? </w:t>
            </w:r>
          </w:p>
          <w:p w:rsidR="0098020E" w:rsidRPr="0098020E" w:rsidRDefault="0098020E" w:rsidP="00D15AD8">
            <w:pPr>
              <w:ind w:right="-153"/>
              <w:rPr>
                <w:rFonts w:ascii="Times New Roman" w:hAnsi="Times New Roman" w:cs="Times New Roman"/>
                <w:b/>
                <w:sz w:val="32"/>
              </w:rPr>
            </w:pPr>
            <w:r w:rsidRPr="0098020E">
              <w:rPr>
                <w:rFonts w:ascii="Times New Roman" w:hAnsi="Times New Roman" w:cs="Times New Roman"/>
                <w:b/>
                <w:sz w:val="28"/>
              </w:rPr>
              <w:t xml:space="preserve">Descripción de lo observado. </w:t>
            </w:r>
          </w:p>
        </w:tc>
        <w:tc>
          <w:tcPr>
            <w:tcW w:w="3776" w:type="dxa"/>
            <w:shd w:val="clear" w:color="auto" w:fill="FFE599" w:themeFill="accent4" w:themeFillTint="66"/>
          </w:tcPr>
          <w:p w:rsidR="0098020E" w:rsidRPr="0098020E" w:rsidRDefault="0098020E" w:rsidP="00D15AD8">
            <w:pPr>
              <w:ind w:right="-1085"/>
              <w:rPr>
                <w:rFonts w:ascii="Times New Roman" w:hAnsi="Times New Roman" w:cs="Times New Roman"/>
                <w:b/>
                <w:sz w:val="32"/>
              </w:rPr>
            </w:pPr>
            <w:r>
              <w:rPr>
                <w:rFonts w:ascii="Times New Roman" w:hAnsi="Times New Roman" w:cs="Times New Roman"/>
                <w:b/>
                <w:sz w:val="32"/>
              </w:rPr>
              <w:t xml:space="preserve">Sobre lo Observado </w:t>
            </w:r>
          </w:p>
        </w:tc>
        <w:tc>
          <w:tcPr>
            <w:tcW w:w="3776" w:type="dxa"/>
            <w:shd w:val="clear" w:color="auto" w:fill="FFE599" w:themeFill="accent4" w:themeFillTint="66"/>
          </w:tcPr>
          <w:p w:rsidR="0098020E" w:rsidRPr="0098020E" w:rsidRDefault="0098020E" w:rsidP="00D15AD8">
            <w:pPr>
              <w:ind w:right="-1085"/>
              <w:rPr>
                <w:rFonts w:ascii="Times New Roman" w:hAnsi="Times New Roman" w:cs="Times New Roman"/>
                <w:b/>
                <w:sz w:val="32"/>
              </w:rPr>
            </w:pPr>
            <w:r>
              <w:rPr>
                <w:rFonts w:ascii="Times New Roman" w:hAnsi="Times New Roman" w:cs="Times New Roman"/>
                <w:b/>
                <w:sz w:val="32"/>
              </w:rPr>
              <w:t xml:space="preserve">Lo Interpretable </w:t>
            </w:r>
          </w:p>
        </w:tc>
      </w:tr>
      <w:tr w:rsidR="00E822CE" w:rsidTr="00E822CE">
        <w:trPr>
          <w:trHeight w:val="1061"/>
          <w:jc w:val="center"/>
        </w:trPr>
        <w:tc>
          <w:tcPr>
            <w:tcW w:w="3775" w:type="dxa"/>
            <w:shd w:val="clear" w:color="auto" w:fill="F4B083" w:themeFill="accent2" w:themeFillTint="99"/>
          </w:tcPr>
          <w:p w:rsidR="00F26C8B" w:rsidRDefault="00F26C8B" w:rsidP="00D15AD8">
            <w:pPr>
              <w:ind w:right="-153"/>
              <w:rPr>
                <w:rFonts w:ascii="Times New Roman" w:hAnsi="Times New Roman" w:cs="Times New Roman"/>
                <w:b/>
                <w:sz w:val="24"/>
              </w:rPr>
            </w:pPr>
            <w:r>
              <w:rPr>
                <w:rFonts w:ascii="Times New Roman" w:hAnsi="Times New Roman" w:cs="Times New Roman"/>
                <w:b/>
                <w:sz w:val="24"/>
              </w:rPr>
              <w:t xml:space="preserve">La clase del día martes donde se observó el experimento del volcán favoreció el lenguaje oral, ya que la maestra al momento de hablar con los niños favoreció su lenguaje científico, al igual que dio oportunidad a sus alumnos de expresar o dar su opinión de lo observado en el experimento que realizaron. </w:t>
            </w:r>
            <w:r>
              <w:rPr>
                <w:rFonts w:ascii="Times New Roman" w:hAnsi="Times New Roman" w:cs="Times New Roman"/>
                <w:b/>
                <w:sz w:val="24"/>
              </w:rPr>
              <w:t xml:space="preserve">El contenido observado en la clase es parte del programa de aprendizajes clave.  </w:t>
            </w:r>
            <w:r>
              <w:rPr>
                <w:rFonts w:ascii="Times New Roman" w:hAnsi="Times New Roman" w:cs="Times New Roman"/>
                <w:b/>
                <w:sz w:val="24"/>
              </w:rPr>
              <w:t xml:space="preserve">Tomando como campo formativo Exploración y comprensión del mundo natural, </w:t>
            </w:r>
            <w:r w:rsidR="005C5A22">
              <w:rPr>
                <w:rFonts w:ascii="Times New Roman" w:hAnsi="Times New Roman" w:cs="Times New Roman"/>
                <w:b/>
                <w:sz w:val="24"/>
              </w:rPr>
              <w:t>y aprendizajes esperados: experimentación con objetos y materiales para poner a prueba ideas y supuestos.  Comunica hallazgos al observar seres vivos, fenómenos y elementos naturales.</w:t>
            </w:r>
          </w:p>
          <w:p w:rsidR="005C5A22" w:rsidRPr="00A62251" w:rsidRDefault="00D15AD8" w:rsidP="00D15AD8">
            <w:pPr>
              <w:ind w:right="-153"/>
              <w:rPr>
                <w:rFonts w:ascii="Times New Roman" w:hAnsi="Times New Roman" w:cs="Times New Roman"/>
                <w:b/>
                <w:sz w:val="24"/>
              </w:rPr>
            </w:pPr>
            <w:r>
              <w:rPr>
                <w:rFonts w:ascii="Times New Roman" w:hAnsi="Times New Roman" w:cs="Times New Roman"/>
                <w:b/>
                <w:sz w:val="24"/>
              </w:rPr>
              <w:t xml:space="preserve">Favoreciendo </w:t>
            </w:r>
            <w:r w:rsidRPr="00D15AD8">
              <w:rPr>
                <w:rFonts w:ascii="Times New Roman" w:hAnsi="Times New Roman" w:cs="Times New Roman"/>
                <w:b/>
                <w:sz w:val="24"/>
                <w:szCs w:val="24"/>
              </w:rPr>
              <w:t xml:space="preserve">también  </w:t>
            </w:r>
            <w:r w:rsidRPr="00D15AD8">
              <w:rPr>
                <w:rFonts w:ascii="Times New Roman" w:hAnsi="Times New Roman" w:cs="Times New Roman"/>
                <w:b/>
                <w:sz w:val="24"/>
                <w:szCs w:val="24"/>
              </w:rPr>
              <w:t>Recibir, dar, Consultar y relacionar información</w:t>
            </w:r>
            <w:r>
              <w:rPr>
                <w:rFonts w:ascii="Times New Roman" w:hAnsi="Times New Roman" w:cs="Times New Roman"/>
                <w:b/>
                <w:sz w:val="24"/>
                <w:szCs w:val="24"/>
              </w:rPr>
              <w:t xml:space="preserve"> ya que la tarea de los niños era consultar acerca de los volcanes en diferentes fuentes de información.</w:t>
            </w:r>
          </w:p>
        </w:tc>
        <w:tc>
          <w:tcPr>
            <w:tcW w:w="3776" w:type="dxa"/>
            <w:shd w:val="clear" w:color="auto" w:fill="F4B083" w:themeFill="accent2" w:themeFillTint="99"/>
          </w:tcPr>
          <w:p w:rsidR="0098020E" w:rsidRPr="0098020E" w:rsidRDefault="0098020E" w:rsidP="00D15AD8">
            <w:pPr>
              <w:ind w:right="-58"/>
              <w:rPr>
                <w:rFonts w:ascii="Times New Roman" w:hAnsi="Times New Roman" w:cs="Times New Roman"/>
                <w:b/>
                <w:sz w:val="24"/>
              </w:rPr>
            </w:pPr>
            <w:r w:rsidRPr="0098020E">
              <w:rPr>
                <w:rFonts w:ascii="Times New Roman" w:hAnsi="Times New Roman" w:cs="Times New Roman"/>
                <w:b/>
                <w:sz w:val="24"/>
              </w:rPr>
              <w:t>¿Qué contenidos que se aspira a enseñar a través de esas situaciones y su relación con el uso social del lenguaje?</w:t>
            </w:r>
          </w:p>
          <w:p w:rsidR="0098020E" w:rsidRPr="0098020E" w:rsidRDefault="0098020E" w:rsidP="00D15AD8">
            <w:pPr>
              <w:ind w:right="-58"/>
              <w:rPr>
                <w:rFonts w:ascii="Times New Roman" w:hAnsi="Times New Roman" w:cs="Times New Roman"/>
                <w:b/>
                <w:sz w:val="28"/>
              </w:rPr>
            </w:pPr>
            <w:r w:rsidRPr="0098020E">
              <w:rPr>
                <w:rFonts w:ascii="Times New Roman" w:hAnsi="Times New Roman" w:cs="Times New Roman"/>
                <w:b/>
                <w:sz w:val="24"/>
              </w:rPr>
              <w:t xml:space="preserve">¿El contenido trabajado es parte del programa oficial del grado observado? </w:t>
            </w:r>
          </w:p>
        </w:tc>
        <w:tc>
          <w:tcPr>
            <w:tcW w:w="3776" w:type="dxa"/>
            <w:shd w:val="clear" w:color="auto" w:fill="F4B083" w:themeFill="accent2" w:themeFillTint="99"/>
          </w:tcPr>
          <w:p w:rsidR="0098020E" w:rsidRDefault="0098020E" w:rsidP="00D15AD8">
            <w:pPr>
              <w:ind w:right="-119"/>
              <w:rPr>
                <w:rFonts w:ascii="Times New Roman" w:hAnsi="Times New Roman" w:cs="Times New Roman"/>
                <w:b/>
                <w:sz w:val="24"/>
              </w:rPr>
            </w:pPr>
            <w:r>
              <w:rPr>
                <w:rFonts w:ascii="Times New Roman" w:hAnsi="Times New Roman" w:cs="Times New Roman"/>
                <w:b/>
                <w:sz w:val="24"/>
              </w:rPr>
              <w:t xml:space="preserve">¿Es posible decir que se preserva algo de sentido de la </w:t>
            </w:r>
            <w:r w:rsidR="00D15AD8">
              <w:rPr>
                <w:rFonts w:ascii="Times New Roman" w:hAnsi="Times New Roman" w:cs="Times New Roman"/>
                <w:b/>
                <w:sz w:val="24"/>
              </w:rPr>
              <w:t>práctica</w:t>
            </w:r>
            <w:r>
              <w:rPr>
                <w:rFonts w:ascii="Times New Roman" w:hAnsi="Times New Roman" w:cs="Times New Roman"/>
                <w:b/>
                <w:sz w:val="24"/>
              </w:rPr>
              <w:t xml:space="preserve"> social del lenguaje que propone?</w:t>
            </w:r>
          </w:p>
          <w:p w:rsidR="0098020E" w:rsidRPr="0098020E" w:rsidRDefault="00E822CE" w:rsidP="00D15AD8">
            <w:pPr>
              <w:ind w:right="-119"/>
              <w:rPr>
                <w:rFonts w:ascii="Times New Roman" w:hAnsi="Times New Roman" w:cs="Times New Roman"/>
                <w:b/>
                <w:sz w:val="24"/>
              </w:rPr>
            </w:pPr>
            <w:r>
              <w:rPr>
                <w:noProof/>
                <w:lang w:eastAsia="es-MX"/>
              </w:rPr>
              <w:drawing>
                <wp:anchor distT="0" distB="0" distL="114300" distR="114300" simplePos="0" relativeHeight="251659264" behindDoc="0" locked="0" layoutInCell="1" allowOverlap="1">
                  <wp:simplePos x="0" y="0"/>
                  <wp:positionH relativeFrom="column">
                    <wp:posOffset>-1010285</wp:posOffset>
                  </wp:positionH>
                  <wp:positionV relativeFrom="paragraph">
                    <wp:posOffset>1210310</wp:posOffset>
                  </wp:positionV>
                  <wp:extent cx="2552700" cy="2811144"/>
                  <wp:effectExtent l="0" t="0" r="0" b="0"/>
                  <wp:wrapNone/>
                  <wp:docPr id="3" name="Imagen 3" descr="https://i.pinimg.com/564x/80/4b/11/804b1129fd02d97974343d8640bec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80/4b/11/804b1129fd02d97974343d8640bec779.jpg"/>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3387" b="95968" l="10480" r="90409">
                                        <a14:foregroundMark x1="39254" y1="30323" x2="40853" y2="34516"/>
                                        <a14:foregroundMark x1="54352" y1="28548" x2="57016" y2="37258"/>
                                        <a14:foregroundMark x1="74956" y1="15806" x2="74956" y2="24032"/>
                                        <a14:foregroundMark x1="75488" y1="25645" x2="75488" y2="24516"/>
                                        <a14:foregroundMark x1="64831" y1="13226" x2="67496" y2="14677"/>
                                        <a14:foregroundMark x1="71403" y1="7258" x2="72291" y2="10161"/>
                                        <a14:foregroundMark x1="80107" y1="7742" x2="78863" y2="10645"/>
                                        <a14:foregroundMark x1="83481" y1="14677" x2="87034" y2="13548"/>
                                        <a14:foregroundMark x1="64831" y1="21613" x2="67851" y2="20323"/>
                                        <a14:foregroundMark x1="82416" y1="19677" x2="86146" y2="21613"/>
                                        <a14:foregroundMark x1="44050" y1="45000" x2="46536" y2="50968"/>
                                        <a14:foregroundMark x1="26288" y1="47258" x2="32149" y2="48387"/>
                                        <a14:foregroundMark x1="25044" y1="48387" x2="25400" y2="49516"/>
                                        <a14:foregroundMark x1="42984" y1="81774" x2="41385" y2="89839"/>
                                        <a14:foregroundMark x1="50266" y1="83226" x2="57016" y2="89516"/>
                                        <a14:backgroundMark x1="28952" y1="30161" x2="30728" y2="28065"/>
                                        <a14:backgroundMark x1="66785" y1="27742" x2="67496" y2="2871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11144"/>
                          </a:xfrm>
                          <a:prstGeom prst="rect">
                            <a:avLst/>
                          </a:prstGeom>
                          <a:noFill/>
                          <a:ln>
                            <a:noFill/>
                          </a:ln>
                        </pic:spPr>
                      </pic:pic>
                    </a:graphicData>
                  </a:graphic>
                  <wp14:sizeRelH relativeFrom="page">
                    <wp14:pctWidth>0</wp14:pctWidth>
                  </wp14:sizeRelH>
                  <wp14:sizeRelV relativeFrom="page">
                    <wp14:pctHeight>0</wp14:pctHeight>
                  </wp14:sizeRelV>
                </wp:anchor>
              </w:drawing>
            </w:r>
            <w:r w:rsidR="0098020E">
              <w:rPr>
                <w:rFonts w:ascii="Times New Roman" w:hAnsi="Times New Roman" w:cs="Times New Roman"/>
                <w:b/>
                <w:sz w:val="24"/>
              </w:rPr>
              <w:t xml:space="preserve">¿Qué orientaciones toman en cuenta y </w:t>
            </w:r>
            <w:r w:rsidR="00BF6A38">
              <w:rPr>
                <w:rFonts w:ascii="Times New Roman" w:hAnsi="Times New Roman" w:cs="Times New Roman"/>
                <w:b/>
                <w:sz w:val="24"/>
              </w:rPr>
              <w:t>cuáles</w:t>
            </w:r>
            <w:r w:rsidR="0098020E">
              <w:rPr>
                <w:rFonts w:ascii="Times New Roman" w:hAnsi="Times New Roman" w:cs="Times New Roman"/>
                <w:b/>
                <w:sz w:val="24"/>
              </w:rPr>
              <w:t xml:space="preserve"> no? </w:t>
            </w:r>
          </w:p>
        </w:tc>
      </w:tr>
      <w:tr w:rsidR="00E822CE" w:rsidTr="00E822CE">
        <w:trPr>
          <w:trHeight w:val="1032"/>
          <w:jc w:val="center"/>
        </w:trPr>
        <w:tc>
          <w:tcPr>
            <w:tcW w:w="3775" w:type="dxa"/>
            <w:shd w:val="clear" w:color="auto" w:fill="9FFF79"/>
          </w:tcPr>
          <w:p w:rsidR="0098020E" w:rsidRDefault="005C5A22" w:rsidP="00D15AD8">
            <w:pPr>
              <w:ind w:right="-153"/>
              <w:rPr>
                <w:rFonts w:ascii="Times New Roman" w:hAnsi="Times New Roman" w:cs="Times New Roman"/>
                <w:b/>
                <w:sz w:val="48"/>
              </w:rPr>
            </w:pPr>
            <w:r w:rsidRPr="005C5A22">
              <w:rPr>
                <w:rFonts w:ascii="Times New Roman" w:hAnsi="Times New Roman" w:cs="Times New Roman"/>
                <w:b/>
                <w:sz w:val="24"/>
              </w:rPr>
              <w:t xml:space="preserve">Se </w:t>
            </w:r>
            <w:r>
              <w:rPr>
                <w:rFonts w:ascii="Times New Roman" w:hAnsi="Times New Roman" w:cs="Times New Roman"/>
                <w:b/>
                <w:sz w:val="24"/>
              </w:rPr>
              <w:t xml:space="preserve">pudo observar que la maestra utilizo la estrategia de enseñanza POE, (predecir, observar, y explicar), ya que antes de empezar la clase la maestra empezó preguntando qué era lo que se realizaría en clase, y que es lo que pasaría con el experimento. Después se observó un video acerca de los volcanes, y luego de esto se realizó el experimento para que después de esto los niños pudieran explicar lo que observaron.  </w:t>
            </w:r>
          </w:p>
        </w:tc>
        <w:tc>
          <w:tcPr>
            <w:tcW w:w="3776" w:type="dxa"/>
            <w:shd w:val="clear" w:color="auto" w:fill="9FFF79"/>
          </w:tcPr>
          <w:p w:rsidR="0098020E" w:rsidRPr="00BF6A38" w:rsidRDefault="00BF6A38" w:rsidP="00D15AD8">
            <w:pPr>
              <w:ind w:right="-200"/>
              <w:rPr>
                <w:rFonts w:ascii="Times New Roman" w:hAnsi="Times New Roman" w:cs="Times New Roman"/>
                <w:b/>
                <w:sz w:val="24"/>
              </w:rPr>
            </w:pPr>
            <w:r>
              <w:rPr>
                <w:rFonts w:ascii="Times New Roman" w:hAnsi="Times New Roman" w:cs="Times New Roman"/>
                <w:b/>
                <w:sz w:val="24"/>
              </w:rPr>
              <w:t xml:space="preserve">¿Qué tan congruente resulta la actividad </w:t>
            </w:r>
            <w:r w:rsidR="007A63D9">
              <w:rPr>
                <w:rFonts w:ascii="Times New Roman" w:hAnsi="Times New Roman" w:cs="Times New Roman"/>
                <w:b/>
                <w:sz w:val="24"/>
              </w:rPr>
              <w:t>observada con las orientaciones didácticas que propone el programa? ¿Qué estrategia uso?</w:t>
            </w:r>
          </w:p>
        </w:tc>
        <w:tc>
          <w:tcPr>
            <w:tcW w:w="3776" w:type="dxa"/>
            <w:shd w:val="clear" w:color="auto" w:fill="9FFF79"/>
          </w:tcPr>
          <w:p w:rsidR="0098020E" w:rsidRPr="007A63D9" w:rsidRDefault="007A63D9" w:rsidP="00D15AD8">
            <w:pPr>
              <w:ind w:right="-119"/>
              <w:rPr>
                <w:rFonts w:ascii="Times New Roman" w:hAnsi="Times New Roman" w:cs="Times New Roman"/>
                <w:b/>
                <w:sz w:val="24"/>
              </w:rPr>
            </w:pPr>
            <w:r>
              <w:rPr>
                <w:rFonts w:ascii="Times New Roman" w:hAnsi="Times New Roman" w:cs="Times New Roman"/>
                <w:b/>
                <w:sz w:val="24"/>
              </w:rPr>
              <w:t xml:space="preserve">¿A qué se deberá la cercanía o distancia entre la actividad observada y la propuesta didáctica oficial? ¿Cómo se articulan los propósitos comunicativos de la práctica y los propósitos didácticos?  </w:t>
            </w:r>
          </w:p>
        </w:tc>
      </w:tr>
      <w:tr w:rsidR="00D15AD8" w:rsidTr="00E822CE">
        <w:trPr>
          <w:trHeight w:val="1061"/>
          <w:jc w:val="center"/>
        </w:trPr>
        <w:tc>
          <w:tcPr>
            <w:tcW w:w="3775" w:type="dxa"/>
            <w:shd w:val="clear" w:color="auto" w:fill="FFF2CC" w:themeFill="accent4" w:themeFillTint="33"/>
          </w:tcPr>
          <w:p w:rsidR="0098020E" w:rsidRPr="005C5A22" w:rsidRDefault="005C5A22" w:rsidP="00D15AD8">
            <w:pPr>
              <w:ind w:right="-153"/>
              <w:rPr>
                <w:rFonts w:ascii="Times New Roman" w:hAnsi="Times New Roman" w:cs="Times New Roman"/>
                <w:b/>
                <w:sz w:val="24"/>
              </w:rPr>
            </w:pPr>
            <w:r>
              <w:rPr>
                <w:rFonts w:ascii="Times New Roman" w:hAnsi="Times New Roman" w:cs="Times New Roman"/>
                <w:b/>
                <w:sz w:val="24"/>
              </w:rPr>
              <w:t>La maestra en la clase anterior pidió a los alumnos, investigar un poco acerca de los volcanes.</w:t>
            </w:r>
            <w:r w:rsidR="00D15AD8">
              <w:rPr>
                <w:rFonts w:ascii="Times New Roman" w:hAnsi="Times New Roman" w:cs="Times New Roman"/>
                <w:b/>
                <w:sz w:val="24"/>
              </w:rPr>
              <w:t xml:space="preserve"> </w:t>
            </w:r>
            <w:r w:rsidR="00D15AD8">
              <w:rPr>
                <w:rFonts w:ascii="Times New Roman" w:hAnsi="Times New Roman" w:cs="Times New Roman"/>
                <w:b/>
                <w:sz w:val="24"/>
              </w:rPr>
              <w:t xml:space="preserve">Por lo que al momento de ella preguntarles acerca de ello, los niños se mostraron participativos, </w:t>
            </w:r>
            <w:r w:rsidR="00D15AD8">
              <w:rPr>
                <w:rFonts w:ascii="Times New Roman" w:hAnsi="Times New Roman" w:cs="Times New Roman"/>
                <w:b/>
                <w:sz w:val="24"/>
              </w:rPr>
              <w:lastRenderedPageBreak/>
              <w:t>lo cual ayudo a que ellos con anticipación se adentraran en el tema para facilitar la explicación y realización del experimento.</w:t>
            </w:r>
          </w:p>
        </w:tc>
        <w:tc>
          <w:tcPr>
            <w:tcW w:w="3776" w:type="dxa"/>
            <w:shd w:val="clear" w:color="auto" w:fill="FFF2CC" w:themeFill="accent4" w:themeFillTint="33"/>
          </w:tcPr>
          <w:p w:rsidR="0098020E" w:rsidRDefault="0098020E" w:rsidP="00D15AD8">
            <w:pPr>
              <w:ind w:right="-1085"/>
              <w:rPr>
                <w:rFonts w:ascii="Times New Roman" w:hAnsi="Times New Roman" w:cs="Times New Roman"/>
                <w:b/>
                <w:sz w:val="48"/>
              </w:rPr>
            </w:pPr>
          </w:p>
        </w:tc>
        <w:tc>
          <w:tcPr>
            <w:tcW w:w="3776" w:type="dxa"/>
            <w:shd w:val="clear" w:color="auto" w:fill="FFF2CC" w:themeFill="accent4" w:themeFillTint="33"/>
          </w:tcPr>
          <w:p w:rsidR="0098020E" w:rsidRPr="004524F2" w:rsidRDefault="004524F2" w:rsidP="00D15AD8">
            <w:pPr>
              <w:ind w:right="-119"/>
              <w:rPr>
                <w:rFonts w:ascii="Times New Roman" w:hAnsi="Times New Roman" w:cs="Times New Roman"/>
                <w:b/>
                <w:sz w:val="24"/>
              </w:rPr>
            </w:pPr>
            <w:r>
              <w:rPr>
                <w:rFonts w:ascii="Times New Roman" w:hAnsi="Times New Roman" w:cs="Times New Roman"/>
                <w:b/>
                <w:sz w:val="24"/>
              </w:rPr>
              <w:t xml:space="preserve">¿Qué tanto problematiza los saberes que poseen los niños? ¿Cómo ayudan estas actividades problematizado ras a que los niños desarrollen su conocimiento lingüístico y pragmático? </w:t>
            </w:r>
          </w:p>
        </w:tc>
      </w:tr>
      <w:tr w:rsidR="00E822CE" w:rsidTr="00E822CE">
        <w:trPr>
          <w:trHeight w:val="1032"/>
          <w:jc w:val="center"/>
        </w:trPr>
        <w:tc>
          <w:tcPr>
            <w:tcW w:w="3775" w:type="dxa"/>
            <w:shd w:val="clear" w:color="auto" w:fill="C5E0B3" w:themeFill="accent6" w:themeFillTint="66"/>
          </w:tcPr>
          <w:p w:rsidR="0098020E" w:rsidRDefault="001F3269" w:rsidP="00D15AD8">
            <w:pPr>
              <w:ind w:right="-1085"/>
              <w:rPr>
                <w:rFonts w:ascii="Times New Roman" w:hAnsi="Times New Roman" w:cs="Times New Roman"/>
                <w:b/>
                <w:sz w:val="24"/>
              </w:rPr>
            </w:pPr>
            <w:r>
              <w:rPr>
                <w:rFonts w:ascii="Times New Roman" w:hAnsi="Times New Roman" w:cs="Times New Roman"/>
                <w:b/>
                <w:sz w:val="24"/>
              </w:rPr>
              <w:t xml:space="preserve">Materiales: </w:t>
            </w:r>
          </w:p>
          <w:p w:rsidR="001F3269" w:rsidRDefault="001F3269" w:rsidP="001F3269">
            <w:pPr>
              <w:pStyle w:val="Prrafodelista"/>
              <w:numPr>
                <w:ilvl w:val="0"/>
                <w:numId w:val="2"/>
              </w:numPr>
              <w:ind w:left="306" w:right="-1085" w:hanging="142"/>
              <w:rPr>
                <w:rFonts w:ascii="Times New Roman" w:hAnsi="Times New Roman" w:cs="Times New Roman"/>
                <w:b/>
                <w:sz w:val="24"/>
              </w:rPr>
            </w:pPr>
            <w:r>
              <w:rPr>
                <w:rFonts w:ascii="Times New Roman" w:hAnsi="Times New Roman" w:cs="Times New Roman"/>
                <w:b/>
                <w:sz w:val="24"/>
              </w:rPr>
              <w:t>Agua Tibia.</w:t>
            </w:r>
          </w:p>
          <w:p w:rsidR="001F3269" w:rsidRDefault="001F3269" w:rsidP="001F3269">
            <w:pPr>
              <w:pStyle w:val="Prrafodelista"/>
              <w:numPr>
                <w:ilvl w:val="0"/>
                <w:numId w:val="2"/>
              </w:numPr>
              <w:ind w:left="306" w:right="-1085" w:hanging="142"/>
              <w:rPr>
                <w:rFonts w:ascii="Times New Roman" w:hAnsi="Times New Roman" w:cs="Times New Roman"/>
                <w:b/>
                <w:sz w:val="24"/>
              </w:rPr>
            </w:pPr>
            <w:r>
              <w:rPr>
                <w:rFonts w:ascii="Times New Roman" w:hAnsi="Times New Roman" w:cs="Times New Roman"/>
                <w:b/>
                <w:sz w:val="24"/>
              </w:rPr>
              <w:t>Botella de plástico.</w:t>
            </w:r>
          </w:p>
          <w:p w:rsidR="001F3269" w:rsidRDefault="001F3269" w:rsidP="001F3269">
            <w:pPr>
              <w:pStyle w:val="Prrafodelista"/>
              <w:numPr>
                <w:ilvl w:val="0"/>
                <w:numId w:val="2"/>
              </w:numPr>
              <w:ind w:left="306" w:right="-1085" w:hanging="142"/>
              <w:rPr>
                <w:rFonts w:ascii="Times New Roman" w:hAnsi="Times New Roman" w:cs="Times New Roman"/>
                <w:b/>
                <w:sz w:val="24"/>
              </w:rPr>
            </w:pPr>
            <w:r>
              <w:rPr>
                <w:rFonts w:ascii="Times New Roman" w:hAnsi="Times New Roman" w:cs="Times New Roman"/>
                <w:b/>
                <w:sz w:val="24"/>
              </w:rPr>
              <w:t>Embudo.</w:t>
            </w:r>
          </w:p>
          <w:p w:rsidR="001F3269" w:rsidRDefault="001F3269" w:rsidP="001F3269">
            <w:pPr>
              <w:pStyle w:val="Prrafodelista"/>
              <w:numPr>
                <w:ilvl w:val="0"/>
                <w:numId w:val="2"/>
              </w:numPr>
              <w:ind w:left="306" w:right="-1085" w:hanging="142"/>
              <w:rPr>
                <w:rFonts w:ascii="Times New Roman" w:hAnsi="Times New Roman" w:cs="Times New Roman"/>
                <w:b/>
                <w:sz w:val="24"/>
              </w:rPr>
            </w:pPr>
            <w:r>
              <w:rPr>
                <w:rFonts w:ascii="Times New Roman" w:hAnsi="Times New Roman" w:cs="Times New Roman"/>
                <w:b/>
                <w:sz w:val="24"/>
              </w:rPr>
              <w:t>Colorante.</w:t>
            </w:r>
          </w:p>
          <w:p w:rsidR="001F3269" w:rsidRDefault="001F3269" w:rsidP="001F3269">
            <w:pPr>
              <w:pStyle w:val="Prrafodelista"/>
              <w:numPr>
                <w:ilvl w:val="0"/>
                <w:numId w:val="2"/>
              </w:numPr>
              <w:ind w:left="306" w:right="-1085" w:hanging="142"/>
              <w:rPr>
                <w:rFonts w:ascii="Times New Roman" w:hAnsi="Times New Roman" w:cs="Times New Roman"/>
                <w:b/>
                <w:sz w:val="24"/>
              </w:rPr>
            </w:pPr>
            <w:r>
              <w:rPr>
                <w:rFonts w:ascii="Times New Roman" w:hAnsi="Times New Roman" w:cs="Times New Roman"/>
                <w:b/>
                <w:sz w:val="24"/>
              </w:rPr>
              <w:t>Detergente líquido.</w:t>
            </w:r>
          </w:p>
          <w:p w:rsidR="001F3269" w:rsidRDefault="001F3269" w:rsidP="001F3269">
            <w:pPr>
              <w:pStyle w:val="Prrafodelista"/>
              <w:numPr>
                <w:ilvl w:val="0"/>
                <w:numId w:val="2"/>
              </w:numPr>
              <w:ind w:left="306" w:right="-1085" w:hanging="142"/>
              <w:rPr>
                <w:rFonts w:ascii="Times New Roman" w:hAnsi="Times New Roman" w:cs="Times New Roman"/>
                <w:b/>
                <w:sz w:val="24"/>
              </w:rPr>
            </w:pPr>
            <w:r>
              <w:rPr>
                <w:rFonts w:ascii="Times New Roman" w:hAnsi="Times New Roman" w:cs="Times New Roman"/>
                <w:b/>
                <w:sz w:val="24"/>
              </w:rPr>
              <w:t>Bicarbonato de sodio.</w:t>
            </w:r>
          </w:p>
          <w:p w:rsidR="001F3269" w:rsidRDefault="001F3269" w:rsidP="001F3269">
            <w:pPr>
              <w:pStyle w:val="Prrafodelista"/>
              <w:numPr>
                <w:ilvl w:val="0"/>
                <w:numId w:val="2"/>
              </w:numPr>
              <w:ind w:left="306" w:right="-1085" w:hanging="142"/>
              <w:rPr>
                <w:rFonts w:ascii="Times New Roman" w:hAnsi="Times New Roman" w:cs="Times New Roman"/>
                <w:b/>
                <w:sz w:val="24"/>
              </w:rPr>
            </w:pPr>
            <w:r>
              <w:rPr>
                <w:rFonts w:ascii="Times New Roman" w:hAnsi="Times New Roman" w:cs="Times New Roman"/>
                <w:b/>
                <w:sz w:val="24"/>
              </w:rPr>
              <w:t>Vinagre.</w:t>
            </w:r>
          </w:p>
          <w:p w:rsidR="001F3269" w:rsidRDefault="001F3269" w:rsidP="001F3269">
            <w:pPr>
              <w:pStyle w:val="Prrafodelista"/>
              <w:numPr>
                <w:ilvl w:val="0"/>
                <w:numId w:val="2"/>
              </w:numPr>
              <w:ind w:left="306" w:right="-1085" w:hanging="142"/>
              <w:rPr>
                <w:rFonts w:ascii="Times New Roman" w:hAnsi="Times New Roman" w:cs="Times New Roman"/>
                <w:b/>
                <w:sz w:val="24"/>
              </w:rPr>
            </w:pPr>
            <w:r>
              <w:rPr>
                <w:rFonts w:ascii="Times New Roman" w:hAnsi="Times New Roman" w:cs="Times New Roman"/>
                <w:b/>
                <w:sz w:val="24"/>
              </w:rPr>
              <w:t>Simulación de volcán.</w:t>
            </w:r>
          </w:p>
          <w:p w:rsidR="001F3269" w:rsidRPr="001F3269" w:rsidRDefault="001F3269" w:rsidP="001F3269">
            <w:pPr>
              <w:ind w:right="-153"/>
              <w:rPr>
                <w:rFonts w:ascii="Times New Roman" w:hAnsi="Times New Roman" w:cs="Times New Roman"/>
                <w:b/>
                <w:sz w:val="24"/>
              </w:rPr>
            </w:pPr>
            <w:r>
              <w:rPr>
                <w:rFonts w:ascii="Times New Roman" w:hAnsi="Times New Roman" w:cs="Times New Roman"/>
                <w:b/>
                <w:sz w:val="24"/>
              </w:rPr>
              <w:t>Cuando se mezcla el vinagre, un ácido, y el bicarbonato de sodio, se produce dióxido de carbono el gas, a causa del gas, la mezcla queda espumosa y se expande, de manera que se escapa de la botella.</w:t>
            </w:r>
          </w:p>
        </w:tc>
        <w:tc>
          <w:tcPr>
            <w:tcW w:w="3776" w:type="dxa"/>
            <w:shd w:val="clear" w:color="auto" w:fill="C5E0B3" w:themeFill="accent6" w:themeFillTint="66"/>
          </w:tcPr>
          <w:p w:rsidR="0098020E" w:rsidRPr="004524F2" w:rsidRDefault="004524F2" w:rsidP="00D15AD8">
            <w:pPr>
              <w:ind w:right="-200"/>
              <w:rPr>
                <w:rFonts w:ascii="Times New Roman" w:hAnsi="Times New Roman" w:cs="Times New Roman"/>
                <w:b/>
                <w:sz w:val="24"/>
              </w:rPr>
            </w:pPr>
            <w:r>
              <w:rPr>
                <w:rFonts w:ascii="Times New Roman" w:hAnsi="Times New Roman" w:cs="Times New Roman"/>
                <w:b/>
                <w:sz w:val="24"/>
              </w:rPr>
              <w:t>¿Qué recursos y materiales se utilizaron?</w:t>
            </w:r>
            <w:r w:rsidR="00E822CE">
              <w:rPr>
                <w:noProof/>
                <w:lang w:eastAsia="es-MX"/>
              </w:rPr>
              <w:t xml:space="preserve"> </w:t>
            </w:r>
          </w:p>
        </w:tc>
        <w:tc>
          <w:tcPr>
            <w:tcW w:w="3776" w:type="dxa"/>
            <w:shd w:val="clear" w:color="auto" w:fill="C5E0B3" w:themeFill="accent6" w:themeFillTint="66"/>
          </w:tcPr>
          <w:p w:rsidR="00B76F8D" w:rsidRPr="004524F2" w:rsidRDefault="004524F2" w:rsidP="00D15AD8">
            <w:pPr>
              <w:ind w:right="-119"/>
              <w:rPr>
                <w:rFonts w:ascii="Times New Roman" w:hAnsi="Times New Roman" w:cs="Times New Roman"/>
                <w:b/>
                <w:sz w:val="24"/>
              </w:rPr>
            </w:pPr>
            <w:r>
              <w:rPr>
                <w:rFonts w:ascii="Times New Roman" w:hAnsi="Times New Roman" w:cs="Times New Roman"/>
                <w:b/>
                <w:sz w:val="24"/>
              </w:rPr>
              <w:t>¿Hay c</w:t>
            </w:r>
            <w:r w:rsidR="00B76F8D">
              <w:rPr>
                <w:rFonts w:ascii="Times New Roman" w:hAnsi="Times New Roman" w:cs="Times New Roman"/>
                <w:b/>
                <w:sz w:val="24"/>
              </w:rPr>
              <w:t xml:space="preserve">ongruencia entre los materiales, la forma de usarlos y los propósitos del contenido? </w:t>
            </w:r>
          </w:p>
        </w:tc>
      </w:tr>
      <w:tr w:rsidR="00E822CE" w:rsidTr="00E822CE">
        <w:trPr>
          <w:trHeight w:val="1061"/>
          <w:jc w:val="center"/>
        </w:trPr>
        <w:tc>
          <w:tcPr>
            <w:tcW w:w="3775" w:type="dxa"/>
            <w:shd w:val="clear" w:color="auto" w:fill="FFD966" w:themeFill="accent4" w:themeFillTint="99"/>
          </w:tcPr>
          <w:p w:rsidR="0098020E" w:rsidRPr="001F3269" w:rsidRDefault="001F3269" w:rsidP="001F3269">
            <w:pPr>
              <w:ind w:right="-11"/>
              <w:rPr>
                <w:rFonts w:ascii="Times New Roman" w:hAnsi="Times New Roman" w:cs="Times New Roman"/>
                <w:b/>
                <w:sz w:val="24"/>
              </w:rPr>
            </w:pPr>
            <w:r>
              <w:rPr>
                <w:rFonts w:ascii="Times New Roman" w:hAnsi="Times New Roman" w:cs="Times New Roman"/>
                <w:b/>
                <w:sz w:val="24"/>
              </w:rPr>
              <w:t>Los ayuda a ampliar su vocabulario, como se mencionó anterior mente, además de aprender de una forma divertida que les deje experiencias significativas. En la que ellos por medio de predicciones, observaciones y la experimentación aprenden para poder sacar sus propias ideas u opiniones.</w:t>
            </w:r>
          </w:p>
        </w:tc>
        <w:tc>
          <w:tcPr>
            <w:tcW w:w="3776" w:type="dxa"/>
            <w:shd w:val="clear" w:color="auto" w:fill="FFD966" w:themeFill="accent4" w:themeFillTint="99"/>
          </w:tcPr>
          <w:p w:rsidR="0098020E" w:rsidRPr="00B76F8D" w:rsidRDefault="00E822CE" w:rsidP="00D15AD8">
            <w:pPr>
              <w:ind w:right="-58"/>
              <w:rPr>
                <w:rFonts w:ascii="Times New Roman" w:hAnsi="Times New Roman" w:cs="Times New Roman"/>
                <w:b/>
                <w:sz w:val="24"/>
              </w:rPr>
            </w:pPr>
            <w:r>
              <w:rPr>
                <w:noProof/>
                <w:lang w:eastAsia="es-MX"/>
              </w:rPr>
              <w:drawing>
                <wp:anchor distT="0" distB="0" distL="114300" distR="114300" simplePos="0" relativeHeight="251660288" behindDoc="0" locked="0" layoutInCell="1" allowOverlap="1">
                  <wp:simplePos x="0" y="0"/>
                  <wp:positionH relativeFrom="column">
                    <wp:posOffset>673735</wp:posOffset>
                  </wp:positionH>
                  <wp:positionV relativeFrom="paragraph">
                    <wp:posOffset>-50800</wp:posOffset>
                  </wp:positionV>
                  <wp:extent cx="2457450" cy="2457450"/>
                  <wp:effectExtent l="0" t="0" r="0" b="0"/>
                  <wp:wrapNone/>
                  <wp:docPr id="4" name="Imagen 4" descr="https://i.pinimg.com/564x/48/d6/12/48d612e70b19c26392b360b3e8fb74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564x/48/d6/12/48d612e70b19c26392b360b3e8fb748b.jpg"/>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F8D">
              <w:rPr>
                <w:rFonts w:ascii="Times New Roman" w:hAnsi="Times New Roman" w:cs="Times New Roman"/>
                <w:b/>
                <w:sz w:val="24"/>
              </w:rPr>
              <w:t xml:space="preserve">¿Qué hacen los niños para resolver la actividad </w:t>
            </w:r>
          </w:p>
        </w:tc>
        <w:tc>
          <w:tcPr>
            <w:tcW w:w="3776" w:type="dxa"/>
            <w:shd w:val="clear" w:color="auto" w:fill="FFD966" w:themeFill="accent4" w:themeFillTint="99"/>
          </w:tcPr>
          <w:p w:rsidR="0098020E" w:rsidRPr="00B76F8D" w:rsidRDefault="00B76F8D" w:rsidP="00D15AD8">
            <w:pPr>
              <w:rPr>
                <w:rFonts w:ascii="Times New Roman" w:hAnsi="Times New Roman" w:cs="Times New Roman"/>
                <w:b/>
                <w:sz w:val="24"/>
              </w:rPr>
            </w:pPr>
            <w:r>
              <w:rPr>
                <w:rFonts w:ascii="Times New Roman" w:hAnsi="Times New Roman" w:cs="Times New Roman"/>
                <w:b/>
                <w:sz w:val="24"/>
              </w:rPr>
              <w:t xml:space="preserve">¿En qué medida lo que hacen los está ayudando avanzar como usuarios del lenguaje? </w:t>
            </w:r>
          </w:p>
        </w:tc>
        <w:bookmarkStart w:id="0" w:name="_GoBack"/>
        <w:bookmarkEnd w:id="0"/>
      </w:tr>
      <w:tr w:rsidR="00E822CE" w:rsidTr="00E822CE">
        <w:trPr>
          <w:trHeight w:val="1032"/>
          <w:jc w:val="center"/>
        </w:trPr>
        <w:tc>
          <w:tcPr>
            <w:tcW w:w="3775" w:type="dxa"/>
            <w:shd w:val="clear" w:color="auto" w:fill="F7CAAC" w:themeFill="accent2" w:themeFillTint="66"/>
          </w:tcPr>
          <w:p w:rsidR="0098020E" w:rsidRPr="00E822CE" w:rsidRDefault="00E822CE" w:rsidP="00E822CE">
            <w:pPr>
              <w:ind w:right="-153"/>
              <w:rPr>
                <w:rFonts w:ascii="Times New Roman" w:hAnsi="Times New Roman" w:cs="Times New Roman"/>
                <w:b/>
                <w:sz w:val="24"/>
              </w:rPr>
            </w:pPr>
            <w:r>
              <w:rPr>
                <w:rFonts w:ascii="Times New Roman" w:hAnsi="Times New Roman" w:cs="Times New Roman"/>
                <w:b/>
                <w:sz w:val="24"/>
              </w:rPr>
              <w:t xml:space="preserve">El docente es un guía para el alumno, pues deja que él pueda resolver los problemas, pero de igual forma lo guía y lo ayuda a resolver sus dudas. </w:t>
            </w:r>
          </w:p>
        </w:tc>
        <w:tc>
          <w:tcPr>
            <w:tcW w:w="3776" w:type="dxa"/>
            <w:shd w:val="clear" w:color="auto" w:fill="F7CAAC" w:themeFill="accent2" w:themeFillTint="66"/>
          </w:tcPr>
          <w:p w:rsidR="0098020E" w:rsidRPr="00B76F8D" w:rsidRDefault="00B76F8D" w:rsidP="00D15AD8">
            <w:pPr>
              <w:ind w:right="-58"/>
              <w:rPr>
                <w:rFonts w:ascii="Times New Roman" w:hAnsi="Times New Roman" w:cs="Times New Roman"/>
                <w:b/>
                <w:sz w:val="24"/>
              </w:rPr>
            </w:pPr>
            <w:r>
              <w:rPr>
                <w:rFonts w:ascii="Times New Roman" w:hAnsi="Times New Roman" w:cs="Times New Roman"/>
                <w:b/>
                <w:sz w:val="24"/>
              </w:rPr>
              <w:t>¿Cómo interviene el docente?</w:t>
            </w:r>
          </w:p>
        </w:tc>
        <w:tc>
          <w:tcPr>
            <w:tcW w:w="3776" w:type="dxa"/>
            <w:shd w:val="clear" w:color="auto" w:fill="F7CAAC" w:themeFill="accent2" w:themeFillTint="66"/>
          </w:tcPr>
          <w:p w:rsidR="0098020E" w:rsidRPr="00B76F8D" w:rsidRDefault="00B76F8D" w:rsidP="00D15AD8">
            <w:pPr>
              <w:ind w:right="-1085"/>
              <w:rPr>
                <w:rFonts w:ascii="Times New Roman" w:hAnsi="Times New Roman" w:cs="Times New Roman"/>
                <w:b/>
              </w:rPr>
            </w:pPr>
            <w:r>
              <w:rPr>
                <w:rFonts w:ascii="Times New Roman" w:hAnsi="Times New Roman" w:cs="Times New Roman"/>
                <w:b/>
                <w:sz w:val="24"/>
              </w:rPr>
              <w:t xml:space="preserve">¿Qué piensan </w:t>
            </w:r>
            <w:r>
              <w:rPr>
                <w:rFonts w:ascii="Times New Roman" w:hAnsi="Times New Roman" w:cs="Times New Roman"/>
                <w:b/>
              </w:rPr>
              <w:t xml:space="preserve">o que están aprendiendo los niños? </w:t>
            </w:r>
          </w:p>
        </w:tc>
      </w:tr>
    </w:tbl>
    <w:p w:rsidR="0098020E" w:rsidRDefault="0098020E" w:rsidP="0098020E">
      <w:pPr>
        <w:ind w:left="-1134" w:right="-1085"/>
        <w:rPr>
          <w:rFonts w:ascii="Times New Roman" w:hAnsi="Times New Roman" w:cs="Times New Roman"/>
          <w:b/>
          <w:sz w:val="44"/>
        </w:rPr>
      </w:pPr>
    </w:p>
    <w:p w:rsidR="0098020E" w:rsidRPr="00E81178" w:rsidRDefault="0098020E" w:rsidP="0098020E">
      <w:pPr>
        <w:ind w:left="-1134" w:right="-1085"/>
        <w:rPr>
          <w:rFonts w:ascii="Times New Roman" w:hAnsi="Times New Roman" w:cs="Times New Roman"/>
          <w:b/>
          <w:sz w:val="44"/>
        </w:rPr>
      </w:pPr>
    </w:p>
    <w:p w:rsidR="0098020E" w:rsidRPr="00E81178" w:rsidRDefault="00E81178" w:rsidP="00E81178">
      <w:pPr>
        <w:ind w:left="-1134" w:right="-1085"/>
        <w:rPr>
          <w:rFonts w:ascii="Times New Roman" w:hAnsi="Times New Roman" w:cs="Times New Roman"/>
          <w:b/>
          <w:sz w:val="48"/>
        </w:rPr>
      </w:pPr>
      <w:r>
        <w:rPr>
          <w:rFonts w:ascii="Times New Roman" w:hAnsi="Times New Roman" w:cs="Times New Roman"/>
          <w:b/>
          <w:sz w:val="36"/>
        </w:rPr>
        <w:t xml:space="preserve">  </w:t>
      </w:r>
    </w:p>
    <w:p w:rsidR="00E81178" w:rsidRPr="00E81178" w:rsidRDefault="00E81178" w:rsidP="00E81178">
      <w:pPr>
        <w:ind w:left="-1134" w:right="-1085"/>
        <w:rPr>
          <w:rFonts w:ascii="Times New Roman" w:hAnsi="Times New Roman" w:cs="Times New Roman"/>
          <w:b/>
          <w:sz w:val="48"/>
        </w:rPr>
      </w:pPr>
    </w:p>
    <w:sectPr w:rsidR="00E81178" w:rsidRPr="00E81178" w:rsidSect="00D15AD8">
      <w:pgSz w:w="12240" w:h="15840"/>
      <w:pgMar w:top="1134" w:right="1701" w:bottom="1418" w:left="1701" w:header="709" w:footer="709" w:gutter="0"/>
      <w:pgBorders w:display="firstPage" w:offsetFrom="page">
        <w:top w:val="single" w:sz="8" w:space="24" w:color="auto" w:shadow="1"/>
        <w:left w:val="single" w:sz="8" w:space="24" w:color="auto" w:shadow="1"/>
        <w:bottom w:val="single" w:sz="8" w:space="24" w:color="auto" w:shadow="1"/>
        <w:right w:val="single" w:sz="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34361"/>
    <w:multiLevelType w:val="hybridMultilevel"/>
    <w:tmpl w:val="6B589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F265F7"/>
    <w:multiLevelType w:val="hybridMultilevel"/>
    <w:tmpl w:val="158C2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78"/>
    <w:rsid w:val="001F3269"/>
    <w:rsid w:val="00370392"/>
    <w:rsid w:val="004524F2"/>
    <w:rsid w:val="00536AE1"/>
    <w:rsid w:val="005C5A22"/>
    <w:rsid w:val="007A63D9"/>
    <w:rsid w:val="0098020E"/>
    <w:rsid w:val="00A62251"/>
    <w:rsid w:val="00B76F8D"/>
    <w:rsid w:val="00BF6A38"/>
    <w:rsid w:val="00D15AD8"/>
    <w:rsid w:val="00E81178"/>
    <w:rsid w:val="00E822CE"/>
    <w:rsid w:val="00F2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3C3A"/>
  <w15:chartTrackingRefBased/>
  <w15:docId w15:val="{1EC9392D-6522-44CA-B480-F06CC3FA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8117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81178"/>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E81178"/>
    <w:rPr>
      <w:color w:val="0000FF"/>
      <w:u w:val="single"/>
    </w:rPr>
  </w:style>
  <w:style w:type="table" w:styleId="Tablaconcuadrcula">
    <w:name w:val="Table Grid"/>
    <w:basedOn w:val="Tablanormal"/>
    <w:uiPriority w:val="39"/>
    <w:rsid w:val="00980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3269"/>
    <w:pPr>
      <w:ind w:left="720"/>
      <w:contextualSpacing/>
    </w:pPr>
  </w:style>
  <w:style w:type="character" w:styleId="Textoennegrita">
    <w:name w:val="Strong"/>
    <w:basedOn w:val="Fuentedeprrafopredeter"/>
    <w:uiPriority w:val="22"/>
    <w:qFormat/>
    <w:rsid w:val="001F3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99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750M219B70A1M1000A6173B3A&amp;idMateria=6128&amp;idMateria=6128&amp;a=M131&amp;an=MARIA%20ELENA%20VILLARREAL%20MARQUEZ" TargetMode="External"/><Relationship Id="rId11" Type="http://schemas.openxmlformats.org/officeDocument/2006/relationships/fontTable" Target="fontTable.xml"/><Relationship Id="rId5" Type="http://schemas.openxmlformats.org/officeDocument/2006/relationships/image" Target="media/image1.gif"/><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Alejandro Picon Macias</dc:creator>
  <cp:keywords/>
  <dc:description/>
  <cp:lastModifiedBy>Victor Alejandro Picon Macias</cp:lastModifiedBy>
  <cp:revision>1</cp:revision>
  <dcterms:created xsi:type="dcterms:W3CDTF">2021-06-09T23:33:00Z</dcterms:created>
  <dcterms:modified xsi:type="dcterms:W3CDTF">2021-06-10T02:56:00Z</dcterms:modified>
</cp:coreProperties>
</file>