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CB2C" w14:textId="4F1A1F76" w:rsidR="00782702" w:rsidRPr="00782702" w:rsidRDefault="009B05AD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35DC31" wp14:editId="17D32314">
            <wp:simplePos x="0" y="0"/>
            <wp:positionH relativeFrom="margin">
              <wp:align>left</wp:align>
            </wp:positionH>
            <wp:positionV relativeFrom="paragraph">
              <wp:posOffset>-13335</wp:posOffset>
            </wp:positionV>
            <wp:extent cx="1657985" cy="12922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702" w:rsidRPr="00782702">
        <w:rPr>
          <w:rFonts w:ascii="Arial" w:eastAsia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5E8036D1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color w:val="000000"/>
        </w:rPr>
        <w:t>Licenciatura en Educación Preescolar</w:t>
      </w:r>
    </w:p>
    <w:p w14:paraId="77C3D5FA" w14:textId="45F287CC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color w:val="000000"/>
        </w:rPr>
      </w:pPr>
      <w:r w:rsidRPr="00782702">
        <w:rPr>
          <w:rFonts w:ascii="Arial" w:eastAsia="Arial" w:hAnsi="Arial" w:cs="Arial"/>
          <w:color w:val="000000"/>
        </w:rPr>
        <w:t>Ciclo escolar 2020-2021</w:t>
      </w:r>
    </w:p>
    <w:p w14:paraId="6CA5E410" w14:textId="332B2928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color w:val="000000"/>
        </w:rPr>
      </w:pPr>
    </w:p>
    <w:p w14:paraId="19D6BA60" w14:textId="6CCBF4F2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color w:val="000000"/>
        </w:rPr>
      </w:pPr>
    </w:p>
    <w:p w14:paraId="131ED3D7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</w:p>
    <w:p w14:paraId="2EF4C0CC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Curso: </w:t>
      </w:r>
      <w:r w:rsidRPr="00782702">
        <w:rPr>
          <w:rFonts w:ascii="Arial" w:eastAsia="Arial" w:hAnsi="Arial" w:cs="Arial"/>
          <w:color w:val="000000"/>
        </w:rPr>
        <w:t>Artes visuales</w:t>
      </w:r>
    </w:p>
    <w:p w14:paraId="7E951804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Maestra: </w:t>
      </w:r>
      <w:r w:rsidRPr="00782702">
        <w:rPr>
          <w:rFonts w:ascii="Arial" w:eastAsia="Arial" w:hAnsi="Arial" w:cs="Arial"/>
          <w:color w:val="000000"/>
        </w:rPr>
        <w:t>Silvia Erika Sagahón Solís</w:t>
      </w:r>
    </w:p>
    <w:p w14:paraId="38C73D5A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Alumna: </w:t>
      </w:r>
      <w:r w:rsidRPr="00782702">
        <w:rPr>
          <w:rFonts w:ascii="Arial" w:eastAsia="Arial" w:hAnsi="Arial" w:cs="Arial"/>
          <w:color w:val="000000"/>
        </w:rPr>
        <w:t>Aneth Giselle Saavedra Salais</w:t>
      </w:r>
    </w:p>
    <w:p w14:paraId="4E896EC0" w14:textId="768CAC53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color w:val="000000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Número de lista: </w:t>
      </w:r>
      <w:r w:rsidRPr="00782702">
        <w:rPr>
          <w:rFonts w:ascii="Arial" w:eastAsia="Arial" w:hAnsi="Arial" w:cs="Arial"/>
          <w:color w:val="000000"/>
        </w:rPr>
        <w:t xml:space="preserve">17        </w:t>
      </w:r>
      <w:r w:rsidRPr="00782702">
        <w:rPr>
          <w:rFonts w:ascii="Arial" w:eastAsia="Arial" w:hAnsi="Arial" w:cs="Arial"/>
          <w:b/>
          <w:bCs/>
          <w:color w:val="000000"/>
        </w:rPr>
        <w:t xml:space="preserve">Grupo: </w:t>
      </w:r>
      <w:r w:rsidRPr="00782702">
        <w:rPr>
          <w:rFonts w:ascii="Arial" w:eastAsia="Arial" w:hAnsi="Arial" w:cs="Arial"/>
          <w:color w:val="000000"/>
        </w:rPr>
        <w:t>3°B</w:t>
      </w:r>
    </w:p>
    <w:p w14:paraId="0DBBE89D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</w:p>
    <w:p w14:paraId="096A996A" w14:textId="2F1D325C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b/>
          <w:bCs/>
          <w:color w:val="000000"/>
        </w:rPr>
      </w:pPr>
      <w:r w:rsidRPr="00782702">
        <w:rPr>
          <w:rFonts w:ascii="Arial" w:eastAsia="Arial" w:hAnsi="Arial" w:cs="Arial"/>
          <w:b/>
          <w:bCs/>
          <w:color w:val="000000"/>
        </w:rPr>
        <w:t>Unidad de aprendizaje II. Los elementos básicos del lenguaje plástico y las técnicas y sistemas de representación plástico-visuales.</w:t>
      </w:r>
    </w:p>
    <w:p w14:paraId="0E21AFD1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</w:p>
    <w:p w14:paraId="598C2CEE" w14:textId="26ADC08A" w:rsid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eastAsia="Arial" w:hAnsi="Arial" w:cs="Arial"/>
          <w:b/>
          <w:bCs/>
          <w:color w:val="000000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Actividad: </w:t>
      </w:r>
      <w:r w:rsidR="009B05AD">
        <w:rPr>
          <w:rFonts w:ascii="Arial" w:eastAsia="Arial" w:hAnsi="Arial" w:cs="Arial"/>
          <w:b/>
          <w:bCs/>
          <w:color w:val="000000"/>
        </w:rPr>
        <w:t>Arte y participación infantil</w:t>
      </w:r>
    </w:p>
    <w:p w14:paraId="0CCD9E74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</w:p>
    <w:p w14:paraId="71A493DB" w14:textId="77777777" w:rsidR="00782702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b/>
          <w:bCs/>
          <w:color w:val="000000"/>
        </w:rPr>
        <w:t>Competencias a las que contribuye la unidad de aprendizaje:</w:t>
      </w:r>
    </w:p>
    <w:p w14:paraId="51C919E4" w14:textId="77777777" w:rsidR="00782702" w:rsidRPr="00782702" w:rsidRDefault="00782702" w:rsidP="0078270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2"/>
        </w:rPr>
      </w:pPr>
      <w:r w:rsidRPr="00782702">
        <w:rPr>
          <w:rFonts w:ascii="Arial" w:eastAsia="Arial" w:hAnsi="Arial" w:cs="Arial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2AF317DF" w14:textId="77777777" w:rsidR="00782702" w:rsidRPr="00782702" w:rsidRDefault="00782702" w:rsidP="0078270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2"/>
        </w:rPr>
      </w:pPr>
      <w:r w:rsidRPr="00782702">
        <w:rPr>
          <w:rFonts w:ascii="Arial" w:eastAsia="Arial" w:hAnsi="Arial" w:cs="Arial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4AE789E5" w14:textId="77777777" w:rsidR="00782702" w:rsidRPr="00782702" w:rsidRDefault="00782702" w:rsidP="0078270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2"/>
        </w:rPr>
      </w:pPr>
      <w:r w:rsidRPr="00782702">
        <w:rPr>
          <w:rFonts w:ascii="Arial" w:eastAsia="Arial" w:hAnsi="Arial" w:cs="Arial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A205C3" w14:textId="77777777" w:rsidR="00782702" w:rsidRPr="00782702" w:rsidRDefault="00782702" w:rsidP="0078270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2"/>
        </w:rPr>
      </w:pPr>
      <w:r w:rsidRPr="00782702">
        <w:rPr>
          <w:rFonts w:ascii="Arial" w:eastAsia="Arial" w:hAnsi="Arial" w:cs="Arial"/>
          <w:color w:val="000000"/>
          <w:sz w:val="22"/>
          <w:szCs w:val="22"/>
        </w:rPr>
        <w:t>Emplea la evaluación para intervenir en los diferentes ámbitos y momentos de la tarea educativa para mejorar los aprendizajes de sus alumnos.</w:t>
      </w:r>
    </w:p>
    <w:p w14:paraId="75C3CF12" w14:textId="12A2D353" w:rsidR="00782702" w:rsidRPr="00782702" w:rsidRDefault="00782702" w:rsidP="00782702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color w:val="000000"/>
          <w:sz w:val="22"/>
        </w:rPr>
      </w:pPr>
      <w:r w:rsidRPr="00782702">
        <w:rPr>
          <w:rFonts w:ascii="Arial" w:eastAsia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0B91E1B6" w14:textId="77777777" w:rsidR="00782702" w:rsidRPr="00782702" w:rsidRDefault="00782702" w:rsidP="00782702">
      <w:pPr>
        <w:pStyle w:val="Prrafodelista"/>
        <w:rPr>
          <w:rFonts w:ascii="Arial" w:hAnsi="Arial" w:cs="Arial"/>
          <w:color w:val="000000"/>
          <w:sz w:val="22"/>
        </w:rPr>
      </w:pPr>
    </w:p>
    <w:p w14:paraId="30B160DC" w14:textId="3DEBD6E8" w:rsidR="001C0D0F" w:rsidRPr="00782702" w:rsidRDefault="00782702" w:rsidP="00782702">
      <w:pPr>
        <w:pStyle w:val="NormalWeb"/>
        <w:spacing w:before="0" w:beforeAutospacing="0" w:after="0" w:afterAutospacing="0"/>
        <w:ind w:left="187"/>
        <w:jc w:val="center"/>
        <w:rPr>
          <w:rFonts w:ascii="Arial" w:hAnsi="Arial" w:cs="Arial"/>
        </w:rPr>
      </w:pPr>
      <w:r w:rsidRPr="00782702">
        <w:rPr>
          <w:rFonts w:ascii="Arial" w:eastAsia="Arial" w:hAnsi="Arial" w:cs="Arial"/>
          <w:b/>
          <w:bCs/>
          <w:color w:val="000000"/>
        </w:rPr>
        <w:t xml:space="preserve">Fecha: </w:t>
      </w:r>
      <w:r>
        <w:rPr>
          <w:rFonts w:ascii="Arial" w:eastAsia="Arial" w:hAnsi="Arial" w:cs="Arial"/>
          <w:color w:val="000000"/>
        </w:rPr>
        <w:t>8</w:t>
      </w:r>
      <w:r w:rsidRPr="00782702">
        <w:rPr>
          <w:rFonts w:ascii="Arial" w:eastAsia="Arial" w:hAnsi="Arial" w:cs="Arial"/>
          <w:color w:val="000000"/>
        </w:rPr>
        <w:t xml:space="preserve"> de junio 2021</w:t>
      </w:r>
    </w:p>
    <w:p w14:paraId="56831A50" w14:textId="77777777" w:rsidR="001C0D0F" w:rsidRDefault="001C0D0F">
      <w:r>
        <w:br w:type="page"/>
      </w:r>
    </w:p>
    <w:p w14:paraId="2A994F56" w14:textId="3FFD0C22" w:rsidR="00DC3B5B" w:rsidRPr="008C7F4E" w:rsidRDefault="001C0D0F" w:rsidP="008C7F4E">
      <w:pPr>
        <w:tabs>
          <w:tab w:val="left" w:pos="3165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45E462" wp14:editId="276EF7B2">
            <wp:simplePos x="0" y="0"/>
            <wp:positionH relativeFrom="margin">
              <wp:posOffset>-616585</wp:posOffset>
            </wp:positionH>
            <wp:positionV relativeFrom="paragraph">
              <wp:posOffset>-849630</wp:posOffset>
            </wp:positionV>
            <wp:extent cx="9372600" cy="7348220"/>
            <wp:effectExtent l="76200" t="57150" r="114300" b="2413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B5B" w:rsidRPr="008C7F4E" w:rsidSect="00F34E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CFA04" w14:textId="77777777" w:rsidR="001A5BEA" w:rsidRDefault="001A5BEA" w:rsidP="00AD0054">
      <w:pPr>
        <w:spacing w:after="0" w:line="240" w:lineRule="auto"/>
      </w:pPr>
      <w:r>
        <w:separator/>
      </w:r>
    </w:p>
  </w:endnote>
  <w:endnote w:type="continuationSeparator" w:id="0">
    <w:p w14:paraId="62172E58" w14:textId="77777777" w:rsidR="001A5BEA" w:rsidRDefault="001A5BEA" w:rsidP="00AD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84AE9" w14:textId="77777777" w:rsidR="001A5BEA" w:rsidRDefault="001A5BEA" w:rsidP="00AD0054">
      <w:pPr>
        <w:spacing w:after="0" w:line="240" w:lineRule="auto"/>
      </w:pPr>
      <w:r>
        <w:separator/>
      </w:r>
    </w:p>
  </w:footnote>
  <w:footnote w:type="continuationSeparator" w:id="0">
    <w:p w14:paraId="5DEC0BCB" w14:textId="77777777" w:rsidR="001A5BEA" w:rsidRDefault="001A5BEA" w:rsidP="00AD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171E"/>
    <w:multiLevelType w:val="hybridMultilevel"/>
    <w:tmpl w:val="FEBC3D56"/>
    <w:lvl w:ilvl="0" w:tplc="9B2A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E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2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9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0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C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EC4248"/>
    <w:multiLevelType w:val="hybridMultilevel"/>
    <w:tmpl w:val="27B0DAF8"/>
    <w:lvl w:ilvl="0" w:tplc="DE564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6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83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69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0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45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E8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4E"/>
    <w:rsid w:val="001054CB"/>
    <w:rsid w:val="001A5BEA"/>
    <w:rsid w:val="001C0D0F"/>
    <w:rsid w:val="003409EC"/>
    <w:rsid w:val="003F17AF"/>
    <w:rsid w:val="00500A7D"/>
    <w:rsid w:val="00782702"/>
    <w:rsid w:val="00881E8F"/>
    <w:rsid w:val="008B34F6"/>
    <w:rsid w:val="008C7F4E"/>
    <w:rsid w:val="009B05AD"/>
    <w:rsid w:val="00AD0054"/>
    <w:rsid w:val="00B55880"/>
    <w:rsid w:val="00DC3B5B"/>
    <w:rsid w:val="00F34EDA"/>
    <w:rsid w:val="00F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C2C2"/>
  <w15:chartTrackingRefBased/>
  <w15:docId w15:val="{311D9F6C-F04A-41BF-898E-BBDE223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054"/>
  </w:style>
  <w:style w:type="paragraph" w:styleId="Piedepgina">
    <w:name w:val="footer"/>
    <w:basedOn w:val="Normal"/>
    <w:link w:val="PiedepginaCar"/>
    <w:uiPriority w:val="99"/>
    <w:unhideWhenUsed/>
    <w:rsid w:val="00AD0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054"/>
  </w:style>
  <w:style w:type="paragraph" w:styleId="NormalWeb">
    <w:name w:val="Normal (Web)"/>
    <w:basedOn w:val="Normal"/>
    <w:uiPriority w:val="99"/>
    <w:unhideWhenUsed/>
    <w:rsid w:val="0078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8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562A4E-C31E-4307-AA39-377449C7238E}" type="doc">
      <dgm:prSet loTypeId="urn:microsoft.com/office/officeart/2008/layout/HorizontalMultiLevelHierarchy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534770D-3AFD-4612-84E8-B3FCA262E51A}">
      <dgm:prSet phldrT="[Texto]" custT="1"/>
      <dgm:spPr/>
      <dgm:t>
        <a:bodyPr/>
        <a:lstStyle/>
        <a:p>
          <a:r>
            <a:rPr lang="es-MX" sz="2800" b="1">
              <a:latin typeface="Abadi" panose="020B0604020104020204" pitchFamily="34" charset="0"/>
            </a:rPr>
            <a:t>Arte y participación infantil</a:t>
          </a:r>
        </a:p>
      </dgm:t>
    </dgm:pt>
    <dgm:pt modelId="{223E87B4-2DA9-47C9-91F3-ECB6BA76347A}" type="parTrans" cxnId="{9E81D333-1C7C-4ED2-9B7F-A5B5253AA1AF}">
      <dgm:prSet/>
      <dgm:spPr/>
      <dgm:t>
        <a:bodyPr/>
        <a:lstStyle/>
        <a:p>
          <a:endParaRPr lang="es-MX"/>
        </a:p>
      </dgm:t>
    </dgm:pt>
    <dgm:pt modelId="{32324540-8BB3-4027-B732-D5A15C484F4E}" type="sibTrans" cxnId="{9E81D333-1C7C-4ED2-9B7F-A5B5253AA1AF}">
      <dgm:prSet/>
      <dgm:spPr/>
    </dgm:pt>
    <dgm:pt modelId="{67762442-95E1-4AC8-A844-B08E208D3E4B}">
      <dgm:prSet phldrT="[Texto]" custT="1"/>
      <dgm:spPr/>
      <dgm:t>
        <a:bodyPr/>
        <a:lstStyle/>
        <a:p>
          <a:r>
            <a:rPr lang="es-MX" sz="1050">
              <a:latin typeface="Abadi" panose="020B0604020104020204" pitchFamily="34" charset="0"/>
            </a:rPr>
            <a:t>¿</a:t>
          </a:r>
          <a:r>
            <a:rPr lang="es-MX" sz="1200" b="1">
              <a:latin typeface="Abadi" panose="020B0604020104020204" pitchFamily="34" charset="0"/>
            </a:rPr>
            <a:t>Por qué el arte? El poder de la imaginación, la creatividad y el placer estético del ser humano</a:t>
          </a:r>
        </a:p>
        <a:p>
          <a:r>
            <a:rPr lang="es-MX" sz="1000">
              <a:latin typeface="Abadi" panose="020B0604020104020204" pitchFamily="34" charset="0"/>
            </a:rPr>
            <a:t>Graciela Montes nos explica la apertura de un espacio creativo, condición básica del sujeto humano de otra forma: aborda el papel central del arte —la literatura— y la mediación simbólica e imaginaria</a:t>
          </a:r>
        </a:p>
        <a:p>
          <a:r>
            <a:rPr lang="es-MX" sz="1000">
              <a:latin typeface="Abadi" panose="020B0604020104020204" pitchFamily="34" charset="0"/>
            </a:rPr>
            <a:t>Ese espacio es caracterizado por Winnicott como la “tercera zona”, como una zona transaccional, un lugar potencial, un territorio necesario y saludable, único margen donde realmente se puede ser libre; como un espacio que está en constante conquista.</a:t>
          </a:r>
          <a:endParaRPr lang="es-MX" sz="700" b="1">
            <a:latin typeface="Abadi" panose="020B0604020104020204" pitchFamily="34" charset="0"/>
          </a:endParaRPr>
        </a:p>
      </dgm:t>
    </dgm:pt>
    <dgm:pt modelId="{4489A9C5-96D8-4D47-9733-810760D7104C}" type="parTrans" cxnId="{5C1C2051-6BED-49EC-9496-B7426961B0B0}">
      <dgm:prSet/>
      <dgm:spPr/>
      <dgm:t>
        <a:bodyPr/>
        <a:lstStyle/>
        <a:p>
          <a:endParaRPr lang="es-MX"/>
        </a:p>
      </dgm:t>
    </dgm:pt>
    <dgm:pt modelId="{25F23786-FD82-4EAB-8EE1-676803F9E472}" type="sibTrans" cxnId="{5C1C2051-6BED-49EC-9496-B7426961B0B0}">
      <dgm:prSet/>
      <dgm:spPr/>
      <dgm:t>
        <a:bodyPr/>
        <a:lstStyle/>
        <a:p>
          <a:endParaRPr lang="es-MX"/>
        </a:p>
      </dgm:t>
    </dgm:pt>
    <dgm:pt modelId="{1CD65BFE-29ED-47FA-962B-A84FEA25C1D8}">
      <dgm:prSet phldrT="[Texto]" custT="1"/>
      <dgm:spPr/>
      <dgm:t>
        <a:bodyPr/>
        <a:lstStyle/>
        <a:p>
          <a:r>
            <a:rPr lang="es-MX" sz="1200" b="1">
              <a:latin typeface="Abadi" panose="020B0604020104020204" pitchFamily="34" charset="0"/>
            </a:rPr>
            <a:t>El juego: la creación de un paracosmos</a:t>
          </a:r>
        </a:p>
        <a:p>
          <a:r>
            <a:rPr lang="es-MX" sz="1000">
              <a:latin typeface="Abadi" panose="020B0604020104020204" pitchFamily="34" charset="0"/>
            </a:rPr>
            <a:t>El juego brinda al niño una nueva forma de deseo y esto le ayuda a desarrollar su capacidad de adaptación al medio que lo rodea, le permite algo que en otras situaciones le cuesta mucho: controlar sus impulsos y controlar el medio que lo rodea: es el reino de la espontaneidad y de la libertad, aun cuando está sometido a reglas que el niño debe cumplir para poder darle una forma y organizar su juego. El juego siempre “empoderiza” al niño, aun cuando conlleve elementos culturalmente definidos, basados en las experiencias reales del niño.</a:t>
          </a:r>
          <a:endParaRPr lang="es-MX" sz="1000" b="1">
            <a:latin typeface="Abadi" panose="020B0604020104020204" pitchFamily="34" charset="0"/>
          </a:endParaRPr>
        </a:p>
        <a:p>
          <a:endParaRPr lang="es-MX" sz="1050" b="1">
            <a:latin typeface="Abadi" panose="020B0604020104020204" pitchFamily="34" charset="0"/>
          </a:endParaRPr>
        </a:p>
      </dgm:t>
    </dgm:pt>
    <dgm:pt modelId="{1D79A262-C6F9-4E82-BBDB-C5B6C4861733}" type="parTrans" cxnId="{4652CF30-13CC-4A0B-8BC9-989E24938A84}">
      <dgm:prSet/>
      <dgm:spPr/>
      <dgm:t>
        <a:bodyPr/>
        <a:lstStyle/>
        <a:p>
          <a:endParaRPr lang="es-MX"/>
        </a:p>
      </dgm:t>
    </dgm:pt>
    <dgm:pt modelId="{6090DD6F-55BF-45B6-9BA1-C7FB441D1EF8}" type="sibTrans" cxnId="{4652CF30-13CC-4A0B-8BC9-989E24938A84}">
      <dgm:prSet/>
      <dgm:spPr/>
      <dgm:t>
        <a:bodyPr/>
        <a:lstStyle/>
        <a:p>
          <a:endParaRPr lang="es-MX"/>
        </a:p>
      </dgm:t>
    </dgm:pt>
    <dgm:pt modelId="{B6FCA841-C6C6-4196-AADF-686198DE9AD9}" type="asst">
      <dgm:prSet custT="1"/>
      <dgm:spPr/>
      <dgm:t>
        <a:bodyPr/>
        <a:lstStyle/>
        <a:p>
          <a:pPr algn="ctr"/>
          <a:r>
            <a:rPr lang="es-MX" sz="1200" b="1">
              <a:latin typeface="Abadi" panose="020B0604020104020204" pitchFamily="34" charset="0"/>
            </a:rPr>
            <a:t>La participación infantil</a:t>
          </a:r>
        </a:p>
        <a:p>
          <a:pPr algn="ctr"/>
          <a:r>
            <a:rPr lang="es-MX" sz="1000">
              <a:latin typeface="Abadi" panose="020B0604020104020204" pitchFamily="34" charset="0"/>
            </a:rPr>
            <a:t>Las experiencias organizativas con niños, más serias y respetuosas de sus formas de ser, en general, plantean la necesidad de que se integren al desarrollo de un proyecto de forma consciente.</a:t>
          </a:r>
        </a:p>
        <a:p>
          <a:pPr algn="ctr"/>
          <a:r>
            <a:rPr lang="es-MX" sz="1000">
              <a:latin typeface="Abadi" panose="020B0604020104020204" pitchFamily="34" charset="0"/>
            </a:rPr>
            <a:t>Varios son los aspectos que es necesario tomar en cuenta de este proceso reflexivo diagnóstico basado en la problematización y la objetivación de una realidad social. Entre ellos:</a:t>
          </a:r>
        </a:p>
      </dgm:t>
    </dgm:pt>
    <dgm:pt modelId="{6951DAB0-C4C8-403F-8C57-764BE044AD7B}" type="parTrans" cxnId="{4D93A481-3CA5-4C5F-889F-70FC23242113}">
      <dgm:prSet/>
      <dgm:spPr/>
      <dgm:t>
        <a:bodyPr/>
        <a:lstStyle/>
        <a:p>
          <a:endParaRPr lang="es-MX"/>
        </a:p>
      </dgm:t>
    </dgm:pt>
    <dgm:pt modelId="{A7C31B5B-D582-4B82-A1EF-9F37AB41DC20}" type="sibTrans" cxnId="{4D93A481-3CA5-4C5F-889F-70FC23242113}">
      <dgm:prSet/>
      <dgm:spPr/>
      <dgm:t>
        <a:bodyPr/>
        <a:lstStyle/>
        <a:p>
          <a:endParaRPr lang="es-MX"/>
        </a:p>
      </dgm:t>
    </dgm:pt>
    <dgm:pt modelId="{793C5DD7-D3F2-4E57-B416-A3169F1B8CB3}">
      <dgm:prSet custT="1"/>
      <dgm:spPr/>
      <dgm:t>
        <a:bodyPr/>
        <a:lstStyle/>
        <a:p>
          <a:r>
            <a:rPr lang="es-MX" sz="1000">
              <a:latin typeface="Abadi" panose="020B0604020104020204" pitchFamily="34" charset="0"/>
            </a:rPr>
            <a:t>• Lo problematizado puede involucrar dimensiones de la realidad en diferentes niveles: puede referirse desde anhelos no satisfechos por parte de los niños como espacios, actividades o necesidades o situaciones muy conflictivas como las que usualmente enfrentan niños en circunstancias difíciles.</a:t>
          </a:r>
        </a:p>
      </dgm:t>
    </dgm:pt>
    <dgm:pt modelId="{D20E5133-576F-485A-9068-1A0AE9567F91}" type="parTrans" cxnId="{8B2A806B-5861-4CDA-A131-5DD2E3C660AB}">
      <dgm:prSet/>
      <dgm:spPr/>
      <dgm:t>
        <a:bodyPr/>
        <a:lstStyle/>
        <a:p>
          <a:endParaRPr lang="es-MX"/>
        </a:p>
      </dgm:t>
    </dgm:pt>
    <dgm:pt modelId="{964DAC07-F486-4CF0-B201-9A15079DE569}" type="sibTrans" cxnId="{8B2A806B-5861-4CDA-A131-5DD2E3C660AB}">
      <dgm:prSet/>
      <dgm:spPr/>
      <dgm:t>
        <a:bodyPr/>
        <a:lstStyle/>
        <a:p>
          <a:endParaRPr lang="es-MX"/>
        </a:p>
      </dgm:t>
    </dgm:pt>
    <dgm:pt modelId="{61B65B9B-C062-4CF3-BEB8-8D524758C357}">
      <dgm:prSet custT="1"/>
      <dgm:spPr/>
      <dgm:t>
        <a:bodyPr/>
        <a:lstStyle/>
        <a:p>
          <a:r>
            <a:rPr lang="es-MX" sz="1000">
              <a:latin typeface="Abadi" panose="020B0604020104020204" pitchFamily="34" charset="0"/>
            </a:rPr>
            <a:t>• Lo problematizado puede surgir de un proceso espontáneo de un grupo de niños que inician el proceso, o puede tener su origen en una propuesta planteada por adultos.</a:t>
          </a:r>
        </a:p>
      </dgm:t>
    </dgm:pt>
    <dgm:pt modelId="{1E57283F-A5FE-41D3-9EAF-EA5B1B3D5557}" type="parTrans" cxnId="{0EBC5318-59BD-47CE-8485-66E70191C423}">
      <dgm:prSet/>
      <dgm:spPr/>
      <dgm:t>
        <a:bodyPr/>
        <a:lstStyle/>
        <a:p>
          <a:endParaRPr lang="es-MX"/>
        </a:p>
      </dgm:t>
    </dgm:pt>
    <dgm:pt modelId="{F95AB023-90C1-4F51-AE18-F2F204A37477}" type="sibTrans" cxnId="{0EBC5318-59BD-47CE-8485-66E70191C423}">
      <dgm:prSet/>
      <dgm:spPr/>
      <dgm:t>
        <a:bodyPr/>
        <a:lstStyle/>
        <a:p>
          <a:endParaRPr lang="es-MX"/>
        </a:p>
      </dgm:t>
    </dgm:pt>
    <dgm:pt modelId="{D3D702FB-BBC8-4DB8-8436-4022CD3A9A98}">
      <dgm:prSet custT="1"/>
      <dgm:spPr/>
      <dgm:t>
        <a:bodyPr/>
        <a:lstStyle/>
        <a:p>
          <a:r>
            <a:rPr lang="es-MX" sz="1000">
              <a:latin typeface="Abadi" panose="020B0604020104020204" pitchFamily="34" charset="0"/>
            </a:rPr>
            <a:t>• En el caso de procesos organizativos que inician con la participación de adultos (no espontáneos), la representación y expresión de un problema requieren iniciar un proceso de objetivación: recortar un sector de la realidad y volverlo </a:t>
          </a:r>
          <a:r>
            <a:rPr lang="es-MX" sz="1000" b="1" u="sng">
              <a:latin typeface="Abadi" panose="020B0604020104020204" pitchFamily="34" charset="0"/>
            </a:rPr>
            <a:t>objeto de reflexión</a:t>
          </a:r>
          <a:r>
            <a:rPr lang="es-MX" sz="1000">
              <a:latin typeface="Abadi" panose="020B0604020104020204" pitchFamily="34" charset="0"/>
            </a:rPr>
            <a:t>.</a:t>
          </a:r>
        </a:p>
      </dgm:t>
    </dgm:pt>
    <dgm:pt modelId="{2B876A88-9774-4151-A438-8201F2CA13D1}" type="parTrans" cxnId="{52E6A8D5-3EF3-4619-98B7-275CD2046E32}">
      <dgm:prSet/>
      <dgm:spPr/>
      <dgm:t>
        <a:bodyPr/>
        <a:lstStyle/>
        <a:p>
          <a:endParaRPr lang="es-MX"/>
        </a:p>
      </dgm:t>
    </dgm:pt>
    <dgm:pt modelId="{5F030C96-28DC-4DAB-A8E0-38C194FD4B6D}" type="sibTrans" cxnId="{52E6A8D5-3EF3-4619-98B7-275CD2046E32}">
      <dgm:prSet/>
      <dgm:spPr/>
      <dgm:t>
        <a:bodyPr/>
        <a:lstStyle/>
        <a:p>
          <a:endParaRPr lang="es-MX"/>
        </a:p>
      </dgm:t>
    </dgm:pt>
    <dgm:pt modelId="{F640F221-A511-4A54-B041-632F06FCC05C}">
      <dgm:prSet custT="1"/>
      <dgm:spPr/>
      <dgm:t>
        <a:bodyPr/>
        <a:lstStyle/>
        <a:p>
          <a:r>
            <a:rPr lang="es-MX" sz="1000">
              <a:latin typeface="Abadi" panose="020B0604020104020204" pitchFamily="34" charset="0"/>
            </a:rPr>
            <a:t>El proceso de plantear un problema siempre conlleva un proceso reconstructivo, una carga inventiva, imaginativa o creativa por parte de quien la realiza, porque la posibilidad de cambiar la realidad es una condición para pensarla: de otra forma, este trabajo reflexivo con los niños no tendría sentido.</a:t>
          </a:r>
        </a:p>
      </dgm:t>
    </dgm:pt>
    <dgm:pt modelId="{3DEB4E62-036D-4359-96EF-E2BCD5F15F77}" type="parTrans" cxnId="{4EC05374-0765-4995-9F16-26529B7E6D5A}">
      <dgm:prSet/>
      <dgm:spPr/>
      <dgm:t>
        <a:bodyPr/>
        <a:lstStyle/>
        <a:p>
          <a:endParaRPr lang="es-MX"/>
        </a:p>
      </dgm:t>
    </dgm:pt>
    <dgm:pt modelId="{1BA524AC-AF9B-4A3C-861D-B5884275D18C}" type="sibTrans" cxnId="{4EC05374-0765-4995-9F16-26529B7E6D5A}">
      <dgm:prSet/>
      <dgm:spPr/>
      <dgm:t>
        <a:bodyPr/>
        <a:lstStyle/>
        <a:p>
          <a:endParaRPr lang="es-MX"/>
        </a:p>
      </dgm:t>
    </dgm:pt>
    <dgm:pt modelId="{FE6B12F8-BE11-435E-81E5-47BFE977669B}" type="pres">
      <dgm:prSet presAssocID="{AC562A4E-C31E-4307-AA39-377449C7238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022A371-D82C-4A18-9DD0-78639AA3875B}" type="pres">
      <dgm:prSet presAssocID="{3534770D-3AFD-4612-84E8-B3FCA262E51A}" presName="root1" presStyleCnt="0"/>
      <dgm:spPr/>
    </dgm:pt>
    <dgm:pt modelId="{DE140453-C9C6-4A74-91E3-B60FEC967EE3}" type="pres">
      <dgm:prSet presAssocID="{3534770D-3AFD-4612-84E8-B3FCA262E51A}" presName="LevelOneTextNode" presStyleLbl="node0" presStyleIdx="0" presStyleCnt="1" custScaleY="169434" custLinFactNeighborX="-1202" custLinFactNeighborY="-8624">
        <dgm:presLayoutVars>
          <dgm:chPref val="3"/>
        </dgm:presLayoutVars>
      </dgm:prSet>
      <dgm:spPr/>
    </dgm:pt>
    <dgm:pt modelId="{7CBE5E50-473C-4053-94FB-4C33E3060AEC}" type="pres">
      <dgm:prSet presAssocID="{3534770D-3AFD-4612-84E8-B3FCA262E51A}" presName="level2hierChild" presStyleCnt="0"/>
      <dgm:spPr/>
    </dgm:pt>
    <dgm:pt modelId="{6C1DC38F-A9B5-4308-884B-A852404570A1}" type="pres">
      <dgm:prSet presAssocID="{6951DAB0-C4C8-403F-8C57-764BE044AD7B}" presName="conn2-1" presStyleLbl="parChTrans1D2" presStyleIdx="0" presStyleCnt="3"/>
      <dgm:spPr/>
    </dgm:pt>
    <dgm:pt modelId="{348B0A19-313F-496E-8A95-87CA5F424790}" type="pres">
      <dgm:prSet presAssocID="{6951DAB0-C4C8-403F-8C57-764BE044AD7B}" presName="connTx" presStyleLbl="parChTrans1D2" presStyleIdx="0" presStyleCnt="3"/>
      <dgm:spPr/>
    </dgm:pt>
    <dgm:pt modelId="{B24E1C58-1619-4E10-A351-73A3F7083749}" type="pres">
      <dgm:prSet presAssocID="{B6FCA841-C6C6-4196-AADF-686198DE9AD9}" presName="root2" presStyleCnt="0"/>
      <dgm:spPr/>
    </dgm:pt>
    <dgm:pt modelId="{40E5FAAD-A11D-436B-B6E7-DC5E3F39E7D5}" type="pres">
      <dgm:prSet presAssocID="{B6FCA841-C6C6-4196-AADF-686198DE9AD9}" presName="LevelTwoTextNode" presStyleLbl="asst1" presStyleIdx="0" presStyleCnt="1" custScaleX="119688" custScaleY="249610" custLinFactNeighborX="-549" custLinFactNeighborY="-72065">
        <dgm:presLayoutVars>
          <dgm:chPref val="3"/>
        </dgm:presLayoutVars>
      </dgm:prSet>
      <dgm:spPr/>
    </dgm:pt>
    <dgm:pt modelId="{899A6908-6894-409F-87F5-25BF5A49D840}" type="pres">
      <dgm:prSet presAssocID="{B6FCA841-C6C6-4196-AADF-686198DE9AD9}" presName="level3hierChild" presStyleCnt="0"/>
      <dgm:spPr/>
    </dgm:pt>
    <dgm:pt modelId="{2F24AB32-335C-43A0-BCC4-ADCC141CDEA5}" type="pres">
      <dgm:prSet presAssocID="{D20E5133-576F-485A-9068-1A0AE9567F91}" presName="conn2-1" presStyleLbl="parChTrans1D3" presStyleIdx="0" presStyleCnt="3"/>
      <dgm:spPr/>
    </dgm:pt>
    <dgm:pt modelId="{B25FE8E9-D773-49E7-83C6-004E554DDCFB}" type="pres">
      <dgm:prSet presAssocID="{D20E5133-576F-485A-9068-1A0AE9567F91}" presName="connTx" presStyleLbl="parChTrans1D3" presStyleIdx="0" presStyleCnt="3"/>
      <dgm:spPr/>
    </dgm:pt>
    <dgm:pt modelId="{54623C43-9EA0-4131-9FC9-726308F562F6}" type="pres">
      <dgm:prSet presAssocID="{793C5DD7-D3F2-4E57-B416-A3169F1B8CB3}" presName="root2" presStyleCnt="0"/>
      <dgm:spPr/>
    </dgm:pt>
    <dgm:pt modelId="{577B76C7-A154-406E-B311-B0D000060871}" type="pres">
      <dgm:prSet presAssocID="{793C5DD7-D3F2-4E57-B416-A3169F1B8CB3}" presName="LevelTwoTextNode" presStyleLbl="node3" presStyleIdx="0" presStyleCnt="3" custScaleX="114751" custScaleY="165385" custLinFactNeighborY="-70264">
        <dgm:presLayoutVars>
          <dgm:chPref val="3"/>
        </dgm:presLayoutVars>
      </dgm:prSet>
      <dgm:spPr/>
    </dgm:pt>
    <dgm:pt modelId="{DD3FCF1B-7508-463E-934A-3E8D4D8514C1}" type="pres">
      <dgm:prSet presAssocID="{793C5DD7-D3F2-4E57-B416-A3169F1B8CB3}" presName="level3hierChild" presStyleCnt="0"/>
      <dgm:spPr/>
    </dgm:pt>
    <dgm:pt modelId="{3ED7EAE2-6CBC-45F3-A4B3-B22C3F7D2A4D}" type="pres">
      <dgm:prSet presAssocID="{1E57283F-A5FE-41D3-9EAF-EA5B1B3D5557}" presName="conn2-1" presStyleLbl="parChTrans1D3" presStyleIdx="1" presStyleCnt="3"/>
      <dgm:spPr/>
    </dgm:pt>
    <dgm:pt modelId="{A5AC9158-0D02-4CD9-9B77-C080A24C6E38}" type="pres">
      <dgm:prSet presAssocID="{1E57283F-A5FE-41D3-9EAF-EA5B1B3D5557}" presName="connTx" presStyleLbl="parChTrans1D3" presStyleIdx="1" presStyleCnt="3"/>
      <dgm:spPr/>
    </dgm:pt>
    <dgm:pt modelId="{241CFAD3-6274-4025-8B76-24EF0E129D80}" type="pres">
      <dgm:prSet presAssocID="{61B65B9B-C062-4CF3-BEB8-8D524758C357}" presName="root2" presStyleCnt="0"/>
      <dgm:spPr/>
    </dgm:pt>
    <dgm:pt modelId="{C4F1E9EB-D539-4247-B598-62E11EC0BB43}" type="pres">
      <dgm:prSet presAssocID="{61B65B9B-C062-4CF3-BEB8-8D524758C357}" presName="LevelTwoTextNode" presStyleLbl="node3" presStyleIdx="1" presStyleCnt="3" custScaleX="112490" custScaleY="93753" custLinFactNeighborX="549" custLinFactNeighborY="-27056">
        <dgm:presLayoutVars>
          <dgm:chPref val="3"/>
        </dgm:presLayoutVars>
      </dgm:prSet>
      <dgm:spPr/>
    </dgm:pt>
    <dgm:pt modelId="{51B88EC5-BCA8-42DF-B168-B25BAE975829}" type="pres">
      <dgm:prSet presAssocID="{61B65B9B-C062-4CF3-BEB8-8D524758C357}" presName="level3hierChild" presStyleCnt="0"/>
      <dgm:spPr/>
    </dgm:pt>
    <dgm:pt modelId="{797F3833-66C2-4781-B521-5BDC01FED086}" type="pres">
      <dgm:prSet presAssocID="{2B876A88-9774-4151-A438-8201F2CA13D1}" presName="conn2-1" presStyleLbl="parChTrans1D3" presStyleIdx="2" presStyleCnt="3"/>
      <dgm:spPr/>
    </dgm:pt>
    <dgm:pt modelId="{EE1B9902-6BC9-44EB-B743-04EF88C528E9}" type="pres">
      <dgm:prSet presAssocID="{2B876A88-9774-4151-A438-8201F2CA13D1}" presName="connTx" presStyleLbl="parChTrans1D3" presStyleIdx="2" presStyleCnt="3"/>
      <dgm:spPr/>
    </dgm:pt>
    <dgm:pt modelId="{C8176F6E-FCBD-4E76-9AE5-11AA2CF61497}" type="pres">
      <dgm:prSet presAssocID="{D3D702FB-BBC8-4DB8-8436-4022CD3A9A98}" presName="root2" presStyleCnt="0"/>
      <dgm:spPr/>
    </dgm:pt>
    <dgm:pt modelId="{099E7968-F3AE-45BC-9C1B-83779FA6020F}" type="pres">
      <dgm:prSet presAssocID="{D3D702FB-BBC8-4DB8-8436-4022CD3A9A98}" presName="LevelTwoTextNode" presStyleLbl="node3" presStyleIdx="2" presStyleCnt="3" custScaleX="114619" custScaleY="126568" custLinFactNeighborY="-27565">
        <dgm:presLayoutVars>
          <dgm:chPref val="3"/>
        </dgm:presLayoutVars>
      </dgm:prSet>
      <dgm:spPr/>
    </dgm:pt>
    <dgm:pt modelId="{192E121C-2F60-44A4-A005-250E97E828D7}" type="pres">
      <dgm:prSet presAssocID="{D3D702FB-BBC8-4DB8-8436-4022CD3A9A98}" presName="level3hierChild" presStyleCnt="0"/>
      <dgm:spPr/>
    </dgm:pt>
    <dgm:pt modelId="{47FEBA67-8FBD-4A86-AA0A-5FDEF4648798}" type="pres">
      <dgm:prSet presAssocID="{3DEB4E62-036D-4359-96EF-E2BCD5F15F77}" presName="conn2-1" presStyleLbl="parChTrans1D4" presStyleIdx="0" presStyleCnt="1"/>
      <dgm:spPr/>
    </dgm:pt>
    <dgm:pt modelId="{EE625C34-9E0F-441C-823F-49B67C716EC5}" type="pres">
      <dgm:prSet presAssocID="{3DEB4E62-036D-4359-96EF-E2BCD5F15F77}" presName="connTx" presStyleLbl="parChTrans1D4" presStyleIdx="0" presStyleCnt="1"/>
      <dgm:spPr/>
    </dgm:pt>
    <dgm:pt modelId="{AA5EB162-7C45-4C6A-A839-F3C6536072F7}" type="pres">
      <dgm:prSet presAssocID="{F640F221-A511-4A54-B041-632F06FCC05C}" presName="root2" presStyleCnt="0"/>
      <dgm:spPr/>
    </dgm:pt>
    <dgm:pt modelId="{96A99040-DEFE-428C-9D9F-719005CA8D8D}" type="pres">
      <dgm:prSet presAssocID="{F640F221-A511-4A54-B041-632F06FCC05C}" presName="LevelTwoTextNode" presStyleLbl="node4" presStyleIdx="0" presStyleCnt="1" custScaleY="206507" custLinFactY="-12166" custLinFactNeighborX="327" custLinFactNeighborY="-100000">
        <dgm:presLayoutVars>
          <dgm:chPref val="3"/>
        </dgm:presLayoutVars>
      </dgm:prSet>
      <dgm:spPr/>
    </dgm:pt>
    <dgm:pt modelId="{895B851C-BD41-4923-A952-9EC1E8A60802}" type="pres">
      <dgm:prSet presAssocID="{F640F221-A511-4A54-B041-632F06FCC05C}" presName="level3hierChild" presStyleCnt="0"/>
      <dgm:spPr/>
    </dgm:pt>
    <dgm:pt modelId="{D71A37CD-030E-4A71-8C9A-0ADBADC8F4EA}" type="pres">
      <dgm:prSet presAssocID="{4489A9C5-96D8-4D47-9733-810760D7104C}" presName="conn2-1" presStyleLbl="parChTrans1D2" presStyleIdx="1" presStyleCnt="3"/>
      <dgm:spPr/>
    </dgm:pt>
    <dgm:pt modelId="{57A52B8A-6019-4DAF-A150-F5670093CDB7}" type="pres">
      <dgm:prSet presAssocID="{4489A9C5-96D8-4D47-9733-810760D7104C}" presName="connTx" presStyleLbl="parChTrans1D2" presStyleIdx="1" presStyleCnt="3"/>
      <dgm:spPr/>
    </dgm:pt>
    <dgm:pt modelId="{60EF365C-F4E5-44FD-925A-260CAEC16C9A}" type="pres">
      <dgm:prSet presAssocID="{67762442-95E1-4AC8-A844-B08E208D3E4B}" presName="root2" presStyleCnt="0"/>
      <dgm:spPr/>
    </dgm:pt>
    <dgm:pt modelId="{04D95498-526A-4C28-9EFA-FD876CF3FA97}" type="pres">
      <dgm:prSet presAssocID="{67762442-95E1-4AC8-A844-B08E208D3E4B}" presName="LevelTwoTextNode" presStyleLbl="node2" presStyleIdx="0" presStyleCnt="2" custScaleX="116547" custScaleY="323323" custLinFactNeighborX="550" custLinFactNeighborY="-23825">
        <dgm:presLayoutVars>
          <dgm:chPref val="3"/>
        </dgm:presLayoutVars>
      </dgm:prSet>
      <dgm:spPr/>
    </dgm:pt>
    <dgm:pt modelId="{EA48FA65-8DB4-43AE-81E1-E349BBB6F94A}" type="pres">
      <dgm:prSet presAssocID="{67762442-95E1-4AC8-A844-B08E208D3E4B}" presName="level3hierChild" presStyleCnt="0"/>
      <dgm:spPr/>
    </dgm:pt>
    <dgm:pt modelId="{2110D1DA-41A7-4553-9312-2530CAAB313E}" type="pres">
      <dgm:prSet presAssocID="{1D79A262-C6F9-4E82-BBDB-C5B6C4861733}" presName="conn2-1" presStyleLbl="parChTrans1D2" presStyleIdx="2" presStyleCnt="3"/>
      <dgm:spPr/>
    </dgm:pt>
    <dgm:pt modelId="{00F11173-8B88-41EE-9277-346EADF658A8}" type="pres">
      <dgm:prSet presAssocID="{1D79A262-C6F9-4E82-BBDB-C5B6C4861733}" presName="connTx" presStyleLbl="parChTrans1D2" presStyleIdx="2" presStyleCnt="3"/>
      <dgm:spPr/>
    </dgm:pt>
    <dgm:pt modelId="{80EA3058-D654-4D9A-AD10-7EBF746527DC}" type="pres">
      <dgm:prSet presAssocID="{1CD65BFE-29ED-47FA-962B-A84FEA25C1D8}" presName="root2" presStyleCnt="0"/>
      <dgm:spPr/>
    </dgm:pt>
    <dgm:pt modelId="{C94D6B06-F9C1-42BE-A89E-169EB0F5280D}" type="pres">
      <dgm:prSet presAssocID="{1CD65BFE-29ED-47FA-962B-A84FEA25C1D8}" presName="LevelTwoTextNode" presStyleLbl="node2" presStyleIdx="1" presStyleCnt="2" custScaleX="118046" custScaleY="317827" custLinFactNeighborX="1647" custLinFactNeighborY="21902">
        <dgm:presLayoutVars>
          <dgm:chPref val="3"/>
        </dgm:presLayoutVars>
      </dgm:prSet>
      <dgm:spPr/>
    </dgm:pt>
    <dgm:pt modelId="{9A7734CA-4136-46E5-989B-0CC3A309E222}" type="pres">
      <dgm:prSet presAssocID="{1CD65BFE-29ED-47FA-962B-A84FEA25C1D8}" presName="level3hierChild" presStyleCnt="0"/>
      <dgm:spPr/>
    </dgm:pt>
  </dgm:ptLst>
  <dgm:cxnLst>
    <dgm:cxn modelId="{BAC28907-011C-4413-9130-22E4895D3DB8}" type="presOf" srcId="{6951DAB0-C4C8-403F-8C57-764BE044AD7B}" destId="{348B0A19-313F-496E-8A95-87CA5F424790}" srcOrd="1" destOrd="0" presId="urn:microsoft.com/office/officeart/2008/layout/HorizontalMultiLevelHierarchy"/>
    <dgm:cxn modelId="{0EBC5318-59BD-47CE-8485-66E70191C423}" srcId="{B6FCA841-C6C6-4196-AADF-686198DE9AD9}" destId="{61B65B9B-C062-4CF3-BEB8-8D524758C357}" srcOrd="1" destOrd="0" parTransId="{1E57283F-A5FE-41D3-9EAF-EA5B1B3D5557}" sibTransId="{F95AB023-90C1-4F51-AE18-F2F204A37477}"/>
    <dgm:cxn modelId="{33BF6521-5528-49CE-A726-A85A1A2E6412}" type="presOf" srcId="{6951DAB0-C4C8-403F-8C57-764BE044AD7B}" destId="{6C1DC38F-A9B5-4308-884B-A852404570A1}" srcOrd="0" destOrd="0" presId="urn:microsoft.com/office/officeart/2008/layout/HorizontalMultiLevelHierarchy"/>
    <dgm:cxn modelId="{AF391B22-F3BA-4CE1-BA4A-40A7BBFEF9BB}" type="presOf" srcId="{1CD65BFE-29ED-47FA-962B-A84FEA25C1D8}" destId="{C94D6B06-F9C1-42BE-A89E-169EB0F5280D}" srcOrd="0" destOrd="0" presId="urn:microsoft.com/office/officeart/2008/layout/HorizontalMultiLevelHierarchy"/>
    <dgm:cxn modelId="{FF829125-90B6-46FB-95A2-78D89EB4FFFA}" type="presOf" srcId="{1E57283F-A5FE-41D3-9EAF-EA5B1B3D5557}" destId="{A5AC9158-0D02-4CD9-9B77-C080A24C6E38}" srcOrd="1" destOrd="0" presId="urn:microsoft.com/office/officeart/2008/layout/HorizontalMultiLevelHierarchy"/>
    <dgm:cxn modelId="{4652CF30-13CC-4A0B-8BC9-989E24938A84}" srcId="{3534770D-3AFD-4612-84E8-B3FCA262E51A}" destId="{1CD65BFE-29ED-47FA-962B-A84FEA25C1D8}" srcOrd="2" destOrd="0" parTransId="{1D79A262-C6F9-4E82-BBDB-C5B6C4861733}" sibTransId="{6090DD6F-55BF-45B6-9BA1-C7FB441D1EF8}"/>
    <dgm:cxn modelId="{9E81D333-1C7C-4ED2-9B7F-A5B5253AA1AF}" srcId="{AC562A4E-C31E-4307-AA39-377449C7238E}" destId="{3534770D-3AFD-4612-84E8-B3FCA262E51A}" srcOrd="0" destOrd="0" parTransId="{223E87B4-2DA9-47C9-91F3-ECB6BA76347A}" sibTransId="{32324540-8BB3-4027-B732-D5A15C484F4E}"/>
    <dgm:cxn modelId="{CF632237-D85D-4043-8366-68E09D444DB1}" type="presOf" srcId="{1D79A262-C6F9-4E82-BBDB-C5B6C4861733}" destId="{00F11173-8B88-41EE-9277-346EADF658A8}" srcOrd="1" destOrd="0" presId="urn:microsoft.com/office/officeart/2008/layout/HorizontalMultiLevelHierarchy"/>
    <dgm:cxn modelId="{72AFA83A-7561-470B-A36D-53138A3F8AB4}" type="presOf" srcId="{2B876A88-9774-4151-A438-8201F2CA13D1}" destId="{EE1B9902-6BC9-44EB-B743-04EF88C528E9}" srcOrd="1" destOrd="0" presId="urn:microsoft.com/office/officeart/2008/layout/HorizontalMultiLevelHierarchy"/>
    <dgm:cxn modelId="{D9614C3E-5842-4896-8A5C-F4192744E2D5}" type="presOf" srcId="{4489A9C5-96D8-4D47-9733-810760D7104C}" destId="{D71A37CD-030E-4A71-8C9A-0ADBADC8F4EA}" srcOrd="0" destOrd="0" presId="urn:microsoft.com/office/officeart/2008/layout/HorizontalMultiLevelHierarchy"/>
    <dgm:cxn modelId="{D0E8CA45-B97A-4345-955E-7389F9E48556}" type="presOf" srcId="{793C5DD7-D3F2-4E57-B416-A3169F1B8CB3}" destId="{577B76C7-A154-406E-B311-B0D000060871}" srcOrd="0" destOrd="0" presId="urn:microsoft.com/office/officeart/2008/layout/HorizontalMultiLevelHierarchy"/>
    <dgm:cxn modelId="{1B340A46-3DC9-47D1-8A82-01CA1A117771}" type="presOf" srcId="{3DEB4E62-036D-4359-96EF-E2BCD5F15F77}" destId="{EE625C34-9E0F-441C-823F-49B67C716EC5}" srcOrd="1" destOrd="0" presId="urn:microsoft.com/office/officeart/2008/layout/HorizontalMultiLevelHierarchy"/>
    <dgm:cxn modelId="{8B2A806B-5861-4CDA-A131-5DD2E3C660AB}" srcId="{B6FCA841-C6C6-4196-AADF-686198DE9AD9}" destId="{793C5DD7-D3F2-4E57-B416-A3169F1B8CB3}" srcOrd="0" destOrd="0" parTransId="{D20E5133-576F-485A-9068-1A0AE9567F91}" sibTransId="{964DAC07-F486-4CF0-B201-9A15079DE569}"/>
    <dgm:cxn modelId="{5C1C2051-6BED-49EC-9496-B7426961B0B0}" srcId="{3534770D-3AFD-4612-84E8-B3FCA262E51A}" destId="{67762442-95E1-4AC8-A844-B08E208D3E4B}" srcOrd="1" destOrd="0" parTransId="{4489A9C5-96D8-4D47-9733-810760D7104C}" sibTransId="{25F23786-FD82-4EAB-8EE1-676803F9E472}"/>
    <dgm:cxn modelId="{4EC05374-0765-4995-9F16-26529B7E6D5A}" srcId="{D3D702FB-BBC8-4DB8-8436-4022CD3A9A98}" destId="{F640F221-A511-4A54-B041-632F06FCC05C}" srcOrd="0" destOrd="0" parTransId="{3DEB4E62-036D-4359-96EF-E2BCD5F15F77}" sibTransId="{1BA524AC-AF9B-4A3C-861D-B5884275D18C}"/>
    <dgm:cxn modelId="{4D93A481-3CA5-4C5F-889F-70FC23242113}" srcId="{3534770D-3AFD-4612-84E8-B3FCA262E51A}" destId="{B6FCA841-C6C6-4196-AADF-686198DE9AD9}" srcOrd="0" destOrd="0" parTransId="{6951DAB0-C4C8-403F-8C57-764BE044AD7B}" sibTransId="{A7C31B5B-D582-4B82-A1EF-9F37AB41DC20}"/>
    <dgm:cxn modelId="{046E7E83-82CA-4796-9117-236DB3A8B92F}" type="presOf" srcId="{3DEB4E62-036D-4359-96EF-E2BCD5F15F77}" destId="{47FEBA67-8FBD-4A86-AA0A-5FDEF4648798}" srcOrd="0" destOrd="0" presId="urn:microsoft.com/office/officeart/2008/layout/HorizontalMultiLevelHierarchy"/>
    <dgm:cxn modelId="{7C6F16A7-32CC-4FF3-8BC6-8F16DAB697AB}" type="presOf" srcId="{3534770D-3AFD-4612-84E8-B3FCA262E51A}" destId="{DE140453-C9C6-4A74-91E3-B60FEC967EE3}" srcOrd="0" destOrd="0" presId="urn:microsoft.com/office/officeart/2008/layout/HorizontalMultiLevelHierarchy"/>
    <dgm:cxn modelId="{AD0ACDB4-4B97-4A62-B34E-6B2760B61F4F}" type="presOf" srcId="{1E57283F-A5FE-41D3-9EAF-EA5B1B3D5557}" destId="{3ED7EAE2-6CBC-45F3-A4B3-B22C3F7D2A4D}" srcOrd="0" destOrd="0" presId="urn:microsoft.com/office/officeart/2008/layout/HorizontalMultiLevelHierarchy"/>
    <dgm:cxn modelId="{BC51CBB5-E308-4F6A-B778-D55D78D47248}" type="presOf" srcId="{D3D702FB-BBC8-4DB8-8436-4022CD3A9A98}" destId="{099E7968-F3AE-45BC-9C1B-83779FA6020F}" srcOrd="0" destOrd="0" presId="urn:microsoft.com/office/officeart/2008/layout/HorizontalMultiLevelHierarchy"/>
    <dgm:cxn modelId="{5414C3B9-D764-4666-A534-0497CCA37C3D}" type="presOf" srcId="{4489A9C5-96D8-4D47-9733-810760D7104C}" destId="{57A52B8A-6019-4DAF-A150-F5670093CDB7}" srcOrd="1" destOrd="0" presId="urn:microsoft.com/office/officeart/2008/layout/HorizontalMultiLevelHierarchy"/>
    <dgm:cxn modelId="{19165FC0-9B49-499E-A7B4-A7E2F1B14E9D}" type="presOf" srcId="{D20E5133-576F-485A-9068-1A0AE9567F91}" destId="{2F24AB32-335C-43A0-BCC4-ADCC141CDEA5}" srcOrd="0" destOrd="0" presId="urn:microsoft.com/office/officeart/2008/layout/HorizontalMultiLevelHierarchy"/>
    <dgm:cxn modelId="{EF9DF5C2-3C31-46B0-9EBA-10C8710F33D2}" type="presOf" srcId="{2B876A88-9774-4151-A438-8201F2CA13D1}" destId="{797F3833-66C2-4781-B521-5BDC01FED086}" srcOrd="0" destOrd="0" presId="urn:microsoft.com/office/officeart/2008/layout/HorizontalMultiLevelHierarchy"/>
    <dgm:cxn modelId="{5B2BDCCD-E679-4810-87C2-33B8D6A34C7C}" type="presOf" srcId="{67762442-95E1-4AC8-A844-B08E208D3E4B}" destId="{04D95498-526A-4C28-9EFA-FD876CF3FA97}" srcOrd="0" destOrd="0" presId="urn:microsoft.com/office/officeart/2008/layout/HorizontalMultiLevelHierarchy"/>
    <dgm:cxn modelId="{2EC32ECE-893F-49AE-BF5F-51D1C64BADFD}" type="presOf" srcId="{61B65B9B-C062-4CF3-BEB8-8D524758C357}" destId="{C4F1E9EB-D539-4247-B598-62E11EC0BB43}" srcOrd="0" destOrd="0" presId="urn:microsoft.com/office/officeart/2008/layout/HorizontalMultiLevelHierarchy"/>
    <dgm:cxn modelId="{E7CC54CE-6459-47F2-8BCA-67578B6728FE}" type="presOf" srcId="{B6FCA841-C6C6-4196-AADF-686198DE9AD9}" destId="{40E5FAAD-A11D-436B-B6E7-DC5E3F39E7D5}" srcOrd="0" destOrd="0" presId="urn:microsoft.com/office/officeart/2008/layout/HorizontalMultiLevelHierarchy"/>
    <dgm:cxn modelId="{52E6A8D5-3EF3-4619-98B7-275CD2046E32}" srcId="{B6FCA841-C6C6-4196-AADF-686198DE9AD9}" destId="{D3D702FB-BBC8-4DB8-8436-4022CD3A9A98}" srcOrd="2" destOrd="0" parTransId="{2B876A88-9774-4151-A438-8201F2CA13D1}" sibTransId="{5F030C96-28DC-4DAB-A8E0-38C194FD4B6D}"/>
    <dgm:cxn modelId="{D7342ED7-4165-49CF-BDAF-E54F56CA6FA2}" type="presOf" srcId="{D20E5133-576F-485A-9068-1A0AE9567F91}" destId="{B25FE8E9-D773-49E7-83C6-004E554DDCFB}" srcOrd="1" destOrd="0" presId="urn:microsoft.com/office/officeart/2008/layout/HorizontalMultiLevelHierarchy"/>
    <dgm:cxn modelId="{6AC233D8-2FFC-4F39-946E-B30E07D9214E}" type="presOf" srcId="{1D79A262-C6F9-4E82-BBDB-C5B6C4861733}" destId="{2110D1DA-41A7-4553-9312-2530CAAB313E}" srcOrd="0" destOrd="0" presId="urn:microsoft.com/office/officeart/2008/layout/HorizontalMultiLevelHierarchy"/>
    <dgm:cxn modelId="{369926EA-375E-4707-9BB6-2FB9EBBC6B09}" type="presOf" srcId="{AC562A4E-C31E-4307-AA39-377449C7238E}" destId="{FE6B12F8-BE11-435E-81E5-47BFE977669B}" srcOrd="0" destOrd="0" presId="urn:microsoft.com/office/officeart/2008/layout/HorizontalMultiLevelHierarchy"/>
    <dgm:cxn modelId="{4E2236F8-F525-4E9D-A4B4-C4439DD88398}" type="presOf" srcId="{F640F221-A511-4A54-B041-632F06FCC05C}" destId="{96A99040-DEFE-428C-9D9F-719005CA8D8D}" srcOrd="0" destOrd="0" presId="urn:microsoft.com/office/officeart/2008/layout/HorizontalMultiLevelHierarchy"/>
    <dgm:cxn modelId="{790A1AD9-466B-4A61-B71E-5F93D4C81509}" type="presParOf" srcId="{FE6B12F8-BE11-435E-81E5-47BFE977669B}" destId="{F022A371-D82C-4A18-9DD0-78639AA3875B}" srcOrd="0" destOrd="0" presId="urn:microsoft.com/office/officeart/2008/layout/HorizontalMultiLevelHierarchy"/>
    <dgm:cxn modelId="{77C10E51-F505-4FB9-BA71-BE039FA64CF8}" type="presParOf" srcId="{F022A371-D82C-4A18-9DD0-78639AA3875B}" destId="{DE140453-C9C6-4A74-91E3-B60FEC967EE3}" srcOrd="0" destOrd="0" presId="urn:microsoft.com/office/officeart/2008/layout/HorizontalMultiLevelHierarchy"/>
    <dgm:cxn modelId="{F75F8037-EACE-47A9-BFE5-E8F5F3A20B1C}" type="presParOf" srcId="{F022A371-D82C-4A18-9DD0-78639AA3875B}" destId="{7CBE5E50-473C-4053-94FB-4C33E3060AEC}" srcOrd="1" destOrd="0" presId="urn:microsoft.com/office/officeart/2008/layout/HorizontalMultiLevelHierarchy"/>
    <dgm:cxn modelId="{4D283583-4B76-45BC-B807-7F69E9F88B86}" type="presParOf" srcId="{7CBE5E50-473C-4053-94FB-4C33E3060AEC}" destId="{6C1DC38F-A9B5-4308-884B-A852404570A1}" srcOrd="0" destOrd="0" presId="urn:microsoft.com/office/officeart/2008/layout/HorizontalMultiLevelHierarchy"/>
    <dgm:cxn modelId="{9A30CE11-EB64-4A0C-BEDE-2ECD3724E914}" type="presParOf" srcId="{6C1DC38F-A9B5-4308-884B-A852404570A1}" destId="{348B0A19-313F-496E-8A95-87CA5F424790}" srcOrd="0" destOrd="0" presId="urn:microsoft.com/office/officeart/2008/layout/HorizontalMultiLevelHierarchy"/>
    <dgm:cxn modelId="{EA1B4765-BF11-4458-8032-AC0DA15DBDDF}" type="presParOf" srcId="{7CBE5E50-473C-4053-94FB-4C33E3060AEC}" destId="{B24E1C58-1619-4E10-A351-73A3F7083749}" srcOrd="1" destOrd="0" presId="urn:microsoft.com/office/officeart/2008/layout/HorizontalMultiLevelHierarchy"/>
    <dgm:cxn modelId="{D1424A88-3F1F-42D1-AA50-FBC2B69A2679}" type="presParOf" srcId="{B24E1C58-1619-4E10-A351-73A3F7083749}" destId="{40E5FAAD-A11D-436B-B6E7-DC5E3F39E7D5}" srcOrd="0" destOrd="0" presId="urn:microsoft.com/office/officeart/2008/layout/HorizontalMultiLevelHierarchy"/>
    <dgm:cxn modelId="{CF336E81-3918-4A3F-B07F-DBC8C80F3D52}" type="presParOf" srcId="{B24E1C58-1619-4E10-A351-73A3F7083749}" destId="{899A6908-6894-409F-87F5-25BF5A49D840}" srcOrd="1" destOrd="0" presId="urn:microsoft.com/office/officeart/2008/layout/HorizontalMultiLevelHierarchy"/>
    <dgm:cxn modelId="{A2688D1F-CBD9-4E81-8CB4-5FCC280D5309}" type="presParOf" srcId="{899A6908-6894-409F-87F5-25BF5A49D840}" destId="{2F24AB32-335C-43A0-BCC4-ADCC141CDEA5}" srcOrd="0" destOrd="0" presId="urn:microsoft.com/office/officeart/2008/layout/HorizontalMultiLevelHierarchy"/>
    <dgm:cxn modelId="{5C5D1689-79FD-44EA-9D94-E5135ACCA0FF}" type="presParOf" srcId="{2F24AB32-335C-43A0-BCC4-ADCC141CDEA5}" destId="{B25FE8E9-D773-49E7-83C6-004E554DDCFB}" srcOrd="0" destOrd="0" presId="urn:microsoft.com/office/officeart/2008/layout/HorizontalMultiLevelHierarchy"/>
    <dgm:cxn modelId="{71F1F5B5-6833-4059-94AC-35261526BC49}" type="presParOf" srcId="{899A6908-6894-409F-87F5-25BF5A49D840}" destId="{54623C43-9EA0-4131-9FC9-726308F562F6}" srcOrd="1" destOrd="0" presId="urn:microsoft.com/office/officeart/2008/layout/HorizontalMultiLevelHierarchy"/>
    <dgm:cxn modelId="{DA6272A6-75E5-4417-AC08-F8A49FE51B3F}" type="presParOf" srcId="{54623C43-9EA0-4131-9FC9-726308F562F6}" destId="{577B76C7-A154-406E-B311-B0D000060871}" srcOrd="0" destOrd="0" presId="urn:microsoft.com/office/officeart/2008/layout/HorizontalMultiLevelHierarchy"/>
    <dgm:cxn modelId="{578F7AC6-D9CE-4CC0-8DDE-32360075D287}" type="presParOf" srcId="{54623C43-9EA0-4131-9FC9-726308F562F6}" destId="{DD3FCF1B-7508-463E-934A-3E8D4D8514C1}" srcOrd="1" destOrd="0" presId="urn:microsoft.com/office/officeart/2008/layout/HorizontalMultiLevelHierarchy"/>
    <dgm:cxn modelId="{DAE1786B-0192-47BD-A407-A34401744617}" type="presParOf" srcId="{899A6908-6894-409F-87F5-25BF5A49D840}" destId="{3ED7EAE2-6CBC-45F3-A4B3-B22C3F7D2A4D}" srcOrd="2" destOrd="0" presId="urn:microsoft.com/office/officeart/2008/layout/HorizontalMultiLevelHierarchy"/>
    <dgm:cxn modelId="{89FF1CAC-1589-432B-A5B2-06C48406B23B}" type="presParOf" srcId="{3ED7EAE2-6CBC-45F3-A4B3-B22C3F7D2A4D}" destId="{A5AC9158-0D02-4CD9-9B77-C080A24C6E38}" srcOrd="0" destOrd="0" presId="urn:microsoft.com/office/officeart/2008/layout/HorizontalMultiLevelHierarchy"/>
    <dgm:cxn modelId="{6D93365E-8889-4746-8CFC-C3483F75A4DE}" type="presParOf" srcId="{899A6908-6894-409F-87F5-25BF5A49D840}" destId="{241CFAD3-6274-4025-8B76-24EF0E129D80}" srcOrd="3" destOrd="0" presId="urn:microsoft.com/office/officeart/2008/layout/HorizontalMultiLevelHierarchy"/>
    <dgm:cxn modelId="{F6C33FA0-23F6-46D3-B103-BB7A569AB400}" type="presParOf" srcId="{241CFAD3-6274-4025-8B76-24EF0E129D80}" destId="{C4F1E9EB-D539-4247-B598-62E11EC0BB43}" srcOrd="0" destOrd="0" presId="urn:microsoft.com/office/officeart/2008/layout/HorizontalMultiLevelHierarchy"/>
    <dgm:cxn modelId="{3364A32E-10FC-438E-9008-EB19CF4AC3F8}" type="presParOf" srcId="{241CFAD3-6274-4025-8B76-24EF0E129D80}" destId="{51B88EC5-BCA8-42DF-B168-B25BAE975829}" srcOrd="1" destOrd="0" presId="urn:microsoft.com/office/officeart/2008/layout/HorizontalMultiLevelHierarchy"/>
    <dgm:cxn modelId="{D6A5824A-9CD7-4691-BBCE-9334E3E041A3}" type="presParOf" srcId="{899A6908-6894-409F-87F5-25BF5A49D840}" destId="{797F3833-66C2-4781-B521-5BDC01FED086}" srcOrd="4" destOrd="0" presId="urn:microsoft.com/office/officeart/2008/layout/HorizontalMultiLevelHierarchy"/>
    <dgm:cxn modelId="{17A6B7C6-A56F-40E6-A9E4-4E7649735024}" type="presParOf" srcId="{797F3833-66C2-4781-B521-5BDC01FED086}" destId="{EE1B9902-6BC9-44EB-B743-04EF88C528E9}" srcOrd="0" destOrd="0" presId="urn:microsoft.com/office/officeart/2008/layout/HorizontalMultiLevelHierarchy"/>
    <dgm:cxn modelId="{7697743D-0443-4053-BD44-4FD64580045C}" type="presParOf" srcId="{899A6908-6894-409F-87F5-25BF5A49D840}" destId="{C8176F6E-FCBD-4E76-9AE5-11AA2CF61497}" srcOrd="5" destOrd="0" presId="urn:microsoft.com/office/officeart/2008/layout/HorizontalMultiLevelHierarchy"/>
    <dgm:cxn modelId="{F6B37652-5AA5-4525-82BB-277B583F996C}" type="presParOf" srcId="{C8176F6E-FCBD-4E76-9AE5-11AA2CF61497}" destId="{099E7968-F3AE-45BC-9C1B-83779FA6020F}" srcOrd="0" destOrd="0" presId="urn:microsoft.com/office/officeart/2008/layout/HorizontalMultiLevelHierarchy"/>
    <dgm:cxn modelId="{2D06729A-9E69-4F41-B91C-5CF7D9E5449C}" type="presParOf" srcId="{C8176F6E-FCBD-4E76-9AE5-11AA2CF61497}" destId="{192E121C-2F60-44A4-A005-250E97E828D7}" srcOrd="1" destOrd="0" presId="urn:microsoft.com/office/officeart/2008/layout/HorizontalMultiLevelHierarchy"/>
    <dgm:cxn modelId="{E67785AB-AEB8-4536-9B79-B3936D8C8348}" type="presParOf" srcId="{192E121C-2F60-44A4-A005-250E97E828D7}" destId="{47FEBA67-8FBD-4A86-AA0A-5FDEF4648798}" srcOrd="0" destOrd="0" presId="urn:microsoft.com/office/officeart/2008/layout/HorizontalMultiLevelHierarchy"/>
    <dgm:cxn modelId="{DCAF1284-CF7C-44C0-8A7C-AE8F66CFDBDC}" type="presParOf" srcId="{47FEBA67-8FBD-4A86-AA0A-5FDEF4648798}" destId="{EE625C34-9E0F-441C-823F-49B67C716EC5}" srcOrd="0" destOrd="0" presId="urn:microsoft.com/office/officeart/2008/layout/HorizontalMultiLevelHierarchy"/>
    <dgm:cxn modelId="{68034DDC-2311-46B5-9329-F9D6F18C5016}" type="presParOf" srcId="{192E121C-2F60-44A4-A005-250E97E828D7}" destId="{AA5EB162-7C45-4C6A-A839-F3C6536072F7}" srcOrd="1" destOrd="0" presId="urn:microsoft.com/office/officeart/2008/layout/HorizontalMultiLevelHierarchy"/>
    <dgm:cxn modelId="{0F771614-6FCD-479B-A936-81B85B516522}" type="presParOf" srcId="{AA5EB162-7C45-4C6A-A839-F3C6536072F7}" destId="{96A99040-DEFE-428C-9D9F-719005CA8D8D}" srcOrd="0" destOrd="0" presId="urn:microsoft.com/office/officeart/2008/layout/HorizontalMultiLevelHierarchy"/>
    <dgm:cxn modelId="{F4DBFCC0-57B9-4D45-AFE2-5AE7892AB27B}" type="presParOf" srcId="{AA5EB162-7C45-4C6A-A839-F3C6536072F7}" destId="{895B851C-BD41-4923-A952-9EC1E8A60802}" srcOrd="1" destOrd="0" presId="urn:microsoft.com/office/officeart/2008/layout/HorizontalMultiLevelHierarchy"/>
    <dgm:cxn modelId="{A518E0CB-8031-4AC5-86B4-158364FCC636}" type="presParOf" srcId="{7CBE5E50-473C-4053-94FB-4C33E3060AEC}" destId="{D71A37CD-030E-4A71-8C9A-0ADBADC8F4EA}" srcOrd="2" destOrd="0" presId="urn:microsoft.com/office/officeart/2008/layout/HorizontalMultiLevelHierarchy"/>
    <dgm:cxn modelId="{FC7182B0-C04E-4BB7-83E0-49ECF66E2C4A}" type="presParOf" srcId="{D71A37CD-030E-4A71-8C9A-0ADBADC8F4EA}" destId="{57A52B8A-6019-4DAF-A150-F5670093CDB7}" srcOrd="0" destOrd="0" presId="urn:microsoft.com/office/officeart/2008/layout/HorizontalMultiLevelHierarchy"/>
    <dgm:cxn modelId="{DFBC6EBE-A076-40A5-8DA4-439F4AC7902B}" type="presParOf" srcId="{7CBE5E50-473C-4053-94FB-4C33E3060AEC}" destId="{60EF365C-F4E5-44FD-925A-260CAEC16C9A}" srcOrd="3" destOrd="0" presId="urn:microsoft.com/office/officeart/2008/layout/HorizontalMultiLevelHierarchy"/>
    <dgm:cxn modelId="{2A1FFF25-EA6B-49C1-BB3E-9E8E60CC90B1}" type="presParOf" srcId="{60EF365C-F4E5-44FD-925A-260CAEC16C9A}" destId="{04D95498-526A-4C28-9EFA-FD876CF3FA97}" srcOrd="0" destOrd="0" presId="urn:microsoft.com/office/officeart/2008/layout/HorizontalMultiLevelHierarchy"/>
    <dgm:cxn modelId="{3D3C7964-5EB5-4CD2-9977-67004A3882B0}" type="presParOf" srcId="{60EF365C-F4E5-44FD-925A-260CAEC16C9A}" destId="{EA48FA65-8DB4-43AE-81E1-E349BBB6F94A}" srcOrd="1" destOrd="0" presId="urn:microsoft.com/office/officeart/2008/layout/HorizontalMultiLevelHierarchy"/>
    <dgm:cxn modelId="{C028E2A5-D4AE-4C65-97DA-E7F0064096FC}" type="presParOf" srcId="{7CBE5E50-473C-4053-94FB-4C33E3060AEC}" destId="{2110D1DA-41A7-4553-9312-2530CAAB313E}" srcOrd="4" destOrd="0" presId="urn:microsoft.com/office/officeart/2008/layout/HorizontalMultiLevelHierarchy"/>
    <dgm:cxn modelId="{068D5D80-E6DF-4929-90F0-77BAAB53A377}" type="presParOf" srcId="{2110D1DA-41A7-4553-9312-2530CAAB313E}" destId="{00F11173-8B88-41EE-9277-346EADF658A8}" srcOrd="0" destOrd="0" presId="urn:microsoft.com/office/officeart/2008/layout/HorizontalMultiLevelHierarchy"/>
    <dgm:cxn modelId="{4DA9E5B8-AA25-42B4-A03B-51440AA3033A}" type="presParOf" srcId="{7CBE5E50-473C-4053-94FB-4C33E3060AEC}" destId="{80EA3058-D654-4D9A-AD10-7EBF746527DC}" srcOrd="5" destOrd="0" presId="urn:microsoft.com/office/officeart/2008/layout/HorizontalMultiLevelHierarchy"/>
    <dgm:cxn modelId="{334F6EAF-FE2A-4B40-9167-5484B2DF969E}" type="presParOf" srcId="{80EA3058-D654-4D9A-AD10-7EBF746527DC}" destId="{C94D6B06-F9C1-42BE-A89E-169EB0F5280D}" srcOrd="0" destOrd="0" presId="urn:microsoft.com/office/officeart/2008/layout/HorizontalMultiLevelHierarchy"/>
    <dgm:cxn modelId="{EAAD6582-E055-4A05-9929-B73D1DD82FB2}" type="presParOf" srcId="{80EA3058-D654-4D9A-AD10-7EBF746527DC}" destId="{9A7734CA-4136-46E5-989B-0CC3A309E22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10D1DA-41A7-4553-9312-2530CAAB313E}">
      <dsp:nvSpPr>
        <dsp:cNvPr id="0" name=""/>
        <dsp:cNvSpPr/>
      </dsp:nvSpPr>
      <dsp:spPr>
        <a:xfrm>
          <a:off x="671519" y="3681728"/>
          <a:ext cx="484864" cy="2543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2432" y="0"/>
              </a:lnTo>
              <a:lnTo>
                <a:pt x="242432" y="2543432"/>
              </a:lnTo>
              <a:lnTo>
                <a:pt x="484864" y="254343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849220" y="4888713"/>
        <a:ext cx="129461" cy="129461"/>
      </dsp:txXfrm>
    </dsp:sp>
    <dsp:sp modelId="{D71A37CD-030E-4A71-8C9A-0ADBADC8F4EA}">
      <dsp:nvSpPr>
        <dsp:cNvPr id="0" name=""/>
        <dsp:cNvSpPr/>
      </dsp:nvSpPr>
      <dsp:spPr>
        <a:xfrm>
          <a:off x="671519" y="3551773"/>
          <a:ext cx="4607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29955"/>
              </a:moveTo>
              <a:lnTo>
                <a:pt x="230351" y="129955"/>
              </a:lnTo>
              <a:lnTo>
                <a:pt x="230351" y="45720"/>
              </a:lnTo>
              <a:lnTo>
                <a:pt x="460702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90161" y="3585784"/>
        <a:ext cx="23416" cy="23416"/>
      </dsp:txXfrm>
    </dsp:sp>
    <dsp:sp modelId="{47FEBA67-8FBD-4A86-AA0A-5FDEF4648798}">
      <dsp:nvSpPr>
        <dsp:cNvPr id="0" name=""/>
        <dsp:cNvSpPr/>
      </dsp:nvSpPr>
      <dsp:spPr>
        <a:xfrm>
          <a:off x="6721429" y="1950669"/>
          <a:ext cx="447718" cy="568111"/>
        </a:xfrm>
        <a:custGeom>
          <a:avLst/>
          <a:gdLst/>
          <a:ahLst/>
          <a:cxnLst/>
          <a:rect l="0" t="0" r="0" b="0"/>
          <a:pathLst>
            <a:path>
              <a:moveTo>
                <a:pt x="0" y="568111"/>
              </a:moveTo>
              <a:lnTo>
                <a:pt x="223859" y="568111"/>
              </a:lnTo>
              <a:lnTo>
                <a:pt x="223859" y="0"/>
              </a:lnTo>
              <a:lnTo>
                <a:pt x="447718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6927205" y="2216642"/>
        <a:ext cx="36166" cy="36166"/>
      </dsp:txXfrm>
    </dsp:sp>
    <dsp:sp modelId="{797F3833-66C2-4781-B521-5BDC01FED086}">
      <dsp:nvSpPr>
        <dsp:cNvPr id="0" name=""/>
        <dsp:cNvSpPr/>
      </dsp:nvSpPr>
      <dsp:spPr>
        <a:xfrm>
          <a:off x="3744242" y="1181995"/>
          <a:ext cx="452608" cy="1336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6304" y="0"/>
              </a:lnTo>
              <a:lnTo>
                <a:pt x="226304" y="1336786"/>
              </a:lnTo>
              <a:lnTo>
                <a:pt x="452608" y="133678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35263" y="1815105"/>
        <a:ext cx="70566" cy="70566"/>
      </dsp:txXfrm>
    </dsp:sp>
    <dsp:sp modelId="{3ED7EAE2-6CBC-45F3-A4B3-B22C3F7D2A4D}">
      <dsp:nvSpPr>
        <dsp:cNvPr id="0" name=""/>
        <dsp:cNvSpPr/>
      </dsp:nvSpPr>
      <dsp:spPr>
        <a:xfrm>
          <a:off x="3744242" y="1181995"/>
          <a:ext cx="464700" cy="432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350" y="0"/>
              </a:lnTo>
              <a:lnTo>
                <a:pt x="232350" y="432575"/>
              </a:lnTo>
              <a:lnTo>
                <a:pt x="464700" y="43257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60720" y="1382411"/>
        <a:ext cx="31743" cy="31743"/>
      </dsp:txXfrm>
    </dsp:sp>
    <dsp:sp modelId="{2F24AB32-335C-43A0-BCC4-ADCC141CDEA5}">
      <dsp:nvSpPr>
        <dsp:cNvPr id="0" name=""/>
        <dsp:cNvSpPr/>
      </dsp:nvSpPr>
      <dsp:spPr>
        <a:xfrm>
          <a:off x="3744242" y="555295"/>
          <a:ext cx="452608" cy="626699"/>
        </a:xfrm>
        <a:custGeom>
          <a:avLst/>
          <a:gdLst/>
          <a:ahLst/>
          <a:cxnLst/>
          <a:rect l="0" t="0" r="0" b="0"/>
          <a:pathLst>
            <a:path>
              <a:moveTo>
                <a:pt x="0" y="626699"/>
              </a:moveTo>
              <a:lnTo>
                <a:pt x="226304" y="626699"/>
              </a:lnTo>
              <a:lnTo>
                <a:pt x="226304" y="0"/>
              </a:lnTo>
              <a:lnTo>
                <a:pt x="452608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51220" y="849319"/>
        <a:ext cx="38652" cy="38652"/>
      </dsp:txXfrm>
    </dsp:sp>
    <dsp:sp modelId="{6C1DC38F-A9B5-4308-884B-A852404570A1}">
      <dsp:nvSpPr>
        <dsp:cNvPr id="0" name=""/>
        <dsp:cNvSpPr/>
      </dsp:nvSpPr>
      <dsp:spPr>
        <a:xfrm>
          <a:off x="671519" y="1181995"/>
          <a:ext cx="436495" cy="2499733"/>
        </a:xfrm>
        <a:custGeom>
          <a:avLst/>
          <a:gdLst/>
          <a:ahLst/>
          <a:cxnLst/>
          <a:rect l="0" t="0" r="0" b="0"/>
          <a:pathLst>
            <a:path>
              <a:moveTo>
                <a:pt x="0" y="2499733"/>
              </a:moveTo>
              <a:lnTo>
                <a:pt x="218247" y="2499733"/>
              </a:lnTo>
              <a:lnTo>
                <a:pt x="218247" y="0"/>
              </a:lnTo>
              <a:lnTo>
                <a:pt x="43649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/>
        </a:p>
      </dsp:txBody>
      <dsp:txXfrm>
        <a:off x="826328" y="2368422"/>
        <a:ext cx="126877" cy="126877"/>
      </dsp:txXfrm>
    </dsp:sp>
    <dsp:sp modelId="{DE140453-C9C6-4A74-91E3-B60FEC967EE3}">
      <dsp:nvSpPr>
        <dsp:cNvPr id="0" name=""/>
        <dsp:cNvSpPr/>
      </dsp:nvSpPr>
      <dsp:spPr>
        <a:xfrm rot="16200000">
          <a:off x="-2658402" y="3345968"/>
          <a:ext cx="5988324" cy="67151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800" b="1" kern="1200">
              <a:latin typeface="Abadi" panose="020B0604020104020204" pitchFamily="34" charset="0"/>
            </a:rPr>
            <a:t>Arte y participación infantil</a:t>
          </a:r>
        </a:p>
      </dsp:txBody>
      <dsp:txXfrm>
        <a:off x="-2658402" y="3345968"/>
        <a:ext cx="5988324" cy="671519"/>
      </dsp:txXfrm>
    </dsp:sp>
    <dsp:sp modelId="{40E5FAAD-A11D-436B-B6E7-DC5E3F39E7D5}">
      <dsp:nvSpPr>
        <dsp:cNvPr id="0" name=""/>
        <dsp:cNvSpPr/>
      </dsp:nvSpPr>
      <dsp:spPr>
        <a:xfrm>
          <a:off x="1108014" y="343905"/>
          <a:ext cx="2636227" cy="16761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badi" panose="020B0604020104020204" pitchFamily="34" charset="0"/>
            </a:rPr>
            <a:t>La participación infantil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Las experiencias organizativas con niños, más serias y respetuosas de sus formas de ser, en general, plantean la necesidad de que se integren al desarrollo de un proyecto de forma consciente.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Varios son los aspectos que es necesario tomar en cuenta de este proceso reflexivo diagnóstico basado en la problematización y la objetivación de una realidad social. Entre ellos:</a:t>
          </a:r>
        </a:p>
      </dsp:txBody>
      <dsp:txXfrm>
        <a:off x="1108014" y="343905"/>
        <a:ext cx="2636227" cy="1676178"/>
      </dsp:txXfrm>
    </dsp:sp>
    <dsp:sp modelId="{577B76C7-A154-406E-B311-B0D000060871}">
      <dsp:nvSpPr>
        <dsp:cNvPr id="0" name=""/>
        <dsp:cNvSpPr/>
      </dsp:nvSpPr>
      <dsp:spPr>
        <a:xfrm>
          <a:off x="4196850" y="0"/>
          <a:ext cx="2527485" cy="11105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• Lo problematizado puede involucrar dimensiones de la realidad en diferentes niveles: puede referirse desde anhelos no satisfechos por parte de los niños como espacios, actividades o necesidades o situaciones muy conflictivas como las que usualmente enfrentan niños en circunstancias difíciles.</a:t>
          </a:r>
        </a:p>
      </dsp:txBody>
      <dsp:txXfrm>
        <a:off x="4196850" y="0"/>
        <a:ext cx="2527485" cy="1110591"/>
      </dsp:txXfrm>
    </dsp:sp>
    <dsp:sp modelId="{C4F1E9EB-D539-4247-B598-62E11EC0BB43}">
      <dsp:nvSpPr>
        <dsp:cNvPr id="0" name=""/>
        <dsp:cNvSpPr/>
      </dsp:nvSpPr>
      <dsp:spPr>
        <a:xfrm>
          <a:off x="4208943" y="1299786"/>
          <a:ext cx="2477685" cy="6295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• Lo problematizado puede surgir de un proceso espontáneo de un grupo de niños que inician el proceso, o puede tener su origen en una propuesta planteada por adultos.</a:t>
          </a:r>
        </a:p>
      </dsp:txBody>
      <dsp:txXfrm>
        <a:off x="4208943" y="1299786"/>
        <a:ext cx="2477685" cy="629569"/>
      </dsp:txXfrm>
    </dsp:sp>
    <dsp:sp modelId="{099E7968-F3AE-45BC-9C1B-83779FA6020F}">
      <dsp:nvSpPr>
        <dsp:cNvPr id="0" name=""/>
        <dsp:cNvSpPr/>
      </dsp:nvSpPr>
      <dsp:spPr>
        <a:xfrm>
          <a:off x="4196850" y="2093817"/>
          <a:ext cx="2524578" cy="84992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• En el caso de procesos organizativos que inician con la participación de adultos (no espontáneos), la representación y expresión de un problema requieren iniciar un proceso de objetivación: recortar un sector de la realidad y volverlo </a:t>
          </a:r>
          <a:r>
            <a:rPr lang="es-MX" sz="1000" b="1" u="sng" kern="1200">
              <a:latin typeface="Abadi" panose="020B0604020104020204" pitchFamily="34" charset="0"/>
            </a:rPr>
            <a:t>objeto de reflexión</a:t>
          </a:r>
          <a:r>
            <a:rPr lang="es-MX" sz="1000" kern="1200">
              <a:latin typeface="Abadi" panose="020B0604020104020204" pitchFamily="34" charset="0"/>
            </a:rPr>
            <a:t>.</a:t>
          </a:r>
        </a:p>
      </dsp:txBody>
      <dsp:txXfrm>
        <a:off x="4196850" y="2093817"/>
        <a:ext cx="2524578" cy="849928"/>
      </dsp:txXfrm>
    </dsp:sp>
    <dsp:sp modelId="{96A99040-DEFE-428C-9D9F-719005CA8D8D}">
      <dsp:nvSpPr>
        <dsp:cNvPr id="0" name=""/>
        <dsp:cNvSpPr/>
      </dsp:nvSpPr>
      <dsp:spPr>
        <a:xfrm>
          <a:off x="7169148" y="1257302"/>
          <a:ext cx="2202582" cy="13867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El proceso de plantear un problema siempre conlleva un proceso reconstructivo, una carga inventiva, imaginativa o creativa por parte de quien la realiza, porque la posibilidad de cambiar la realidad es una condición para pensarla: de otra forma, este trabajo reflexivo con los niños no tendría sentido.</a:t>
          </a:r>
        </a:p>
      </dsp:txBody>
      <dsp:txXfrm>
        <a:off x="7169148" y="1257302"/>
        <a:ext cx="2202582" cy="1386734"/>
      </dsp:txXfrm>
    </dsp:sp>
    <dsp:sp modelId="{04D95498-526A-4C28-9EFA-FD876CF3FA97}">
      <dsp:nvSpPr>
        <dsp:cNvPr id="0" name=""/>
        <dsp:cNvSpPr/>
      </dsp:nvSpPr>
      <dsp:spPr>
        <a:xfrm>
          <a:off x="1132221" y="2511905"/>
          <a:ext cx="2567044" cy="217117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badi" panose="020B0604020104020204" pitchFamily="34" charset="0"/>
            </a:rPr>
            <a:t>¿</a:t>
          </a:r>
          <a:r>
            <a:rPr lang="es-MX" sz="1200" b="1" kern="1200">
              <a:latin typeface="Abadi" panose="020B0604020104020204" pitchFamily="34" charset="0"/>
            </a:rPr>
            <a:t>Por qué el arte? El poder de la imaginación, la creatividad y el placer estético del ser humano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Graciela Montes nos explica la apertura de un espacio creativo, condición básica del sujeto humano de otra forma: aborda el papel central del arte —la literatura— y la mediación simbólica e imaginaria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Ese espacio es caracterizado por Winnicott como la “tercera zona”, como una zona transaccional, un lugar potencial, un territorio necesario y saludable, único margen donde realmente se puede ser libre; como un espacio que está en constante conquista.</a:t>
          </a:r>
          <a:endParaRPr lang="es-MX" sz="700" b="1" kern="1200">
            <a:latin typeface="Abadi" panose="020B0604020104020204" pitchFamily="34" charset="0"/>
          </a:endParaRPr>
        </a:p>
      </dsp:txBody>
      <dsp:txXfrm>
        <a:off x="1132221" y="2511905"/>
        <a:ext cx="2567044" cy="2171175"/>
      </dsp:txXfrm>
    </dsp:sp>
    <dsp:sp modelId="{C94D6B06-F9C1-42BE-A89E-169EB0F5280D}">
      <dsp:nvSpPr>
        <dsp:cNvPr id="0" name=""/>
        <dsp:cNvSpPr/>
      </dsp:nvSpPr>
      <dsp:spPr>
        <a:xfrm>
          <a:off x="1156383" y="5158026"/>
          <a:ext cx="2600060" cy="21342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badi" panose="020B0604020104020204" pitchFamily="34" charset="0"/>
            </a:rPr>
            <a:t>El juego: la creación de un paracosmos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badi" panose="020B0604020104020204" pitchFamily="34" charset="0"/>
            </a:rPr>
            <a:t>El juego brinda al niño una nueva forma de deseo y esto le ayuda a desarrollar su capacidad de adaptación al medio que lo rodea, le permite algo que en otras situaciones le cuesta mucho: controlar sus impulsos y controlar el medio que lo rodea: es el reino de la espontaneidad y de la libertad, aun cuando está sometido a reglas que el niño debe cumplir para poder darle una forma y organizar su juego. El juego siempre “empoderiza” al niño, aun cuando conlleve elementos culturalmente definidos, basados en las experiencias reales del niño.</a:t>
          </a:r>
          <a:endParaRPr lang="es-MX" sz="1000" b="1" kern="1200">
            <a:latin typeface="Abadi" panose="020B0604020104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50" b="1" kern="1200">
            <a:latin typeface="Abadi" panose="020B0604020104020204" pitchFamily="34" charset="0"/>
          </a:endParaRPr>
        </a:p>
      </dsp:txBody>
      <dsp:txXfrm>
        <a:off x="1156383" y="5158026"/>
        <a:ext cx="2600060" cy="2134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3</cp:revision>
  <dcterms:created xsi:type="dcterms:W3CDTF">2021-06-08T18:34:00Z</dcterms:created>
  <dcterms:modified xsi:type="dcterms:W3CDTF">2021-06-09T00:57:00Z</dcterms:modified>
</cp:coreProperties>
</file>