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1" w:tblpY="66"/>
        <w:tblW w:w="18440" w:type="dxa"/>
        <w:tblCellMar>
          <w:left w:w="0" w:type="dxa"/>
          <w:right w:w="0" w:type="dxa"/>
        </w:tblCellMar>
        <w:tblLook w:val="0420" w:firstRow="1" w:lastRow="0" w:firstColumn="0" w:lastColumn="0" w:noHBand="0" w:noVBand="1"/>
      </w:tblPr>
      <w:tblGrid>
        <w:gridCol w:w="6146"/>
        <w:gridCol w:w="6147"/>
        <w:gridCol w:w="6147"/>
      </w:tblGrid>
      <w:tr w:rsidR="00AB2056" w:rsidRPr="000D0EBC" w:rsidTr="00152197">
        <w:trPr>
          <w:trHeight w:val="584"/>
        </w:trPr>
        <w:tc>
          <w:tcPr>
            <w:tcW w:w="61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2056" w:rsidRPr="000D0EBC" w:rsidRDefault="00AB2056" w:rsidP="00152197">
            <w:pPr>
              <w:spacing w:after="0" w:line="240" w:lineRule="auto"/>
              <w:rPr>
                <w:rFonts w:ascii="Arial" w:eastAsia="Times New Roman" w:hAnsi="Arial" w:cs="Arial"/>
                <w:sz w:val="36"/>
                <w:szCs w:val="36"/>
                <w:lang w:eastAsia="es-MX"/>
              </w:rPr>
            </w:pPr>
            <w:r w:rsidRPr="000D0EBC">
              <w:rPr>
                <w:rFonts w:ascii="Comic Sans MS" w:eastAsiaTheme="minorEastAsia" w:hAnsi="Comic Sans MS"/>
                <w:color w:val="000000" w:themeColor="text1"/>
                <w:kern w:val="24"/>
                <w:sz w:val="20"/>
                <w:szCs w:val="20"/>
                <w:lang w:eastAsia="es-MX"/>
              </w:rPr>
              <w:t xml:space="preserve">¿Qué ocurrió? Descripción de lo observado </w:t>
            </w:r>
            <w:r w:rsidRPr="000D0EBC">
              <w:rPr>
                <w:rFonts w:ascii="Comic Sans MS" w:eastAsiaTheme="minorEastAsia" w:hAnsi="Comic Sans MS"/>
                <w:color w:val="000000" w:themeColor="text1"/>
                <w:kern w:val="24"/>
                <w:sz w:val="20"/>
                <w:szCs w:val="20"/>
                <w:lang w:eastAsia="es-MX"/>
              </w:rPr>
              <w:tab/>
            </w:r>
          </w:p>
        </w:tc>
        <w:tc>
          <w:tcPr>
            <w:tcW w:w="6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2056" w:rsidRPr="000D0EBC" w:rsidRDefault="00AB2056" w:rsidP="00152197">
            <w:pPr>
              <w:spacing w:after="0" w:line="240" w:lineRule="auto"/>
              <w:rPr>
                <w:rFonts w:ascii="Arial" w:eastAsia="Times New Roman" w:hAnsi="Arial" w:cs="Arial"/>
                <w:sz w:val="36"/>
                <w:szCs w:val="36"/>
                <w:lang w:eastAsia="es-MX"/>
              </w:rPr>
            </w:pPr>
            <w:r w:rsidRPr="000D0EBC">
              <w:rPr>
                <w:rFonts w:ascii="Comic Sans MS" w:eastAsiaTheme="minorEastAsia" w:hAnsi="Comic Sans MS"/>
                <w:color w:val="000000" w:themeColor="text1"/>
                <w:kern w:val="24"/>
                <w:sz w:val="20"/>
                <w:szCs w:val="20"/>
                <w:lang w:eastAsia="es-MX"/>
              </w:rPr>
              <w:t xml:space="preserve">Sobre lo observado </w:t>
            </w:r>
            <w:r w:rsidRPr="000D0EBC">
              <w:rPr>
                <w:rFonts w:ascii="Comic Sans MS" w:eastAsiaTheme="minorEastAsia" w:hAnsi="Comic Sans MS"/>
                <w:color w:val="000000" w:themeColor="text1"/>
                <w:kern w:val="24"/>
                <w:sz w:val="20"/>
                <w:szCs w:val="20"/>
                <w:lang w:eastAsia="es-MX"/>
              </w:rPr>
              <w:tab/>
            </w:r>
          </w:p>
        </w:tc>
        <w:tc>
          <w:tcPr>
            <w:tcW w:w="6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2056" w:rsidRPr="000D0EBC" w:rsidRDefault="00AB2056" w:rsidP="00152197">
            <w:pPr>
              <w:spacing w:after="0" w:line="240" w:lineRule="auto"/>
              <w:rPr>
                <w:rFonts w:ascii="Arial" w:eastAsia="Times New Roman" w:hAnsi="Arial" w:cs="Arial"/>
                <w:sz w:val="36"/>
                <w:szCs w:val="36"/>
                <w:lang w:eastAsia="es-MX"/>
              </w:rPr>
            </w:pPr>
            <w:r w:rsidRPr="000D0EBC">
              <w:rPr>
                <w:rFonts w:ascii="Comic Sans MS" w:eastAsiaTheme="minorEastAsia" w:hAnsi="Comic Sans MS"/>
                <w:color w:val="000000" w:themeColor="text1"/>
                <w:kern w:val="24"/>
                <w:sz w:val="20"/>
                <w:szCs w:val="20"/>
                <w:lang w:eastAsia="es-MX"/>
              </w:rPr>
              <w:t xml:space="preserve">Lo interpretable </w:t>
            </w:r>
            <w:r w:rsidRPr="000D0EBC">
              <w:rPr>
                <w:rFonts w:ascii="Comic Sans MS" w:eastAsiaTheme="minorEastAsia" w:hAnsi="Comic Sans MS"/>
                <w:color w:val="000000" w:themeColor="text1"/>
                <w:kern w:val="24"/>
                <w:sz w:val="20"/>
                <w:szCs w:val="20"/>
                <w:lang w:eastAsia="es-MX"/>
              </w:rPr>
              <w:tab/>
            </w:r>
          </w:p>
        </w:tc>
      </w:tr>
      <w:tr w:rsidR="00AB2056" w:rsidRPr="000D0EBC" w:rsidTr="00152197">
        <w:trPr>
          <w:trHeight w:val="584"/>
        </w:trPr>
        <w:tc>
          <w:tcPr>
            <w:tcW w:w="61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2056" w:rsidRPr="000D0EBC" w:rsidRDefault="00AB2056" w:rsidP="00152197">
            <w:pPr>
              <w:spacing w:after="0" w:line="240" w:lineRule="auto"/>
              <w:rPr>
                <w:rFonts w:ascii="Arial" w:eastAsia="Times New Roman" w:hAnsi="Arial" w:cs="Arial"/>
                <w:sz w:val="24"/>
                <w:szCs w:val="24"/>
                <w:lang w:eastAsia="es-MX"/>
              </w:rPr>
            </w:pPr>
            <w:r w:rsidRPr="000D0EBC">
              <w:rPr>
                <w:rFonts w:ascii="Arial" w:eastAsia="Times New Roman" w:hAnsi="Arial" w:cs="Arial"/>
                <w:sz w:val="24"/>
                <w:szCs w:val="24"/>
                <w:lang w:eastAsia="es-MX"/>
              </w:rPr>
              <w:t>Primero mencionan el campo , y proceden a decir el aprendizaje esperado</w:t>
            </w:r>
            <w:r>
              <w:rPr>
                <w:rFonts w:ascii="Arial" w:eastAsia="Times New Roman" w:hAnsi="Arial" w:cs="Arial"/>
                <w:sz w:val="24"/>
                <w:szCs w:val="24"/>
                <w:lang w:eastAsia="es-MX"/>
              </w:rPr>
              <w:t xml:space="preserve"> , </w:t>
            </w:r>
            <w:proofErr w:type="spellStart"/>
            <w:r>
              <w:rPr>
                <w:rFonts w:ascii="Arial" w:eastAsia="Times New Roman" w:hAnsi="Arial" w:cs="Arial"/>
                <w:sz w:val="24"/>
                <w:szCs w:val="24"/>
                <w:lang w:eastAsia="es-MX"/>
              </w:rPr>
              <w:t>procenden</w:t>
            </w:r>
            <w:proofErr w:type="spellEnd"/>
            <w:r>
              <w:rPr>
                <w:rFonts w:ascii="Arial" w:eastAsia="Times New Roman" w:hAnsi="Arial" w:cs="Arial"/>
                <w:sz w:val="24"/>
                <w:szCs w:val="24"/>
                <w:lang w:eastAsia="es-MX"/>
              </w:rPr>
              <w:t xml:space="preserve"> a leer una palabra , </w:t>
            </w:r>
            <w:proofErr w:type="spellStart"/>
            <w:r>
              <w:rPr>
                <w:rFonts w:ascii="Arial" w:eastAsia="Times New Roman" w:hAnsi="Arial" w:cs="Arial"/>
                <w:sz w:val="24"/>
                <w:szCs w:val="24"/>
                <w:lang w:eastAsia="es-MX"/>
              </w:rPr>
              <w:t>despues</w:t>
            </w:r>
            <w:proofErr w:type="spellEnd"/>
            <w:r>
              <w:rPr>
                <w:rFonts w:ascii="Arial" w:eastAsia="Times New Roman" w:hAnsi="Arial" w:cs="Arial"/>
                <w:sz w:val="24"/>
                <w:szCs w:val="24"/>
                <w:lang w:eastAsia="es-MX"/>
              </w:rPr>
              <w:t xml:space="preserve"> cuestionan con que otra palabra rima </w:t>
            </w:r>
            <w:r w:rsidRPr="000D0EBC">
              <w:rPr>
                <w:rFonts w:ascii="Arial" w:eastAsia="Times New Roman" w:hAnsi="Arial" w:cs="Arial"/>
                <w:sz w:val="24"/>
                <w:szCs w:val="24"/>
                <w:lang w:eastAsia="es-MX"/>
              </w:rPr>
              <w:t xml:space="preserve"> </w:t>
            </w:r>
          </w:p>
        </w:tc>
        <w:tc>
          <w:tcPr>
            <w:tcW w:w="6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2056" w:rsidRPr="000D0EBC" w:rsidRDefault="00AB2056" w:rsidP="00152197">
            <w:pPr>
              <w:spacing w:after="0" w:line="240" w:lineRule="auto"/>
              <w:rPr>
                <w:rFonts w:ascii="Arial" w:eastAsia="Times New Roman" w:hAnsi="Arial" w:cs="Arial"/>
                <w:sz w:val="36"/>
                <w:szCs w:val="36"/>
                <w:lang w:eastAsia="es-MX"/>
              </w:rPr>
            </w:pPr>
            <w:r w:rsidRPr="000D0EBC">
              <w:rPr>
                <w:rFonts w:ascii="Comic Sans MS" w:eastAsiaTheme="minorEastAsia" w:hAnsi="Comic Sans MS"/>
                <w:color w:val="000000" w:themeColor="text1"/>
                <w:kern w:val="24"/>
                <w:sz w:val="20"/>
                <w:szCs w:val="20"/>
                <w:lang w:eastAsia="es-MX"/>
              </w:rPr>
              <w:t>¿Qué contenidos que se aspira a enseñar a través de esa situación y su relación con el uso social del lenguaje?</w:t>
            </w:r>
          </w:p>
          <w:p w:rsidR="00AB2056" w:rsidRPr="000D0EBC" w:rsidRDefault="00AB2056" w:rsidP="00152197">
            <w:pPr>
              <w:spacing w:after="0" w:line="240" w:lineRule="auto"/>
              <w:rPr>
                <w:rFonts w:ascii="Arial" w:eastAsia="Times New Roman" w:hAnsi="Arial" w:cs="Arial"/>
                <w:sz w:val="36"/>
                <w:szCs w:val="36"/>
                <w:lang w:eastAsia="es-MX"/>
              </w:rPr>
            </w:pPr>
            <w:r w:rsidRPr="000D0EBC">
              <w:rPr>
                <w:rFonts w:ascii="Comic Sans MS" w:eastAsiaTheme="minorEastAsia" w:hAnsi="Comic Sans MS"/>
                <w:color w:val="000000" w:themeColor="text1"/>
                <w:kern w:val="24"/>
                <w:sz w:val="20"/>
                <w:szCs w:val="20"/>
                <w:lang w:eastAsia="es-MX"/>
              </w:rPr>
              <w:t xml:space="preserve"> </w:t>
            </w:r>
          </w:p>
          <w:p w:rsidR="00AB2056" w:rsidRPr="000D0EBC" w:rsidRDefault="00AB2056" w:rsidP="00152197">
            <w:pPr>
              <w:spacing w:after="0" w:line="240" w:lineRule="auto"/>
              <w:rPr>
                <w:rFonts w:ascii="Arial" w:eastAsia="Times New Roman" w:hAnsi="Arial" w:cs="Arial"/>
                <w:sz w:val="36"/>
                <w:szCs w:val="36"/>
                <w:lang w:eastAsia="es-MX"/>
              </w:rPr>
            </w:pPr>
            <w:r w:rsidRPr="000D0EBC">
              <w:rPr>
                <w:rFonts w:ascii="Comic Sans MS" w:eastAsiaTheme="minorEastAsia" w:hAnsi="Comic Sans MS"/>
                <w:color w:val="000000" w:themeColor="text1"/>
                <w:kern w:val="24"/>
                <w:sz w:val="20"/>
                <w:szCs w:val="20"/>
                <w:lang w:eastAsia="es-MX"/>
              </w:rPr>
              <w:t xml:space="preserve">¿El contenido trabajado es parte del programa oficial del grado observado? </w:t>
            </w:r>
            <w:proofErr w:type="gramStart"/>
            <w:r w:rsidRPr="000D0EBC">
              <w:rPr>
                <w:rFonts w:ascii="Comic Sans MS" w:eastAsiaTheme="minorEastAsia" w:hAnsi="Comic Sans MS"/>
                <w:color w:val="000000" w:themeColor="text1"/>
                <w:kern w:val="24"/>
                <w:sz w:val="20"/>
                <w:szCs w:val="20"/>
                <w:lang w:eastAsia="es-MX"/>
              </w:rPr>
              <w:t>Si ,</w:t>
            </w:r>
            <w:proofErr w:type="gramEnd"/>
            <w:r w:rsidRPr="000D0EBC">
              <w:rPr>
                <w:rFonts w:ascii="Comic Sans MS" w:eastAsiaTheme="minorEastAsia" w:hAnsi="Comic Sans MS"/>
                <w:color w:val="000000" w:themeColor="text1"/>
                <w:kern w:val="24"/>
                <w:sz w:val="20"/>
                <w:szCs w:val="20"/>
                <w:lang w:eastAsia="es-MX"/>
              </w:rPr>
              <w:t xml:space="preserve"> se encuentra en el ámbito de la lectura </w:t>
            </w:r>
          </w:p>
          <w:p w:rsidR="000D0EBC" w:rsidRPr="000D0EBC" w:rsidRDefault="00AB2056" w:rsidP="00152197">
            <w:pPr>
              <w:numPr>
                <w:ilvl w:val="0"/>
                <w:numId w:val="1"/>
              </w:numPr>
              <w:spacing w:after="0" w:line="240" w:lineRule="auto"/>
              <w:ind w:left="994"/>
              <w:contextualSpacing/>
              <w:rPr>
                <w:rFonts w:ascii="Arial" w:eastAsia="Times New Roman" w:hAnsi="Arial" w:cs="Arial"/>
                <w:sz w:val="20"/>
                <w:szCs w:val="36"/>
                <w:lang w:eastAsia="es-MX"/>
              </w:rPr>
            </w:pPr>
            <w:r w:rsidRPr="000D0EBC">
              <w:rPr>
                <w:rFonts w:ascii="Comic Sans MS" w:eastAsiaTheme="minorEastAsia" w:hAnsi="Comic Sans MS"/>
                <w:color w:val="000000" w:themeColor="text1"/>
                <w:kern w:val="24"/>
                <w:sz w:val="20"/>
                <w:szCs w:val="20"/>
                <w:lang w:eastAsia="es-MX"/>
              </w:rPr>
              <w:t>Dice rimas, canciones,</w:t>
            </w:r>
          </w:p>
          <w:p w:rsidR="00AB2056" w:rsidRPr="000D0EBC" w:rsidRDefault="00AB2056" w:rsidP="00152197">
            <w:pPr>
              <w:spacing w:after="0" w:line="240" w:lineRule="auto"/>
              <w:rPr>
                <w:rFonts w:ascii="Arial" w:eastAsia="Times New Roman" w:hAnsi="Arial" w:cs="Arial"/>
                <w:sz w:val="36"/>
                <w:szCs w:val="36"/>
                <w:lang w:eastAsia="es-MX"/>
              </w:rPr>
            </w:pPr>
            <w:r w:rsidRPr="000D0EBC">
              <w:rPr>
                <w:rFonts w:ascii="Comic Sans MS" w:eastAsiaTheme="minorEastAsia" w:hAnsi="Comic Sans MS"/>
                <w:color w:val="000000" w:themeColor="text1"/>
                <w:kern w:val="24"/>
                <w:sz w:val="20"/>
                <w:szCs w:val="20"/>
                <w:lang w:eastAsia="es-MX"/>
              </w:rPr>
              <w:t>trabalenguas, adivinanzas y otros</w:t>
            </w:r>
          </w:p>
          <w:p w:rsidR="00AB2056" w:rsidRPr="000D0EBC" w:rsidRDefault="00AB2056" w:rsidP="00152197">
            <w:pPr>
              <w:spacing w:after="0" w:line="240" w:lineRule="auto"/>
              <w:rPr>
                <w:rFonts w:ascii="Arial" w:eastAsia="Times New Roman" w:hAnsi="Arial" w:cs="Arial"/>
                <w:sz w:val="36"/>
                <w:szCs w:val="36"/>
                <w:lang w:eastAsia="es-MX"/>
              </w:rPr>
            </w:pPr>
            <w:r w:rsidRPr="000D0EBC">
              <w:rPr>
                <w:rFonts w:ascii="Comic Sans MS" w:eastAsiaTheme="minorEastAsia" w:hAnsi="Comic Sans MS"/>
                <w:color w:val="000000" w:themeColor="text1"/>
                <w:kern w:val="24"/>
                <w:sz w:val="20"/>
                <w:szCs w:val="20"/>
                <w:lang w:eastAsia="es-MX"/>
              </w:rPr>
              <w:t>juegos del lenguaje</w:t>
            </w:r>
          </w:p>
        </w:tc>
        <w:tc>
          <w:tcPr>
            <w:tcW w:w="6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2056" w:rsidRPr="00BB1AE8" w:rsidRDefault="00AB2056" w:rsidP="00152197">
            <w:pPr>
              <w:spacing w:after="0" w:line="240" w:lineRule="auto"/>
              <w:rPr>
                <w:rFonts w:ascii="Comic Sans MS" w:eastAsiaTheme="minorEastAsia" w:hAnsi="Comic Sans MS"/>
                <w:b/>
                <w:color w:val="000000" w:themeColor="text1"/>
                <w:kern w:val="24"/>
                <w:sz w:val="20"/>
                <w:szCs w:val="20"/>
                <w:lang w:eastAsia="es-MX"/>
              </w:rPr>
            </w:pPr>
            <w:r w:rsidRPr="00BB1AE8">
              <w:rPr>
                <w:rFonts w:ascii="Comic Sans MS" w:eastAsiaTheme="minorEastAsia" w:hAnsi="Comic Sans MS"/>
                <w:b/>
                <w:color w:val="000000" w:themeColor="text1"/>
                <w:kern w:val="24"/>
                <w:sz w:val="20"/>
                <w:szCs w:val="20"/>
                <w:lang w:eastAsia="es-MX"/>
              </w:rPr>
              <w:t xml:space="preserve">¿Es posible decir que se preserva algo del sentido de la práctica de lenguaje que propone? </w:t>
            </w:r>
          </w:p>
          <w:p w:rsidR="00AB2056" w:rsidRPr="00AB2056" w:rsidRDefault="00AB2056" w:rsidP="00152197">
            <w:pPr>
              <w:spacing w:after="0" w:line="240" w:lineRule="auto"/>
              <w:rPr>
                <w:rFonts w:ascii="Comic Sans MS" w:eastAsiaTheme="minorEastAsia" w:hAnsi="Comic Sans MS"/>
                <w:b/>
                <w:color w:val="000000" w:themeColor="text1"/>
                <w:kern w:val="24"/>
                <w:sz w:val="20"/>
                <w:szCs w:val="20"/>
                <w:lang w:eastAsia="es-MX"/>
              </w:rPr>
            </w:pPr>
            <w:proofErr w:type="gramStart"/>
            <w:r>
              <w:rPr>
                <w:rFonts w:ascii="Comic Sans MS" w:eastAsiaTheme="minorEastAsia" w:hAnsi="Comic Sans MS"/>
                <w:color w:val="000000" w:themeColor="text1"/>
                <w:kern w:val="24"/>
                <w:sz w:val="20"/>
                <w:szCs w:val="20"/>
                <w:lang w:eastAsia="es-MX"/>
              </w:rPr>
              <w:t>Si ,</w:t>
            </w:r>
            <w:proofErr w:type="gramEnd"/>
            <w:r>
              <w:rPr>
                <w:rFonts w:ascii="Comic Sans MS" w:eastAsiaTheme="minorEastAsia" w:hAnsi="Comic Sans MS"/>
                <w:color w:val="000000" w:themeColor="text1"/>
                <w:kern w:val="24"/>
                <w:sz w:val="20"/>
                <w:szCs w:val="20"/>
                <w:lang w:eastAsia="es-MX"/>
              </w:rPr>
              <w:t xml:space="preserve"> ya que  uno de los propósitos generales es </w:t>
            </w:r>
            <w:r w:rsidRPr="00AB2056">
              <w:rPr>
                <w:rFonts w:ascii="Comic Sans MS" w:eastAsiaTheme="minorEastAsia" w:hAnsi="Comic Sans MS"/>
                <w:b/>
                <w:color w:val="000000" w:themeColor="text1"/>
                <w:kern w:val="24"/>
                <w:sz w:val="20"/>
                <w:szCs w:val="20"/>
                <w:lang w:eastAsia="es-MX"/>
              </w:rPr>
              <w:t>Utilizar y recrear el lenguaje para participar en actividades lúdicas y literarias</w:t>
            </w:r>
            <w:r>
              <w:rPr>
                <w:rFonts w:ascii="Comic Sans MS" w:eastAsiaTheme="minorEastAsia" w:hAnsi="Comic Sans MS"/>
                <w:b/>
                <w:color w:val="000000" w:themeColor="text1"/>
                <w:kern w:val="24"/>
                <w:sz w:val="20"/>
                <w:szCs w:val="20"/>
                <w:lang w:eastAsia="es-MX"/>
              </w:rPr>
              <w:t xml:space="preserve"> </w:t>
            </w:r>
            <w:r w:rsidRPr="00AB2056">
              <w:rPr>
                <w:rFonts w:ascii="Comic Sans MS" w:eastAsiaTheme="minorEastAsia" w:hAnsi="Comic Sans MS"/>
                <w:color w:val="000000" w:themeColor="text1"/>
                <w:kern w:val="24"/>
                <w:sz w:val="20"/>
                <w:szCs w:val="20"/>
                <w:lang w:eastAsia="es-MX"/>
              </w:rPr>
              <w:t xml:space="preserve">y en esta actividad trabajaron con actividades lúdicas como </w:t>
            </w:r>
            <w:r w:rsidRPr="00AB2056">
              <w:t xml:space="preserve"> </w:t>
            </w:r>
            <w:r w:rsidRPr="00AB2056">
              <w:rPr>
                <w:rFonts w:ascii="Comic Sans MS" w:eastAsiaTheme="minorEastAsia" w:hAnsi="Comic Sans MS"/>
                <w:color w:val="000000" w:themeColor="text1"/>
                <w:kern w:val="24"/>
                <w:sz w:val="20"/>
                <w:szCs w:val="20"/>
                <w:lang w:eastAsia="es-MX"/>
              </w:rPr>
              <w:t>cantos, rimas y adivinanzas</w:t>
            </w:r>
          </w:p>
          <w:p w:rsidR="00AB2056" w:rsidRPr="000D0EBC" w:rsidRDefault="00AB2056" w:rsidP="00152197">
            <w:pPr>
              <w:spacing w:after="0" w:line="240" w:lineRule="auto"/>
              <w:rPr>
                <w:rFonts w:ascii="Arial" w:eastAsia="Times New Roman" w:hAnsi="Arial" w:cs="Arial"/>
                <w:b/>
                <w:sz w:val="36"/>
                <w:szCs w:val="36"/>
                <w:lang w:eastAsia="es-MX"/>
              </w:rPr>
            </w:pPr>
          </w:p>
          <w:p w:rsidR="00AB2056" w:rsidRPr="00BB1AE8" w:rsidRDefault="00AB2056" w:rsidP="00152197">
            <w:pPr>
              <w:spacing w:after="0" w:line="240" w:lineRule="auto"/>
              <w:rPr>
                <w:rFonts w:ascii="Comic Sans MS" w:eastAsiaTheme="minorEastAsia" w:hAnsi="Comic Sans MS"/>
                <w:b/>
                <w:color w:val="000000" w:themeColor="text1"/>
                <w:kern w:val="24"/>
                <w:sz w:val="20"/>
                <w:szCs w:val="20"/>
                <w:lang w:eastAsia="es-MX"/>
              </w:rPr>
            </w:pPr>
            <w:r w:rsidRPr="00BB1AE8">
              <w:rPr>
                <w:rFonts w:ascii="Comic Sans MS" w:eastAsiaTheme="minorEastAsia" w:hAnsi="Comic Sans MS"/>
                <w:b/>
                <w:color w:val="000000" w:themeColor="text1"/>
                <w:kern w:val="24"/>
                <w:sz w:val="20"/>
                <w:szCs w:val="20"/>
                <w:lang w:eastAsia="es-MX"/>
              </w:rPr>
              <w:t xml:space="preserve">¿Qué orientaciones toma en cuenta y cuáles no? </w:t>
            </w:r>
          </w:p>
          <w:p w:rsidR="00AB2056" w:rsidRDefault="00AB2056" w:rsidP="00152197">
            <w:pPr>
              <w:spacing w:after="0" w:line="240" w:lineRule="auto"/>
              <w:rPr>
                <w:rFonts w:ascii="Comic Sans MS" w:eastAsiaTheme="minorEastAsia" w:hAnsi="Comic Sans MS"/>
                <w:color w:val="000000" w:themeColor="text1"/>
                <w:kern w:val="24"/>
                <w:sz w:val="20"/>
                <w:szCs w:val="20"/>
                <w:lang w:eastAsia="es-MX"/>
              </w:rPr>
            </w:pPr>
            <w:r>
              <w:rPr>
                <w:rFonts w:ascii="Comic Sans MS" w:eastAsiaTheme="minorEastAsia" w:hAnsi="Comic Sans MS"/>
                <w:color w:val="000000" w:themeColor="text1"/>
                <w:kern w:val="24"/>
                <w:sz w:val="20"/>
                <w:szCs w:val="20"/>
                <w:lang w:eastAsia="es-MX"/>
              </w:rPr>
              <w:t xml:space="preserve">Del tema de oralidad trabajo con </w:t>
            </w:r>
            <w:r w:rsidRPr="00AB2056">
              <w:rPr>
                <w:rFonts w:ascii="Comic Sans MS" w:eastAsiaTheme="minorEastAsia" w:hAnsi="Comic Sans MS"/>
                <w:color w:val="000000" w:themeColor="text1"/>
                <w:kern w:val="24"/>
                <w:sz w:val="20"/>
                <w:szCs w:val="20"/>
                <w:lang w:eastAsia="es-MX"/>
              </w:rPr>
              <w:t>Jugar con el lenguaje</w:t>
            </w:r>
            <w:r>
              <w:rPr>
                <w:rFonts w:ascii="Comic Sans MS" w:eastAsiaTheme="minorEastAsia" w:hAnsi="Comic Sans MS"/>
                <w:color w:val="000000" w:themeColor="text1"/>
                <w:kern w:val="24"/>
                <w:sz w:val="20"/>
                <w:szCs w:val="20"/>
                <w:lang w:eastAsia="es-MX"/>
              </w:rPr>
              <w:t xml:space="preserve">, pero no trabajo con el dialogo y conversación, </w:t>
            </w:r>
            <w:r w:rsidR="003A55AC">
              <w:rPr>
                <w:rFonts w:ascii="Comic Sans MS" w:eastAsiaTheme="minorEastAsia" w:hAnsi="Comic Sans MS"/>
                <w:color w:val="000000" w:themeColor="text1"/>
                <w:kern w:val="24"/>
                <w:sz w:val="20"/>
                <w:szCs w:val="20"/>
                <w:lang w:eastAsia="es-MX"/>
              </w:rPr>
              <w:t>narración, descripción</w:t>
            </w:r>
            <w:r>
              <w:rPr>
                <w:rFonts w:ascii="Comic Sans MS" w:eastAsiaTheme="minorEastAsia" w:hAnsi="Comic Sans MS"/>
                <w:color w:val="000000" w:themeColor="text1"/>
                <w:kern w:val="24"/>
                <w:sz w:val="20"/>
                <w:szCs w:val="20"/>
                <w:lang w:eastAsia="es-MX"/>
              </w:rPr>
              <w:t xml:space="preserve"> y </w:t>
            </w:r>
            <w:r w:rsidR="00C81424">
              <w:rPr>
                <w:rFonts w:ascii="Comic Sans MS" w:eastAsiaTheme="minorEastAsia" w:hAnsi="Comic Sans MS"/>
                <w:color w:val="000000" w:themeColor="text1"/>
                <w:kern w:val="24"/>
                <w:sz w:val="20"/>
                <w:szCs w:val="20"/>
                <w:lang w:eastAsia="es-MX"/>
              </w:rPr>
              <w:t>explicación,</w:t>
            </w:r>
            <w:r>
              <w:rPr>
                <w:rFonts w:ascii="Comic Sans MS" w:eastAsiaTheme="minorEastAsia" w:hAnsi="Comic Sans MS"/>
                <w:color w:val="000000" w:themeColor="text1"/>
                <w:kern w:val="24"/>
                <w:sz w:val="20"/>
                <w:szCs w:val="20"/>
                <w:lang w:eastAsia="es-MX"/>
              </w:rPr>
              <w:t xml:space="preserve"> dar y recibir información </w:t>
            </w:r>
          </w:p>
          <w:p w:rsidR="00AB2056" w:rsidRDefault="00AB2056" w:rsidP="00152197">
            <w:pPr>
              <w:spacing w:after="0" w:line="240" w:lineRule="auto"/>
              <w:rPr>
                <w:rFonts w:ascii="Comic Sans MS" w:eastAsiaTheme="minorEastAsia" w:hAnsi="Comic Sans MS"/>
                <w:color w:val="000000" w:themeColor="text1"/>
                <w:kern w:val="24"/>
                <w:sz w:val="20"/>
                <w:szCs w:val="20"/>
                <w:lang w:eastAsia="es-MX"/>
              </w:rPr>
            </w:pPr>
          </w:p>
          <w:p w:rsidR="00AB2056" w:rsidRPr="000D0EBC" w:rsidRDefault="00AB2056" w:rsidP="00152197">
            <w:pPr>
              <w:spacing w:after="0" w:line="240" w:lineRule="auto"/>
              <w:rPr>
                <w:rFonts w:ascii="Arial" w:eastAsia="Times New Roman" w:hAnsi="Arial" w:cs="Arial"/>
                <w:sz w:val="36"/>
                <w:szCs w:val="36"/>
                <w:lang w:eastAsia="es-MX"/>
              </w:rPr>
            </w:pPr>
            <w:r w:rsidRPr="000D0EBC">
              <w:rPr>
                <w:rFonts w:ascii="Comic Sans MS" w:eastAsiaTheme="minorEastAsia" w:hAnsi="Comic Sans MS"/>
                <w:color w:val="000000" w:themeColor="text1"/>
                <w:kern w:val="24"/>
                <w:sz w:val="20"/>
                <w:szCs w:val="20"/>
                <w:lang w:eastAsia="es-MX"/>
              </w:rPr>
              <w:tab/>
            </w:r>
          </w:p>
        </w:tc>
      </w:tr>
      <w:tr w:rsidR="00AB2056" w:rsidRPr="000D0EBC" w:rsidTr="00152197">
        <w:trPr>
          <w:trHeight w:val="584"/>
        </w:trPr>
        <w:tc>
          <w:tcPr>
            <w:tcW w:w="61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2056" w:rsidRPr="000D0EBC" w:rsidRDefault="00AB2056" w:rsidP="00152197">
            <w:pPr>
              <w:spacing w:after="0" w:line="240" w:lineRule="auto"/>
              <w:rPr>
                <w:rFonts w:ascii="Arial" w:eastAsia="Times New Roman" w:hAnsi="Arial" w:cs="Arial"/>
                <w:sz w:val="36"/>
                <w:szCs w:val="36"/>
                <w:lang w:eastAsia="es-MX"/>
              </w:rPr>
            </w:pPr>
          </w:p>
        </w:tc>
        <w:tc>
          <w:tcPr>
            <w:tcW w:w="6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2056" w:rsidRPr="000D0EBC" w:rsidRDefault="00AB2056" w:rsidP="00152197">
            <w:pPr>
              <w:spacing w:after="0" w:line="240" w:lineRule="auto"/>
              <w:rPr>
                <w:rFonts w:ascii="Arial" w:eastAsia="Times New Roman" w:hAnsi="Arial" w:cs="Arial"/>
                <w:sz w:val="36"/>
                <w:szCs w:val="36"/>
                <w:lang w:eastAsia="es-MX"/>
              </w:rPr>
            </w:pPr>
            <w:r w:rsidRPr="000D0EBC">
              <w:rPr>
                <w:rFonts w:ascii="Comic Sans MS" w:eastAsiaTheme="minorEastAsia" w:hAnsi="Comic Sans MS"/>
                <w:color w:val="000000" w:themeColor="text1"/>
                <w:kern w:val="24"/>
                <w:sz w:val="20"/>
                <w:szCs w:val="20"/>
                <w:lang w:eastAsia="es-MX"/>
              </w:rPr>
              <w:t xml:space="preserve">¿Qué tan congruente resulta la actividad observada con las orientaciones didácticas que propone el programa? </w:t>
            </w:r>
          </w:p>
          <w:p w:rsidR="00AB2056" w:rsidRDefault="00AB2056" w:rsidP="00152197">
            <w:pPr>
              <w:spacing w:after="0" w:line="240" w:lineRule="auto"/>
              <w:rPr>
                <w:rFonts w:ascii="Comic Sans MS" w:eastAsiaTheme="minorEastAsia" w:hAnsi="Comic Sans MS"/>
                <w:b/>
                <w:bCs/>
                <w:color w:val="000000" w:themeColor="text1"/>
                <w:kern w:val="24"/>
                <w:sz w:val="20"/>
                <w:szCs w:val="20"/>
                <w:lang w:eastAsia="es-MX"/>
              </w:rPr>
            </w:pPr>
            <w:r w:rsidRPr="000D0EBC">
              <w:rPr>
                <w:rFonts w:ascii="Comic Sans MS" w:eastAsiaTheme="minorEastAsia" w:hAnsi="Comic Sans MS"/>
                <w:color w:val="000000" w:themeColor="text1"/>
                <w:kern w:val="24"/>
                <w:sz w:val="20"/>
                <w:szCs w:val="20"/>
                <w:lang w:eastAsia="es-MX"/>
              </w:rPr>
              <w:t xml:space="preserve">Se centra en la orientación </w:t>
            </w:r>
            <w:r w:rsidRPr="000D0EBC">
              <w:rPr>
                <w:rFonts w:ascii="Comic Sans MS" w:eastAsiaTheme="minorEastAsia" w:hAnsi="Comic Sans MS"/>
                <w:b/>
                <w:bCs/>
                <w:color w:val="000000" w:themeColor="text1"/>
                <w:kern w:val="24"/>
                <w:sz w:val="20"/>
                <w:szCs w:val="20"/>
                <w:lang w:eastAsia="es-MX"/>
              </w:rPr>
              <w:t>Jugar con el lenguaje,</w:t>
            </w:r>
            <w:r w:rsidRPr="000D0EBC">
              <w:rPr>
                <w:rFonts w:ascii="Comic Sans MS" w:eastAsiaTheme="minorEastAsia" w:hAnsi="Comic Sans MS"/>
                <w:color w:val="000000" w:themeColor="text1"/>
                <w:kern w:val="24"/>
                <w:sz w:val="20"/>
                <w:szCs w:val="20"/>
                <w:lang w:eastAsia="es-MX"/>
              </w:rPr>
              <w:t xml:space="preserve"> es muy congruente ya que en esta orientación se centra en que los niños se involucren en actividades lúdicas, en este caso las educadoras utilizaron lo mencionado en el programa de aprendizajes clave </w:t>
            </w:r>
            <w:r w:rsidRPr="000D0EBC">
              <w:rPr>
                <w:rFonts w:ascii="Comic Sans MS" w:eastAsiaTheme="minorEastAsia" w:hAnsi="Comic Sans MS"/>
                <w:b/>
                <w:bCs/>
                <w:color w:val="000000" w:themeColor="text1"/>
                <w:kern w:val="24"/>
                <w:sz w:val="20"/>
                <w:szCs w:val="20"/>
                <w:lang w:eastAsia="es-MX"/>
              </w:rPr>
              <w:t>(cantos, rimas y adivinanzas)</w:t>
            </w:r>
          </w:p>
          <w:p w:rsidR="00C81424" w:rsidRDefault="00C81424" w:rsidP="00152197">
            <w:pPr>
              <w:spacing w:after="0" w:line="240" w:lineRule="auto"/>
              <w:rPr>
                <w:rFonts w:ascii="Comic Sans MS" w:eastAsiaTheme="minorEastAsia" w:hAnsi="Comic Sans MS"/>
                <w:b/>
                <w:bCs/>
                <w:color w:val="000000" w:themeColor="text1"/>
                <w:kern w:val="24"/>
                <w:sz w:val="20"/>
                <w:szCs w:val="20"/>
                <w:lang w:eastAsia="es-MX"/>
              </w:rPr>
            </w:pPr>
          </w:p>
          <w:p w:rsidR="00C81424" w:rsidRPr="000D0EBC" w:rsidRDefault="00C81424" w:rsidP="00152197">
            <w:pPr>
              <w:spacing w:after="0" w:line="240" w:lineRule="auto"/>
              <w:rPr>
                <w:rFonts w:ascii="Arial" w:eastAsia="Times New Roman" w:hAnsi="Arial" w:cs="Arial"/>
                <w:sz w:val="36"/>
                <w:szCs w:val="36"/>
                <w:lang w:eastAsia="es-MX"/>
              </w:rPr>
            </w:pPr>
          </w:p>
          <w:p w:rsidR="00AB2056" w:rsidRDefault="00AB2056" w:rsidP="00152197">
            <w:pPr>
              <w:spacing w:after="0" w:line="240" w:lineRule="auto"/>
              <w:rPr>
                <w:rFonts w:ascii="Comic Sans MS" w:eastAsiaTheme="minorEastAsia" w:hAnsi="Comic Sans MS"/>
                <w:color w:val="000000" w:themeColor="text1"/>
                <w:kern w:val="24"/>
                <w:sz w:val="20"/>
                <w:szCs w:val="20"/>
                <w:lang w:eastAsia="es-MX"/>
              </w:rPr>
            </w:pPr>
            <w:r w:rsidRPr="000D0EBC">
              <w:rPr>
                <w:rFonts w:ascii="Comic Sans MS" w:eastAsiaTheme="minorEastAsia" w:hAnsi="Comic Sans MS"/>
                <w:color w:val="000000" w:themeColor="text1"/>
                <w:kern w:val="24"/>
                <w:sz w:val="20"/>
                <w:szCs w:val="20"/>
                <w:lang w:eastAsia="es-MX"/>
              </w:rPr>
              <w:t xml:space="preserve">¿Qué estrategias usó? </w:t>
            </w:r>
            <w:r w:rsidRPr="000D0EBC">
              <w:rPr>
                <w:rFonts w:ascii="Comic Sans MS" w:eastAsiaTheme="minorEastAsia" w:hAnsi="Comic Sans MS"/>
                <w:color w:val="000000" w:themeColor="text1"/>
                <w:kern w:val="24"/>
                <w:sz w:val="20"/>
                <w:szCs w:val="20"/>
                <w:lang w:eastAsia="es-MX"/>
              </w:rPr>
              <w:tab/>
            </w:r>
          </w:p>
          <w:p w:rsidR="00C81424" w:rsidRPr="000D0EBC" w:rsidRDefault="00C81424" w:rsidP="00152197">
            <w:pPr>
              <w:spacing w:after="0" w:line="240" w:lineRule="auto"/>
              <w:rPr>
                <w:rFonts w:ascii="Arial" w:eastAsia="Times New Roman" w:hAnsi="Arial" w:cs="Arial"/>
                <w:sz w:val="36"/>
                <w:szCs w:val="36"/>
                <w:lang w:eastAsia="es-MX"/>
              </w:rPr>
            </w:pPr>
          </w:p>
        </w:tc>
        <w:tc>
          <w:tcPr>
            <w:tcW w:w="6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2056" w:rsidRPr="00BB1AE8" w:rsidRDefault="00AB2056" w:rsidP="00152197">
            <w:pPr>
              <w:spacing w:after="0" w:line="240" w:lineRule="auto"/>
              <w:rPr>
                <w:rFonts w:ascii="Comic Sans MS" w:eastAsiaTheme="minorEastAsia" w:hAnsi="Comic Sans MS"/>
                <w:b/>
                <w:color w:val="000000" w:themeColor="text1"/>
                <w:kern w:val="24"/>
                <w:sz w:val="20"/>
                <w:szCs w:val="20"/>
                <w:lang w:eastAsia="es-MX"/>
              </w:rPr>
            </w:pPr>
            <w:r w:rsidRPr="00BB1AE8">
              <w:rPr>
                <w:rFonts w:ascii="Comic Sans MS" w:eastAsiaTheme="minorEastAsia" w:hAnsi="Comic Sans MS"/>
                <w:b/>
                <w:color w:val="000000" w:themeColor="text1"/>
                <w:kern w:val="24"/>
                <w:sz w:val="20"/>
                <w:szCs w:val="20"/>
                <w:lang w:eastAsia="es-MX"/>
              </w:rPr>
              <w:t xml:space="preserve">¿A qué se deberá la cercanía o distancia entre la actividad observada y la propuesta didáctica oficial? </w:t>
            </w:r>
          </w:p>
          <w:p w:rsidR="00AB2056" w:rsidRPr="00AB2056" w:rsidRDefault="00AB2056" w:rsidP="00AB2056">
            <w:pPr>
              <w:spacing w:after="0" w:line="240" w:lineRule="auto"/>
              <w:rPr>
                <w:rFonts w:ascii="Comic Sans MS" w:eastAsiaTheme="minorEastAsia" w:hAnsi="Comic Sans MS"/>
                <w:b/>
                <w:color w:val="000000" w:themeColor="text1"/>
                <w:kern w:val="24"/>
                <w:sz w:val="20"/>
                <w:szCs w:val="20"/>
                <w:lang w:eastAsia="es-MX"/>
              </w:rPr>
            </w:pPr>
            <w:r>
              <w:rPr>
                <w:rFonts w:ascii="Comic Sans MS" w:eastAsiaTheme="minorEastAsia" w:hAnsi="Comic Sans MS"/>
                <w:color w:val="000000" w:themeColor="text1"/>
                <w:kern w:val="24"/>
                <w:sz w:val="20"/>
                <w:szCs w:val="20"/>
                <w:lang w:eastAsia="es-MX"/>
              </w:rPr>
              <w:t xml:space="preserve">En jugar con el lenguaje una orientación que se propone </w:t>
            </w:r>
            <w:r w:rsidR="00BB1AE8">
              <w:rPr>
                <w:rFonts w:ascii="Comic Sans MS" w:eastAsiaTheme="minorEastAsia" w:hAnsi="Comic Sans MS"/>
                <w:color w:val="000000" w:themeColor="text1"/>
                <w:kern w:val="24"/>
                <w:sz w:val="20"/>
                <w:szCs w:val="20"/>
                <w:lang w:eastAsia="es-MX"/>
              </w:rPr>
              <w:t xml:space="preserve">es </w:t>
            </w:r>
            <w:r w:rsidR="00BB1AE8">
              <w:t>Decir</w:t>
            </w:r>
            <w:r w:rsidRPr="00AB2056">
              <w:rPr>
                <w:rFonts w:ascii="Comic Sans MS" w:eastAsiaTheme="minorEastAsia" w:hAnsi="Comic Sans MS"/>
                <w:b/>
                <w:color w:val="000000" w:themeColor="text1"/>
                <w:kern w:val="24"/>
                <w:sz w:val="20"/>
                <w:szCs w:val="20"/>
                <w:lang w:eastAsia="es-MX"/>
              </w:rPr>
              <w:t xml:space="preserve"> una parte de una adivinanza o de una rima y proponer</w:t>
            </w:r>
          </w:p>
          <w:p w:rsidR="00AB2056" w:rsidRPr="000D0EBC" w:rsidRDefault="00AB2056" w:rsidP="00AB2056">
            <w:pPr>
              <w:spacing w:after="0" w:line="240" w:lineRule="auto"/>
              <w:rPr>
                <w:rFonts w:ascii="Arial" w:eastAsia="Times New Roman" w:hAnsi="Arial" w:cs="Arial"/>
                <w:sz w:val="36"/>
                <w:szCs w:val="36"/>
                <w:lang w:eastAsia="es-MX"/>
              </w:rPr>
            </w:pPr>
            <w:r w:rsidRPr="00AB2056">
              <w:rPr>
                <w:rFonts w:ascii="Comic Sans MS" w:eastAsiaTheme="minorEastAsia" w:hAnsi="Comic Sans MS"/>
                <w:b/>
                <w:color w:val="000000" w:themeColor="text1"/>
                <w:kern w:val="24"/>
                <w:sz w:val="20"/>
                <w:szCs w:val="20"/>
                <w:lang w:eastAsia="es-MX"/>
              </w:rPr>
              <w:t>com</w:t>
            </w:r>
            <w:r w:rsidR="00BB1AE8">
              <w:rPr>
                <w:rFonts w:ascii="Comic Sans MS" w:eastAsiaTheme="minorEastAsia" w:hAnsi="Comic Sans MS"/>
                <w:b/>
                <w:color w:val="000000" w:themeColor="text1"/>
                <w:kern w:val="24"/>
                <w:sz w:val="20"/>
                <w:szCs w:val="20"/>
                <w:lang w:eastAsia="es-MX"/>
              </w:rPr>
              <w:t xml:space="preserve">pletarla con palabras que rimen </w:t>
            </w:r>
            <w:r w:rsidR="00BB1AE8" w:rsidRPr="00BB1AE8">
              <w:rPr>
                <w:rFonts w:ascii="Comic Sans MS" w:eastAsiaTheme="minorEastAsia" w:hAnsi="Comic Sans MS"/>
                <w:color w:val="000000" w:themeColor="text1"/>
                <w:kern w:val="24"/>
                <w:sz w:val="20"/>
                <w:szCs w:val="20"/>
                <w:lang w:eastAsia="es-MX"/>
              </w:rPr>
              <w:t xml:space="preserve">se da una cercanía, ya que los niños amplían su vocabulario con palabras que ellos </w:t>
            </w:r>
            <w:r w:rsidR="00C81424" w:rsidRPr="00BB1AE8">
              <w:rPr>
                <w:rFonts w:ascii="Comic Sans MS" w:eastAsiaTheme="minorEastAsia" w:hAnsi="Comic Sans MS"/>
                <w:color w:val="000000" w:themeColor="text1"/>
                <w:kern w:val="24"/>
                <w:sz w:val="20"/>
                <w:szCs w:val="20"/>
                <w:lang w:eastAsia="es-MX"/>
              </w:rPr>
              <w:t>conocen,</w:t>
            </w:r>
            <w:r w:rsidR="00BB1AE8" w:rsidRPr="00BB1AE8">
              <w:rPr>
                <w:rFonts w:ascii="Comic Sans MS" w:eastAsiaTheme="minorEastAsia" w:hAnsi="Comic Sans MS"/>
                <w:color w:val="000000" w:themeColor="text1"/>
                <w:kern w:val="24"/>
                <w:sz w:val="20"/>
                <w:szCs w:val="20"/>
                <w:lang w:eastAsia="es-MX"/>
              </w:rPr>
              <w:t xml:space="preserve"> y al decir rimas ya especificadas o </w:t>
            </w:r>
            <w:proofErr w:type="gramStart"/>
            <w:r w:rsidR="00BB1AE8" w:rsidRPr="00BB1AE8">
              <w:rPr>
                <w:rFonts w:ascii="Comic Sans MS" w:eastAsiaTheme="minorEastAsia" w:hAnsi="Comic Sans MS"/>
                <w:color w:val="000000" w:themeColor="text1"/>
                <w:kern w:val="24"/>
                <w:sz w:val="20"/>
                <w:szCs w:val="20"/>
                <w:lang w:eastAsia="es-MX"/>
              </w:rPr>
              <w:t>echas ,</w:t>
            </w:r>
            <w:proofErr w:type="gramEnd"/>
            <w:r w:rsidR="00BB1AE8" w:rsidRPr="00BB1AE8">
              <w:rPr>
                <w:rFonts w:ascii="Comic Sans MS" w:eastAsiaTheme="minorEastAsia" w:hAnsi="Comic Sans MS"/>
                <w:color w:val="000000" w:themeColor="text1"/>
                <w:kern w:val="24"/>
                <w:sz w:val="20"/>
                <w:szCs w:val="20"/>
                <w:lang w:eastAsia="es-MX"/>
              </w:rPr>
              <w:t xml:space="preserve"> el vocabulario del niño no se expone </w:t>
            </w:r>
          </w:p>
          <w:p w:rsidR="00AB2056" w:rsidRDefault="00AB2056" w:rsidP="00152197">
            <w:pPr>
              <w:spacing w:after="0" w:line="240" w:lineRule="auto"/>
              <w:rPr>
                <w:rFonts w:ascii="Comic Sans MS" w:eastAsiaTheme="minorEastAsia" w:hAnsi="Comic Sans MS"/>
                <w:b/>
                <w:color w:val="000000" w:themeColor="text1"/>
                <w:kern w:val="24"/>
                <w:sz w:val="20"/>
                <w:szCs w:val="20"/>
                <w:lang w:eastAsia="es-MX"/>
              </w:rPr>
            </w:pPr>
            <w:r w:rsidRPr="003A55AC">
              <w:rPr>
                <w:rFonts w:ascii="Comic Sans MS" w:eastAsiaTheme="minorEastAsia" w:hAnsi="Comic Sans MS"/>
                <w:b/>
                <w:color w:val="000000" w:themeColor="text1"/>
                <w:kern w:val="24"/>
                <w:sz w:val="20"/>
                <w:szCs w:val="20"/>
                <w:lang w:eastAsia="es-MX"/>
              </w:rPr>
              <w:t xml:space="preserve">¿Cómo se articulan los propósitos comunicativos de la práctica y los propósitos didácticos? </w:t>
            </w:r>
            <w:r w:rsidRPr="003A55AC">
              <w:rPr>
                <w:rFonts w:ascii="Comic Sans MS" w:eastAsiaTheme="minorEastAsia" w:hAnsi="Comic Sans MS"/>
                <w:b/>
                <w:color w:val="000000" w:themeColor="text1"/>
                <w:kern w:val="24"/>
                <w:sz w:val="20"/>
                <w:szCs w:val="20"/>
                <w:lang w:eastAsia="es-MX"/>
              </w:rPr>
              <w:tab/>
            </w:r>
          </w:p>
          <w:p w:rsidR="003A55AC" w:rsidRDefault="003A55AC" w:rsidP="00152197">
            <w:pPr>
              <w:spacing w:after="0" w:line="240" w:lineRule="auto"/>
              <w:rPr>
                <w:rFonts w:ascii="Comic Sans MS" w:eastAsiaTheme="minorEastAsia" w:hAnsi="Comic Sans MS"/>
                <w:b/>
                <w:color w:val="000000" w:themeColor="text1"/>
                <w:kern w:val="24"/>
                <w:sz w:val="20"/>
                <w:szCs w:val="20"/>
                <w:lang w:eastAsia="es-MX"/>
              </w:rPr>
            </w:pPr>
          </w:p>
          <w:p w:rsidR="00C81424" w:rsidRPr="00C81424" w:rsidRDefault="003A55AC" w:rsidP="00C81424">
            <w:pPr>
              <w:spacing w:after="0" w:line="240" w:lineRule="auto"/>
              <w:rPr>
                <w:rFonts w:ascii="Comic Sans MS" w:eastAsiaTheme="minorEastAsia" w:hAnsi="Comic Sans MS"/>
                <w:color w:val="000000" w:themeColor="text1"/>
                <w:kern w:val="24"/>
                <w:sz w:val="20"/>
                <w:szCs w:val="20"/>
                <w:lang w:eastAsia="es-MX"/>
              </w:rPr>
            </w:pPr>
            <w:r>
              <w:rPr>
                <w:rFonts w:ascii="Comic Sans MS" w:eastAsiaTheme="minorEastAsia" w:hAnsi="Comic Sans MS"/>
                <w:b/>
                <w:color w:val="000000" w:themeColor="text1"/>
                <w:kern w:val="24"/>
                <w:sz w:val="20"/>
                <w:szCs w:val="20"/>
                <w:lang w:eastAsia="es-MX"/>
              </w:rPr>
              <w:t xml:space="preserve">El propósito general es el </w:t>
            </w:r>
            <w:r w:rsidR="00C81424">
              <w:rPr>
                <w:rFonts w:ascii="Comic Sans MS" w:eastAsiaTheme="minorEastAsia" w:hAnsi="Comic Sans MS"/>
                <w:b/>
                <w:color w:val="000000" w:themeColor="text1"/>
                <w:kern w:val="24"/>
                <w:sz w:val="20"/>
                <w:szCs w:val="20"/>
                <w:lang w:eastAsia="es-MX"/>
              </w:rPr>
              <w:t xml:space="preserve">de </w:t>
            </w:r>
            <w:r w:rsidR="00C81424">
              <w:t>Utilizar</w:t>
            </w:r>
            <w:r w:rsidRPr="003A55AC">
              <w:rPr>
                <w:rFonts w:ascii="Comic Sans MS" w:eastAsiaTheme="minorEastAsia" w:hAnsi="Comic Sans MS"/>
                <w:b/>
                <w:color w:val="000000" w:themeColor="text1"/>
                <w:kern w:val="24"/>
                <w:sz w:val="20"/>
                <w:szCs w:val="20"/>
                <w:lang w:eastAsia="es-MX"/>
              </w:rPr>
              <w:t xml:space="preserve"> y recrear el lenguaje para participar en a</w:t>
            </w:r>
            <w:r w:rsidR="00C81424">
              <w:rPr>
                <w:rFonts w:ascii="Comic Sans MS" w:eastAsiaTheme="minorEastAsia" w:hAnsi="Comic Sans MS"/>
                <w:b/>
                <w:color w:val="000000" w:themeColor="text1"/>
                <w:kern w:val="24"/>
                <w:sz w:val="20"/>
                <w:szCs w:val="20"/>
                <w:lang w:eastAsia="es-MX"/>
              </w:rPr>
              <w:t xml:space="preserve">ctividades lúdicas y literarias, esto sea articula con actividades de </w:t>
            </w:r>
            <w:proofErr w:type="gramStart"/>
            <w:r w:rsidR="00C81424">
              <w:rPr>
                <w:rFonts w:ascii="Comic Sans MS" w:eastAsiaTheme="minorEastAsia" w:hAnsi="Comic Sans MS"/>
                <w:b/>
                <w:color w:val="000000" w:themeColor="text1"/>
                <w:kern w:val="24"/>
                <w:sz w:val="20"/>
                <w:szCs w:val="20"/>
                <w:lang w:eastAsia="es-MX"/>
              </w:rPr>
              <w:t>poemas ,</w:t>
            </w:r>
            <w:proofErr w:type="gramEnd"/>
            <w:r w:rsidR="00C81424">
              <w:rPr>
                <w:rFonts w:ascii="Comic Sans MS" w:eastAsiaTheme="minorEastAsia" w:hAnsi="Comic Sans MS"/>
                <w:b/>
                <w:color w:val="000000" w:themeColor="text1"/>
                <w:kern w:val="24"/>
                <w:sz w:val="20"/>
                <w:szCs w:val="20"/>
                <w:lang w:eastAsia="es-MX"/>
              </w:rPr>
              <w:t xml:space="preserve"> rimas , cantos y adivinanzas y  , esto se asocia con el propósito literario de juega con el lenguaje </w:t>
            </w:r>
            <w:r w:rsidR="00C81424">
              <w:t xml:space="preserve"> </w:t>
            </w:r>
            <w:r w:rsidR="00C81424" w:rsidRPr="00C81424">
              <w:rPr>
                <w:rFonts w:ascii="Comic Sans MS" w:eastAsiaTheme="minorEastAsia" w:hAnsi="Comic Sans MS"/>
                <w:color w:val="000000" w:themeColor="text1"/>
                <w:kern w:val="24"/>
                <w:sz w:val="20"/>
                <w:szCs w:val="20"/>
                <w:lang w:eastAsia="es-MX"/>
              </w:rPr>
              <w:t>Decir una parte de una adivinanza o de una rima y proponer</w:t>
            </w:r>
          </w:p>
          <w:p w:rsidR="003A55AC" w:rsidRPr="000D0EBC" w:rsidRDefault="00C81424" w:rsidP="00C81424">
            <w:pPr>
              <w:spacing w:after="0" w:line="240" w:lineRule="auto"/>
              <w:rPr>
                <w:rFonts w:ascii="Arial" w:eastAsia="Times New Roman" w:hAnsi="Arial" w:cs="Arial"/>
                <w:b/>
                <w:sz w:val="36"/>
                <w:szCs w:val="36"/>
                <w:lang w:eastAsia="es-MX"/>
              </w:rPr>
            </w:pPr>
            <w:r w:rsidRPr="00C81424">
              <w:rPr>
                <w:rFonts w:ascii="Comic Sans MS" w:eastAsiaTheme="minorEastAsia" w:hAnsi="Comic Sans MS"/>
                <w:color w:val="000000" w:themeColor="text1"/>
                <w:kern w:val="24"/>
                <w:sz w:val="20"/>
                <w:szCs w:val="20"/>
                <w:lang w:eastAsia="es-MX"/>
              </w:rPr>
              <w:t>completarla con palabras que rimen</w:t>
            </w:r>
            <w:r>
              <w:rPr>
                <w:rFonts w:ascii="Comic Sans MS" w:eastAsiaTheme="minorEastAsia" w:hAnsi="Comic Sans MS"/>
                <w:b/>
                <w:color w:val="000000" w:themeColor="text1"/>
                <w:kern w:val="24"/>
                <w:sz w:val="20"/>
                <w:szCs w:val="20"/>
                <w:lang w:eastAsia="es-MX"/>
              </w:rPr>
              <w:t xml:space="preserve"> , que fue lo que las educadoras hicieron dieron una rima y los niños proponían con cual otra palabra rimaba </w:t>
            </w:r>
          </w:p>
        </w:tc>
      </w:tr>
      <w:tr w:rsidR="00AB2056" w:rsidRPr="000D0EBC" w:rsidTr="00152197">
        <w:trPr>
          <w:trHeight w:val="584"/>
        </w:trPr>
        <w:tc>
          <w:tcPr>
            <w:tcW w:w="61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2056" w:rsidRPr="000D0EBC" w:rsidRDefault="00AB2056" w:rsidP="00152197">
            <w:pPr>
              <w:spacing w:after="0" w:line="240" w:lineRule="auto"/>
              <w:rPr>
                <w:rFonts w:ascii="Arial" w:eastAsia="Times New Roman" w:hAnsi="Arial" w:cs="Arial"/>
                <w:sz w:val="36"/>
                <w:szCs w:val="36"/>
                <w:lang w:eastAsia="es-MX"/>
              </w:rPr>
            </w:pPr>
          </w:p>
        </w:tc>
        <w:tc>
          <w:tcPr>
            <w:tcW w:w="6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2056" w:rsidRPr="000D0EBC" w:rsidRDefault="00AB2056" w:rsidP="00152197">
            <w:pPr>
              <w:spacing w:after="0" w:line="240" w:lineRule="auto"/>
              <w:rPr>
                <w:rFonts w:ascii="Times New Roman" w:eastAsia="Times New Roman" w:hAnsi="Times New Roman" w:cs="Times New Roman"/>
                <w:sz w:val="20"/>
                <w:szCs w:val="20"/>
                <w:lang w:eastAsia="es-MX"/>
              </w:rPr>
            </w:pPr>
          </w:p>
        </w:tc>
        <w:tc>
          <w:tcPr>
            <w:tcW w:w="6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2056" w:rsidRDefault="00AB2056" w:rsidP="00152197">
            <w:pPr>
              <w:spacing w:after="0" w:line="240" w:lineRule="auto"/>
              <w:rPr>
                <w:rFonts w:ascii="Comic Sans MS" w:eastAsiaTheme="minorEastAsia" w:hAnsi="Comic Sans MS"/>
                <w:color w:val="000000" w:themeColor="text1"/>
                <w:kern w:val="24"/>
                <w:sz w:val="20"/>
                <w:szCs w:val="20"/>
                <w:lang w:eastAsia="es-MX"/>
              </w:rPr>
            </w:pPr>
            <w:r w:rsidRPr="000D0EBC">
              <w:rPr>
                <w:rFonts w:ascii="Comic Sans MS" w:eastAsiaTheme="minorEastAsia" w:hAnsi="Comic Sans MS"/>
                <w:color w:val="000000" w:themeColor="text1"/>
                <w:kern w:val="24"/>
                <w:sz w:val="20"/>
                <w:szCs w:val="20"/>
                <w:lang w:eastAsia="es-MX"/>
              </w:rPr>
              <w:t xml:space="preserve">¿Qué tanto problematiza los saberes que poseen los niños? </w:t>
            </w:r>
          </w:p>
          <w:p w:rsidR="00C81424" w:rsidRDefault="00C81424" w:rsidP="00152197">
            <w:pPr>
              <w:spacing w:after="0" w:line="240" w:lineRule="auto"/>
              <w:rPr>
                <w:rFonts w:ascii="Comic Sans MS" w:eastAsiaTheme="minorEastAsia" w:hAnsi="Comic Sans MS"/>
                <w:color w:val="000000" w:themeColor="text1"/>
                <w:kern w:val="24"/>
                <w:sz w:val="20"/>
                <w:szCs w:val="20"/>
                <w:lang w:eastAsia="es-MX"/>
              </w:rPr>
            </w:pPr>
            <w:r>
              <w:rPr>
                <w:rFonts w:ascii="Comic Sans MS" w:eastAsiaTheme="minorEastAsia" w:hAnsi="Comic Sans MS"/>
                <w:color w:val="000000" w:themeColor="text1"/>
                <w:kern w:val="24"/>
                <w:sz w:val="20"/>
                <w:szCs w:val="20"/>
                <w:lang w:eastAsia="es-MX"/>
              </w:rPr>
              <w:t xml:space="preserve">En realidad no se es un problema, ya que no necesitan de puchos aprendizajes </w:t>
            </w:r>
            <w:proofErr w:type="gramStart"/>
            <w:r>
              <w:rPr>
                <w:rFonts w:ascii="Comic Sans MS" w:eastAsiaTheme="minorEastAsia" w:hAnsi="Comic Sans MS"/>
                <w:color w:val="000000" w:themeColor="text1"/>
                <w:kern w:val="24"/>
                <w:sz w:val="20"/>
                <w:szCs w:val="20"/>
                <w:lang w:eastAsia="es-MX"/>
              </w:rPr>
              <w:t>previo ,</w:t>
            </w:r>
            <w:proofErr w:type="gramEnd"/>
            <w:r>
              <w:rPr>
                <w:rFonts w:ascii="Comic Sans MS" w:eastAsiaTheme="minorEastAsia" w:hAnsi="Comic Sans MS"/>
                <w:color w:val="000000" w:themeColor="text1"/>
                <w:kern w:val="24"/>
                <w:sz w:val="20"/>
                <w:szCs w:val="20"/>
                <w:lang w:eastAsia="es-MX"/>
              </w:rPr>
              <w:t xml:space="preserve"> solo necesitan saber diferenciar entre una rima y una adivinanza , ya que lo demás ya está hecho las rimas es encontrar la característica que une una con otra </w:t>
            </w:r>
            <w:r>
              <w:rPr>
                <w:rFonts w:ascii="Comic Sans MS" w:eastAsiaTheme="minorEastAsia" w:hAnsi="Comic Sans MS"/>
                <w:color w:val="000000" w:themeColor="text1"/>
                <w:kern w:val="24"/>
                <w:sz w:val="20"/>
                <w:szCs w:val="20"/>
                <w:lang w:eastAsia="es-MX"/>
              </w:rPr>
              <w:lastRenderedPageBreak/>
              <w:t>que y en la adivinanza es algo que los niños involuntariamente hacen ,</w:t>
            </w:r>
          </w:p>
          <w:p w:rsidR="00C81424" w:rsidRPr="000D0EBC" w:rsidRDefault="00C81424" w:rsidP="00152197">
            <w:pPr>
              <w:spacing w:after="0" w:line="240" w:lineRule="auto"/>
              <w:rPr>
                <w:rFonts w:ascii="Arial" w:eastAsia="Times New Roman" w:hAnsi="Arial" w:cs="Arial"/>
                <w:sz w:val="36"/>
                <w:szCs w:val="36"/>
                <w:lang w:eastAsia="es-MX"/>
              </w:rPr>
            </w:pPr>
          </w:p>
          <w:p w:rsidR="00C81424" w:rsidRDefault="00AB2056" w:rsidP="00152197">
            <w:pPr>
              <w:spacing w:after="0" w:line="240" w:lineRule="auto"/>
              <w:rPr>
                <w:rFonts w:ascii="Comic Sans MS" w:eastAsiaTheme="minorEastAsia" w:hAnsi="Comic Sans MS"/>
                <w:color w:val="000000" w:themeColor="text1"/>
                <w:kern w:val="24"/>
                <w:sz w:val="20"/>
                <w:szCs w:val="20"/>
                <w:lang w:eastAsia="es-MX"/>
              </w:rPr>
            </w:pPr>
            <w:r w:rsidRPr="000D0EBC">
              <w:rPr>
                <w:rFonts w:ascii="Comic Sans MS" w:eastAsiaTheme="minorEastAsia" w:hAnsi="Comic Sans MS"/>
                <w:color w:val="000000" w:themeColor="text1"/>
                <w:kern w:val="24"/>
                <w:sz w:val="20"/>
                <w:szCs w:val="20"/>
                <w:lang w:eastAsia="es-MX"/>
              </w:rPr>
              <w:t xml:space="preserve">¿Cómo ayudan estas actividades problematizadoras a que los niños desarrollen su conocimiento lingüístico y pragmático? </w:t>
            </w:r>
          </w:p>
          <w:p w:rsidR="0099520B" w:rsidRPr="0099520B" w:rsidRDefault="00C81424" w:rsidP="0099520B">
            <w:pPr>
              <w:spacing w:after="0" w:line="240" w:lineRule="auto"/>
              <w:rPr>
                <w:rFonts w:ascii="Comic Sans MS" w:eastAsiaTheme="minorEastAsia" w:hAnsi="Comic Sans MS"/>
                <w:b/>
                <w:color w:val="000000" w:themeColor="text1"/>
                <w:kern w:val="24"/>
                <w:sz w:val="20"/>
                <w:szCs w:val="20"/>
                <w:lang w:eastAsia="es-MX"/>
              </w:rPr>
            </w:pPr>
            <w:r>
              <w:rPr>
                <w:rFonts w:ascii="Comic Sans MS" w:eastAsiaTheme="minorEastAsia" w:hAnsi="Comic Sans MS"/>
                <w:color w:val="000000" w:themeColor="text1"/>
                <w:kern w:val="24"/>
                <w:sz w:val="20"/>
                <w:szCs w:val="20"/>
                <w:lang w:eastAsia="es-MX"/>
              </w:rPr>
              <w:t xml:space="preserve">Los ayuda ya que utilizan </w:t>
            </w:r>
            <w:proofErr w:type="spellStart"/>
            <w:r w:rsidR="0099520B">
              <w:rPr>
                <w:rFonts w:ascii="Comic Sans MS" w:eastAsiaTheme="minorEastAsia" w:hAnsi="Comic Sans MS"/>
                <w:color w:val="000000" w:themeColor="text1"/>
                <w:kern w:val="24"/>
                <w:sz w:val="20"/>
                <w:szCs w:val="20"/>
                <w:lang w:eastAsia="es-MX"/>
              </w:rPr>
              <w:t>amplíar</w:t>
            </w:r>
            <w:proofErr w:type="spellEnd"/>
            <w:r w:rsidR="0099520B">
              <w:rPr>
                <w:rFonts w:ascii="Comic Sans MS" w:eastAsiaTheme="minorEastAsia" w:hAnsi="Comic Sans MS"/>
                <w:color w:val="000000" w:themeColor="text1"/>
                <w:kern w:val="24"/>
                <w:sz w:val="20"/>
                <w:szCs w:val="20"/>
                <w:lang w:eastAsia="es-MX"/>
              </w:rPr>
              <w:t xml:space="preserve"> su conocimiento en relación </w:t>
            </w:r>
            <w:proofErr w:type="gramStart"/>
            <w:r w:rsidR="0099520B">
              <w:rPr>
                <w:rFonts w:ascii="Comic Sans MS" w:eastAsiaTheme="minorEastAsia" w:hAnsi="Comic Sans MS"/>
                <w:color w:val="000000" w:themeColor="text1"/>
                <w:kern w:val="24"/>
                <w:sz w:val="20"/>
                <w:szCs w:val="20"/>
                <w:lang w:eastAsia="es-MX"/>
              </w:rPr>
              <w:t>al  uso</w:t>
            </w:r>
            <w:proofErr w:type="gramEnd"/>
            <w:r w:rsidR="0099520B">
              <w:rPr>
                <w:rFonts w:ascii="Comic Sans MS" w:eastAsiaTheme="minorEastAsia" w:hAnsi="Comic Sans MS"/>
                <w:color w:val="000000" w:themeColor="text1"/>
                <w:kern w:val="24"/>
                <w:sz w:val="20"/>
                <w:szCs w:val="20"/>
                <w:lang w:eastAsia="es-MX"/>
              </w:rPr>
              <w:t xml:space="preserve"> del lenguaje tanto oral como escrito , conocen además una gran variedad de textos como son los poemas , rimas y adivinanzas , como no lo mencionan en propósitos generales </w:t>
            </w:r>
            <w:r w:rsidR="0099520B">
              <w:t xml:space="preserve"> </w:t>
            </w:r>
            <w:r w:rsidR="0099520B" w:rsidRPr="0099520B">
              <w:rPr>
                <w:rFonts w:ascii="Comic Sans MS" w:eastAsiaTheme="minorEastAsia" w:hAnsi="Comic Sans MS"/>
                <w:b/>
                <w:color w:val="000000" w:themeColor="text1"/>
                <w:kern w:val="24"/>
                <w:sz w:val="20"/>
                <w:szCs w:val="20"/>
                <w:lang w:eastAsia="es-MX"/>
              </w:rPr>
              <w:t>Conocer una diversidad de textos literarios para ampliar su apreciación</w:t>
            </w:r>
          </w:p>
          <w:p w:rsidR="0099520B" w:rsidRPr="0099520B" w:rsidRDefault="0099520B" w:rsidP="0099520B">
            <w:pPr>
              <w:spacing w:after="0" w:line="240" w:lineRule="auto"/>
              <w:rPr>
                <w:rFonts w:ascii="Comic Sans MS" w:eastAsiaTheme="minorEastAsia" w:hAnsi="Comic Sans MS"/>
                <w:b/>
                <w:color w:val="000000" w:themeColor="text1"/>
                <w:kern w:val="24"/>
                <w:sz w:val="20"/>
                <w:szCs w:val="20"/>
                <w:lang w:eastAsia="es-MX"/>
              </w:rPr>
            </w:pPr>
            <w:r w:rsidRPr="0099520B">
              <w:rPr>
                <w:rFonts w:ascii="Comic Sans MS" w:eastAsiaTheme="minorEastAsia" w:hAnsi="Comic Sans MS"/>
                <w:b/>
                <w:color w:val="000000" w:themeColor="text1"/>
                <w:kern w:val="24"/>
                <w:sz w:val="20"/>
                <w:szCs w:val="20"/>
                <w:lang w:eastAsia="es-MX"/>
              </w:rPr>
              <w:t>estética del lenguaje y su comprensión sobre otras perspectivas y valores</w:t>
            </w:r>
          </w:p>
          <w:p w:rsidR="00C81424" w:rsidRPr="0099520B" w:rsidRDefault="0099520B" w:rsidP="0099520B">
            <w:pPr>
              <w:spacing w:after="0" w:line="240" w:lineRule="auto"/>
              <w:rPr>
                <w:rFonts w:ascii="Comic Sans MS" w:eastAsiaTheme="minorEastAsia" w:hAnsi="Comic Sans MS"/>
                <w:b/>
                <w:color w:val="000000" w:themeColor="text1"/>
                <w:kern w:val="24"/>
                <w:sz w:val="20"/>
                <w:szCs w:val="20"/>
                <w:lang w:eastAsia="es-MX"/>
              </w:rPr>
            </w:pPr>
            <w:r w:rsidRPr="0099520B">
              <w:rPr>
                <w:rFonts w:ascii="Comic Sans MS" w:eastAsiaTheme="minorEastAsia" w:hAnsi="Comic Sans MS"/>
                <w:b/>
                <w:color w:val="000000" w:themeColor="text1"/>
                <w:kern w:val="24"/>
                <w:sz w:val="20"/>
                <w:szCs w:val="20"/>
                <w:lang w:eastAsia="es-MX"/>
              </w:rPr>
              <w:t>culturales.</w:t>
            </w:r>
          </w:p>
          <w:p w:rsidR="00AB2056" w:rsidRPr="000D0EBC" w:rsidRDefault="00AB2056" w:rsidP="00152197">
            <w:pPr>
              <w:spacing w:after="0" w:line="240" w:lineRule="auto"/>
              <w:rPr>
                <w:rFonts w:ascii="Arial" w:eastAsia="Times New Roman" w:hAnsi="Arial" w:cs="Arial"/>
                <w:sz w:val="36"/>
                <w:szCs w:val="36"/>
                <w:lang w:eastAsia="es-MX"/>
              </w:rPr>
            </w:pPr>
            <w:r w:rsidRPr="000D0EBC">
              <w:rPr>
                <w:rFonts w:ascii="Comic Sans MS" w:eastAsiaTheme="minorEastAsia" w:hAnsi="Comic Sans MS"/>
                <w:color w:val="000000" w:themeColor="text1"/>
                <w:kern w:val="24"/>
                <w:sz w:val="20"/>
                <w:szCs w:val="20"/>
                <w:lang w:eastAsia="es-MX"/>
              </w:rPr>
              <w:tab/>
            </w:r>
          </w:p>
        </w:tc>
      </w:tr>
      <w:tr w:rsidR="00AB2056" w:rsidRPr="000D0EBC" w:rsidTr="00152197">
        <w:trPr>
          <w:trHeight w:val="584"/>
        </w:trPr>
        <w:tc>
          <w:tcPr>
            <w:tcW w:w="61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2056" w:rsidRPr="000D0EBC" w:rsidRDefault="00AB2056" w:rsidP="00152197">
            <w:pPr>
              <w:spacing w:after="0" w:line="240" w:lineRule="auto"/>
              <w:rPr>
                <w:rFonts w:ascii="Arial" w:eastAsia="Times New Roman" w:hAnsi="Arial" w:cs="Arial"/>
                <w:sz w:val="36"/>
                <w:szCs w:val="36"/>
                <w:lang w:eastAsia="es-MX"/>
              </w:rPr>
            </w:pPr>
          </w:p>
        </w:tc>
        <w:tc>
          <w:tcPr>
            <w:tcW w:w="6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2056" w:rsidRPr="000D0EBC" w:rsidRDefault="00AB2056" w:rsidP="00152197">
            <w:pPr>
              <w:spacing w:after="0" w:line="240" w:lineRule="auto"/>
              <w:rPr>
                <w:rFonts w:ascii="Arial" w:eastAsia="Times New Roman" w:hAnsi="Arial" w:cs="Arial"/>
                <w:sz w:val="36"/>
                <w:szCs w:val="36"/>
                <w:lang w:eastAsia="es-MX"/>
              </w:rPr>
            </w:pPr>
            <w:r w:rsidRPr="000D0EBC">
              <w:rPr>
                <w:rFonts w:ascii="Comic Sans MS" w:eastAsiaTheme="minorEastAsia" w:hAnsi="Comic Sans MS"/>
                <w:color w:val="000000" w:themeColor="text1"/>
                <w:kern w:val="24"/>
                <w:sz w:val="20"/>
                <w:szCs w:val="20"/>
                <w:lang w:eastAsia="es-MX"/>
              </w:rPr>
              <w:t xml:space="preserve">¿Qué recursos y materiales se usaron? </w:t>
            </w:r>
            <w:r w:rsidRPr="000D0EBC">
              <w:rPr>
                <w:rFonts w:ascii="Comic Sans MS" w:eastAsiaTheme="minorEastAsia" w:hAnsi="Comic Sans MS"/>
                <w:color w:val="000000" w:themeColor="text1"/>
                <w:kern w:val="24"/>
                <w:sz w:val="20"/>
                <w:szCs w:val="20"/>
                <w:lang w:eastAsia="es-MX"/>
              </w:rPr>
              <w:tab/>
            </w:r>
          </w:p>
          <w:p w:rsidR="00AB2056" w:rsidRPr="000D0EBC" w:rsidRDefault="00AB2056" w:rsidP="00152197">
            <w:pPr>
              <w:spacing w:after="0" w:line="240" w:lineRule="auto"/>
              <w:rPr>
                <w:rFonts w:ascii="Arial" w:eastAsia="Times New Roman" w:hAnsi="Arial" w:cs="Arial"/>
                <w:sz w:val="36"/>
                <w:szCs w:val="36"/>
                <w:lang w:eastAsia="es-MX"/>
              </w:rPr>
            </w:pPr>
            <w:r w:rsidRPr="000D0EBC">
              <w:rPr>
                <w:rFonts w:ascii="Comic Sans MS" w:eastAsiaTheme="minorEastAsia" w:hAnsi="Comic Sans MS"/>
                <w:color w:val="000000" w:themeColor="text1"/>
                <w:kern w:val="24"/>
                <w:sz w:val="20"/>
                <w:szCs w:val="20"/>
                <w:lang w:eastAsia="es-MX"/>
              </w:rPr>
              <w:t xml:space="preserve">Utilizaron materiales con imágenes , para así captar </w:t>
            </w:r>
            <w:proofErr w:type="spellStart"/>
            <w:r w:rsidRPr="000D0EBC">
              <w:rPr>
                <w:rFonts w:ascii="Comic Sans MS" w:eastAsiaTheme="minorEastAsia" w:hAnsi="Comic Sans MS"/>
                <w:color w:val="000000" w:themeColor="text1"/>
                <w:kern w:val="24"/>
                <w:sz w:val="20"/>
                <w:szCs w:val="20"/>
                <w:lang w:eastAsia="es-MX"/>
              </w:rPr>
              <w:t>mas</w:t>
            </w:r>
            <w:proofErr w:type="spellEnd"/>
            <w:r w:rsidRPr="000D0EBC">
              <w:rPr>
                <w:rFonts w:ascii="Comic Sans MS" w:eastAsiaTheme="minorEastAsia" w:hAnsi="Comic Sans MS"/>
                <w:color w:val="000000" w:themeColor="text1"/>
                <w:kern w:val="24"/>
                <w:sz w:val="20"/>
                <w:szCs w:val="20"/>
                <w:lang w:eastAsia="es-MX"/>
              </w:rPr>
              <w:t xml:space="preserve"> la atención del niño , aunque no se aprecian mucho , pero sabemos que están ahí .</w:t>
            </w:r>
          </w:p>
        </w:tc>
        <w:tc>
          <w:tcPr>
            <w:tcW w:w="6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2056" w:rsidRDefault="00AB2056" w:rsidP="00152197">
            <w:pPr>
              <w:spacing w:after="0" w:line="240" w:lineRule="auto"/>
              <w:rPr>
                <w:rFonts w:ascii="Comic Sans MS" w:eastAsiaTheme="minorEastAsia" w:hAnsi="Comic Sans MS"/>
                <w:color w:val="000000" w:themeColor="text1"/>
                <w:kern w:val="24"/>
                <w:sz w:val="20"/>
                <w:szCs w:val="20"/>
                <w:lang w:eastAsia="es-MX"/>
              </w:rPr>
            </w:pPr>
            <w:r w:rsidRPr="000D0EBC">
              <w:rPr>
                <w:rFonts w:ascii="Comic Sans MS" w:eastAsiaTheme="minorEastAsia" w:hAnsi="Comic Sans MS"/>
                <w:color w:val="000000" w:themeColor="text1"/>
                <w:kern w:val="24"/>
                <w:sz w:val="20"/>
                <w:szCs w:val="20"/>
                <w:lang w:eastAsia="es-MX"/>
              </w:rPr>
              <w:t xml:space="preserve">¿Hay congruencia entre los materiales, la forma de usarlos y los propósitos del contenido? </w:t>
            </w:r>
          </w:p>
          <w:p w:rsidR="0099520B" w:rsidRPr="000D0EBC" w:rsidRDefault="0099520B" w:rsidP="00152197">
            <w:pPr>
              <w:spacing w:after="0" w:line="240" w:lineRule="auto"/>
              <w:rPr>
                <w:rFonts w:ascii="Arial" w:eastAsia="Times New Roman" w:hAnsi="Arial" w:cs="Arial"/>
                <w:sz w:val="36"/>
                <w:szCs w:val="36"/>
                <w:lang w:eastAsia="es-MX"/>
              </w:rPr>
            </w:pPr>
            <w:r>
              <w:rPr>
                <w:rFonts w:ascii="Comic Sans MS" w:eastAsiaTheme="minorEastAsia" w:hAnsi="Comic Sans MS"/>
                <w:color w:val="000000" w:themeColor="text1"/>
                <w:kern w:val="24"/>
                <w:sz w:val="20"/>
                <w:szCs w:val="20"/>
                <w:lang w:eastAsia="es-MX"/>
              </w:rPr>
              <w:t xml:space="preserve">Si ya que en RECURSOS DE APOYO AL APRENDIZAJE se menciona un  </w:t>
            </w:r>
            <w:r>
              <w:t xml:space="preserve"> </w:t>
            </w:r>
            <w:r w:rsidRPr="0099520B">
              <w:rPr>
                <w:rFonts w:ascii="Comic Sans MS" w:eastAsiaTheme="minorEastAsia" w:hAnsi="Comic Sans MS"/>
                <w:b/>
                <w:color w:val="000000" w:themeColor="text1"/>
                <w:kern w:val="24"/>
                <w:sz w:val="20"/>
                <w:szCs w:val="20"/>
                <w:lang w:eastAsia="es-MX"/>
              </w:rPr>
              <w:t>Ambiente alfabetizador</w:t>
            </w:r>
            <w:r>
              <w:rPr>
                <w:rFonts w:ascii="Comic Sans MS" w:eastAsiaTheme="minorEastAsia" w:hAnsi="Comic Sans MS"/>
                <w:b/>
                <w:color w:val="000000" w:themeColor="text1"/>
                <w:kern w:val="24"/>
                <w:sz w:val="20"/>
                <w:szCs w:val="20"/>
                <w:lang w:eastAsia="es-MX"/>
              </w:rPr>
              <w:t xml:space="preserve"> </w:t>
            </w:r>
            <w:r w:rsidRPr="0099520B">
              <w:rPr>
                <w:rFonts w:ascii="Comic Sans MS" w:eastAsiaTheme="minorEastAsia" w:hAnsi="Comic Sans MS"/>
                <w:color w:val="000000" w:themeColor="text1"/>
                <w:kern w:val="24"/>
                <w:sz w:val="20"/>
                <w:szCs w:val="20"/>
                <w:lang w:eastAsia="es-MX"/>
              </w:rPr>
              <w:t xml:space="preserve">lo que involucra variedad de carteles, la forma de usarlos fue como un punto de referencia y su propósito fue cumplido ya que eran rimas y trabalenguas </w:t>
            </w:r>
          </w:p>
          <w:p w:rsidR="00AB2056" w:rsidRPr="0099520B" w:rsidRDefault="00AB2056" w:rsidP="00152197">
            <w:pPr>
              <w:spacing w:after="0" w:line="240" w:lineRule="auto"/>
              <w:rPr>
                <w:rFonts w:ascii="Comic Sans MS" w:eastAsiaTheme="minorEastAsia" w:hAnsi="Comic Sans MS"/>
                <w:b/>
                <w:color w:val="000000" w:themeColor="text1"/>
                <w:kern w:val="24"/>
                <w:sz w:val="20"/>
                <w:szCs w:val="20"/>
                <w:lang w:eastAsia="es-MX"/>
              </w:rPr>
            </w:pPr>
            <w:r w:rsidRPr="0099520B">
              <w:rPr>
                <w:rFonts w:ascii="Comic Sans MS" w:eastAsiaTheme="minorEastAsia" w:hAnsi="Comic Sans MS"/>
                <w:b/>
                <w:color w:val="000000" w:themeColor="text1"/>
                <w:kern w:val="24"/>
                <w:sz w:val="20"/>
                <w:szCs w:val="20"/>
                <w:lang w:eastAsia="es-MX"/>
              </w:rPr>
              <w:t xml:space="preserve">¿Es variado? ¿Se parece a lo que se usa fuera de la escuela? </w:t>
            </w:r>
          </w:p>
          <w:p w:rsidR="0099520B" w:rsidRPr="000D0EBC" w:rsidRDefault="0099520B" w:rsidP="0099520B">
            <w:pPr>
              <w:spacing w:after="0" w:line="240" w:lineRule="auto"/>
              <w:rPr>
                <w:rFonts w:ascii="Arial" w:eastAsia="Times New Roman" w:hAnsi="Arial" w:cs="Arial"/>
                <w:sz w:val="36"/>
                <w:szCs w:val="36"/>
                <w:lang w:eastAsia="es-MX"/>
              </w:rPr>
            </w:pPr>
            <w:r>
              <w:rPr>
                <w:rFonts w:ascii="Comic Sans MS" w:eastAsiaTheme="minorEastAsia" w:hAnsi="Comic Sans MS"/>
                <w:color w:val="000000" w:themeColor="text1"/>
                <w:kern w:val="24"/>
                <w:sz w:val="20"/>
                <w:szCs w:val="20"/>
                <w:lang w:eastAsia="es-MX"/>
              </w:rPr>
              <w:t xml:space="preserve">Si es variado , ya que se presentaron diversos textos como adivinanzas y trabalenguas , y esto es algo muy frecuente en los niños , más las adivinanzas que los trabalenguas ya que las adivinanzas están en el vocabulario del niño pero estas no son captadas por </w:t>
            </w:r>
            <w:proofErr w:type="spellStart"/>
            <w:r>
              <w:rPr>
                <w:rFonts w:ascii="Comic Sans MS" w:eastAsiaTheme="minorEastAsia" w:hAnsi="Comic Sans MS"/>
                <w:color w:val="000000" w:themeColor="text1"/>
                <w:kern w:val="24"/>
                <w:sz w:val="20"/>
                <w:szCs w:val="20"/>
                <w:lang w:eastAsia="es-MX"/>
              </w:rPr>
              <w:t>el</w:t>
            </w:r>
            <w:proofErr w:type="spellEnd"/>
            <w:r>
              <w:rPr>
                <w:rFonts w:ascii="Comic Sans MS" w:eastAsiaTheme="minorEastAsia" w:hAnsi="Comic Sans MS"/>
                <w:color w:val="000000" w:themeColor="text1"/>
                <w:kern w:val="24"/>
                <w:sz w:val="20"/>
                <w:szCs w:val="20"/>
                <w:lang w:eastAsia="es-MX"/>
              </w:rPr>
              <w:t xml:space="preserve"> , es algo que esta inerte  y que pasa desapercibida</w:t>
            </w:r>
            <w:bookmarkStart w:id="0" w:name="_GoBack"/>
            <w:bookmarkEnd w:id="0"/>
            <w:r>
              <w:rPr>
                <w:rFonts w:ascii="Comic Sans MS" w:eastAsiaTheme="minorEastAsia" w:hAnsi="Comic Sans MS"/>
                <w:color w:val="000000" w:themeColor="text1"/>
                <w:kern w:val="24"/>
                <w:sz w:val="20"/>
                <w:szCs w:val="20"/>
                <w:lang w:eastAsia="es-MX"/>
              </w:rPr>
              <w:t xml:space="preserve"> por el niño</w:t>
            </w:r>
          </w:p>
        </w:tc>
      </w:tr>
    </w:tbl>
    <w:p w:rsidR="006D2626" w:rsidRDefault="0099520B"/>
    <w:sectPr w:rsidR="006D2626" w:rsidSect="00AB2056">
      <w:pgSz w:w="20752" w:h="16330" w:orient="landscape"/>
      <w:pgMar w:top="2047" w:right="1418" w:bottom="2047" w:left="49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40DCA"/>
    <w:multiLevelType w:val="hybridMultilevel"/>
    <w:tmpl w:val="6ABAC8DE"/>
    <w:lvl w:ilvl="0" w:tplc="96F01732">
      <w:start w:val="1"/>
      <w:numFmt w:val="bullet"/>
      <w:lvlText w:val="•"/>
      <w:lvlJc w:val="left"/>
      <w:pPr>
        <w:tabs>
          <w:tab w:val="num" w:pos="720"/>
        </w:tabs>
        <w:ind w:left="720" w:hanging="360"/>
      </w:pPr>
      <w:rPr>
        <w:rFonts w:ascii="Arial" w:hAnsi="Arial" w:hint="default"/>
      </w:rPr>
    </w:lvl>
    <w:lvl w:ilvl="1" w:tplc="4D423B0C" w:tentative="1">
      <w:start w:val="1"/>
      <w:numFmt w:val="bullet"/>
      <w:lvlText w:val="•"/>
      <w:lvlJc w:val="left"/>
      <w:pPr>
        <w:tabs>
          <w:tab w:val="num" w:pos="1440"/>
        </w:tabs>
        <w:ind w:left="1440" w:hanging="360"/>
      </w:pPr>
      <w:rPr>
        <w:rFonts w:ascii="Arial" w:hAnsi="Arial" w:hint="default"/>
      </w:rPr>
    </w:lvl>
    <w:lvl w:ilvl="2" w:tplc="89B0C494" w:tentative="1">
      <w:start w:val="1"/>
      <w:numFmt w:val="bullet"/>
      <w:lvlText w:val="•"/>
      <w:lvlJc w:val="left"/>
      <w:pPr>
        <w:tabs>
          <w:tab w:val="num" w:pos="2160"/>
        </w:tabs>
        <w:ind w:left="2160" w:hanging="360"/>
      </w:pPr>
      <w:rPr>
        <w:rFonts w:ascii="Arial" w:hAnsi="Arial" w:hint="default"/>
      </w:rPr>
    </w:lvl>
    <w:lvl w:ilvl="3" w:tplc="E89424CE" w:tentative="1">
      <w:start w:val="1"/>
      <w:numFmt w:val="bullet"/>
      <w:lvlText w:val="•"/>
      <w:lvlJc w:val="left"/>
      <w:pPr>
        <w:tabs>
          <w:tab w:val="num" w:pos="2880"/>
        </w:tabs>
        <w:ind w:left="2880" w:hanging="360"/>
      </w:pPr>
      <w:rPr>
        <w:rFonts w:ascii="Arial" w:hAnsi="Arial" w:hint="default"/>
      </w:rPr>
    </w:lvl>
    <w:lvl w:ilvl="4" w:tplc="500ADEBE" w:tentative="1">
      <w:start w:val="1"/>
      <w:numFmt w:val="bullet"/>
      <w:lvlText w:val="•"/>
      <w:lvlJc w:val="left"/>
      <w:pPr>
        <w:tabs>
          <w:tab w:val="num" w:pos="3600"/>
        </w:tabs>
        <w:ind w:left="3600" w:hanging="360"/>
      </w:pPr>
      <w:rPr>
        <w:rFonts w:ascii="Arial" w:hAnsi="Arial" w:hint="default"/>
      </w:rPr>
    </w:lvl>
    <w:lvl w:ilvl="5" w:tplc="9D8462FC" w:tentative="1">
      <w:start w:val="1"/>
      <w:numFmt w:val="bullet"/>
      <w:lvlText w:val="•"/>
      <w:lvlJc w:val="left"/>
      <w:pPr>
        <w:tabs>
          <w:tab w:val="num" w:pos="4320"/>
        </w:tabs>
        <w:ind w:left="4320" w:hanging="360"/>
      </w:pPr>
      <w:rPr>
        <w:rFonts w:ascii="Arial" w:hAnsi="Arial" w:hint="default"/>
      </w:rPr>
    </w:lvl>
    <w:lvl w:ilvl="6" w:tplc="CB120D9C" w:tentative="1">
      <w:start w:val="1"/>
      <w:numFmt w:val="bullet"/>
      <w:lvlText w:val="•"/>
      <w:lvlJc w:val="left"/>
      <w:pPr>
        <w:tabs>
          <w:tab w:val="num" w:pos="5040"/>
        </w:tabs>
        <w:ind w:left="5040" w:hanging="360"/>
      </w:pPr>
      <w:rPr>
        <w:rFonts w:ascii="Arial" w:hAnsi="Arial" w:hint="default"/>
      </w:rPr>
    </w:lvl>
    <w:lvl w:ilvl="7" w:tplc="74D8E5AC" w:tentative="1">
      <w:start w:val="1"/>
      <w:numFmt w:val="bullet"/>
      <w:lvlText w:val="•"/>
      <w:lvlJc w:val="left"/>
      <w:pPr>
        <w:tabs>
          <w:tab w:val="num" w:pos="5760"/>
        </w:tabs>
        <w:ind w:left="5760" w:hanging="360"/>
      </w:pPr>
      <w:rPr>
        <w:rFonts w:ascii="Arial" w:hAnsi="Arial" w:hint="default"/>
      </w:rPr>
    </w:lvl>
    <w:lvl w:ilvl="8" w:tplc="BD74B0E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056"/>
    <w:rsid w:val="003A55AC"/>
    <w:rsid w:val="0099520B"/>
    <w:rsid w:val="00A453F3"/>
    <w:rsid w:val="00AB2056"/>
    <w:rsid w:val="00B50A42"/>
    <w:rsid w:val="00BB1AE8"/>
    <w:rsid w:val="00C814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E7C7"/>
  <w15:chartTrackingRefBased/>
  <w15:docId w15:val="{B41F7BD9-7E3D-4B42-93A1-0894D5D7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05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3636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2021-06-09T16:25:00Z</dcterms:created>
  <dcterms:modified xsi:type="dcterms:W3CDTF">2021-06-09T16:25:00Z</dcterms:modified>
</cp:coreProperties>
</file>