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0000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ABAD38B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021EFD3C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9A4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92DF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23C5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2DD8BE82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0E7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144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6C087BFF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DFE" w14:textId="7F64F9BD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0207E" w:rsidRPr="00D0207E">
              <w:rPr>
                <w:rFonts w:ascii="Arial Narrow" w:hAnsi="Arial Narrow" w:cs="Arial"/>
                <w:bCs/>
                <w:sz w:val="22"/>
                <w:szCs w:val="22"/>
              </w:rPr>
              <w:t>Edgar Leyva Buendía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F08" w14:textId="5A26ED53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D0207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0207E" w:rsidRPr="00D0207E">
              <w:rPr>
                <w:rFonts w:ascii="Arial Narrow" w:hAnsi="Arial Narrow" w:cs="Arial"/>
                <w:bCs/>
                <w:sz w:val="22"/>
                <w:szCs w:val="22"/>
              </w:rPr>
              <w:t>12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1CCA" w14:textId="77FF2C61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0207E" w:rsidRPr="00D0207E">
              <w:rPr>
                <w:rFonts w:ascii="Arial Narrow" w:hAnsi="Arial Narrow" w:cs="Arial"/>
                <w:bCs/>
                <w:sz w:val="22"/>
                <w:szCs w:val="22"/>
              </w:rPr>
              <w:t>“B”</w:t>
            </w:r>
          </w:p>
        </w:tc>
      </w:tr>
    </w:tbl>
    <w:p w14:paraId="1C89E757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717CB843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58B5E35D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54E05EE5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7F3D5265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3EA5578D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681C8653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295A10A5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309D7D09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E8EDF54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7A1A966B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69097F47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3397556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2C64C31A" w14:textId="0E573252" w:rsidR="004F140F" w:rsidRPr="00AB2B91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Alejandra Isabel Cárdenas González</w:t>
            </w:r>
          </w:p>
        </w:tc>
      </w:tr>
      <w:tr w:rsidR="00CE7100" w:rsidRPr="004834FC" w14:paraId="4457DBF2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4D28BC7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3C490C0A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22897955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95F9EB1" w14:textId="0F007FF5" w:rsidR="00CE7100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Narciso Rodríguez Espinoza</w:t>
            </w:r>
          </w:p>
        </w:tc>
      </w:tr>
      <w:tr w:rsidR="004D14BA" w:rsidRPr="004834FC" w14:paraId="34D6E242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99D9F1D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2EEE1153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7E1B654E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B3EAB56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7C0A5E76" w14:textId="2E400E22" w:rsidR="004D14BA" w:rsidRPr="00AB2B91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Elena Monserrat Gámez Cepeda</w:t>
            </w:r>
          </w:p>
        </w:tc>
      </w:tr>
      <w:tr w:rsidR="004D14BA" w:rsidRPr="004834FC" w14:paraId="2092E18B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2B2CE87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10A9CEA3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16A52B70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D690287" w14:textId="59801910" w:rsidR="004D14BA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Eduarda Maldonado Martínez</w:t>
            </w:r>
          </w:p>
        </w:tc>
      </w:tr>
      <w:tr w:rsidR="004D14BA" w:rsidRPr="004834FC" w14:paraId="404687EF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DE34592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52F0D518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7C2BD880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4FC3C10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391D9E16" w14:textId="6B990DBF" w:rsidR="004D14BA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Roberto Acosta Robles</w:t>
            </w:r>
          </w:p>
        </w:tc>
      </w:tr>
      <w:tr w:rsidR="004D14BA" w:rsidRPr="004834FC" w14:paraId="1758721D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CD9C2C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791215CB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45DB144B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00A64B5B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0AF81F1B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06A587D4" w14:textId="6BCDF552" w:rsidR="004D14BA" w:rsidRPr="004834FC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Isabel del Carmen Aguirre Ramos</w:t>
            </w:r>
          </w:p>
        </w:tc>
      </w:tr>
      <w:tr w:rsidR="005E647E" w:rsidRPr="004834FC" w14:paraId="226E9DA8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71E73F2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2652E855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1DB7E9F3" w14:textId="77777777" w:rsidR="005E647E" w:rsidRDefault="00D0207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DE AUTORIZACIÓN</w:t>
            </w:r>
          </w:p>
          <w:p w14:paraId="55A7D3A1" w14:textId="048D8EBE" w:rsidR="00D0207E" w:rsidRPr="00D0207E" w:rsidRDefault="00D0207E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D0207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Daniel Díaz Gutiérrez</w:t>
            </w:r>
          </w:p>
        </w:tc>
      </w:tr>
    </w:tbl>
    <w:p w14:paraId="08A30B8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BA6ABC6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71FDF72F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3700A84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2F459745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1BC9113A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6E6AFCDE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14188C45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0CC9F588" w14:textId="45A9B9BC" w:rsidR="004D14BA" w:rsidRPr="00D0207E" w:rsidRDefault="004D14BA" w:rsidP="003B59A8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3ADD1A4E" w14:textId="62CD405C" w:rsidR="003B59A8" w:rsidRPr="00D0207E" w:rsidRDefault="00D0207E" w:rsidP="003B59A8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D0207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Isabel del Carmen Aguirre Ramos</w:t>
            </w:r>
          </w:p>
          <w:p w14:paraId="46A78D1E" w14:textId="77777777" w:rsid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F46E924" w14:textId="772AF936" w:rsidR="00D0207E" w:rsidRPr="003B59A8" w:rsidRDefault="00D0207E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1973B4FB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294B7A95" w14:textId="77777777" w:rsidTr="00AD2525">
        <w:trPr>
          <w:trHeight w:val="270"/>
        </w:trPr>
        <w:tc>
          <w:tcPr>
            <w:tcW w:w="10349" w:type="dxa"/>
          </w:tcPr>
          <w:p w14:paraId="06F2BD0E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5ABCE19C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444626D4" w14:textId="77777777" w:rsidR="00A47763" w:rsidRDefault="00A47763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FAA7E52" w14:textId="7CAEB64F" w:rsidR="00A47763" w:rsidRPr="004834FC" w:rsidRDefault="00A47763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477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me </w:t>
            </w:r>
            <w:r w:rsidRPr="00A47763">
              <w:rPr>
                <w:rFonts w:ascii="Arial Narrow" w:hAnsi="Arial Narrow" w:cs="Arial"/>
                <w:color w:val="000000"/>
                <w:sz w:val="22"/>
                <w:szCs w:val="22"/>
              </w:rPr>
              <w:t>dio</w:t>
            </w:r>
            <w:r w:rsidRPr="00A477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la autorización a través de este formato con indicadores para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 segunda</w:t>
            </w:r>
            <w:r w:rsidRPr="00A477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jornada de práctica.</w:t>
            </w:r>
          </w:p>
        </w:tc>
      </w:tr>
    </w:tbl>
    <w:p w14:paraId="1B280500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695496FB" wp14:editId="6D310E0C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9C7B" w14:textId="77777777" w:rsidR="002B6880" w:rsidRDefault="002B6880" w:rsidP="00D20194">
      <w:r>
        <w:separator/>
      </w:r>
    </w:p>
  </w:endnote>
  <w:endnote w:type="continuationSeparator" w:id="0">
    <w:p w14:paraId="3C5F1640" w14:textId="77777777" w:rsidR="002B6880" w:rsidRDefault="002B6880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4918" w14:textId="77777777" w:rsidR="008F29D7" w:rsidRDefault="002B68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54DC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36EAD" wp14:editId="29D9ACA7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AB5B4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C09A829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EC1594A" wp14:editId="7A8B1E75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2473A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461C5FA5" wp14:editId="498E2192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67E34499" w14:textId="77777777" w:rsidR="00F80D00" w:rsidRPr="0029191F" w:rsidRDefault="002B688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DAAE" w14:textId="77777777" w:rsidR="008F29D7" w:rsidRDefault="002B68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B811" w14:textId="77777777" w:rsidR="002B6880" w:rsidRDefault="002B6880" w:rsidP="00D20194">
      <w:r>
        <w:separator/>
      </w:r>
    </w:p>
  </w:footnote>
  <w:footnote w:type="continuationSeparator" w:id="0">
    <w:p w14:paraId="1A97145C" w14:textId="77777777" w:rsidR="002B6880" w:rsidRDefault="002B6880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B948" w14:textId="77777777" w:rsidR="008F29D7" w:rsidRDefault="002B68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BE8E" w14:textId="77777777" w:rsidR="008F29D7" w:rsidRPr="00F01EF0" w:rsidRDefault="002B6880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6EEEE66" w14:textId="77777777" w:rsidTr="00C91E12">
      <w:trPr>
        <w:trHeight w:val="1550"/>
      </w:trPr>
      <w:tc>
        <w:tcPr>
          <w:tcW w:w="1235" w:type="pct"/>
        </w:tcPr>
        <w:p w14:paraId="5D94258D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1176F728" wp14:editId="1BF4728E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717581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0BDB6DD5" wp14:editId="7C11395A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6B5A330" w14:textId="77777777" w:rsidR="008F29D7" w:rsidRDefault="002B688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4253A9" w14:textId="77777777" w:rsidR="008F29D7" w:rsidRDefault="002B688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905189" w14:textId="77777777" w:rsidR="008F29D7" w:rsidRDefault="002B6880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94D820" w14:textId="77777777" w:rsidR="008F29D7" w:rsidRDefault="002B6880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03417EB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986797A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BD21BA5" wp14:editId="067B5CC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3C97EC" w14:textId="77777777" w:rsidR="00F80D00" w:rsidRPr="00F01EF0" w:rsidRDefault="002B6880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7912" w14:textId="77777777" w:rsidR="008F29D7" w:rsidRDefault="002B68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B6880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47763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0207E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C921D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EDGAR LEYVA BUENDIA</cp:lastModifiedBy>
  <cp:revision>2</cp:revision>
  <dcterms:created xsi:type="dcterms:W3CDTF">2021-06-10T04:15:00Z</dcterms:created>
  <dcterms:modified xsi:type="dcterms:W3CDTF">2021-06-10T04:15:00Z</dcterms:modified>
</cp:coreProperties>
</file>