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36D" w:rsidRPr="00373D1D" w:rsidRDefault="00D9036D" w:rsidP="00D9036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73D1D">
        <w:rPr>
          <w:rFonts w:ascii="Arial" w:hAnsi="Arial" w:cs="Arial"/>
          <w:b/>
          <w:bCs/>
          <w:sz w:val="32"/>
          <w:szCs w:val="32"/>
        </w:rPr>
        <w:t>Escuela Normal De Educación Preescolar.</w:t>
      </w:r>
    </w:p>
    <w:p w:rsidR="00D9036D" w:rsidRPr="00373D1D" w:rsidRDefault="00D9036D" w:rsidP="00D9036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73D1D">
        <w:rPr>
          <w:rFonts w:ascii="Arial" w:hAnsi="Arial" w:cs="Arial"/>
          <w:b/>
          <w:bCs/>
          <w:sz w:val="32"/>
          <w:szCs w:val="32"/>
        </w:rPr>
        <w:t>Licenciatura en educación preescolar.</w:t>
      </w:r>
    </w:p>
    <w:p w:rsidR="00D9036D" w:rsidRPr="00373D1D" w:rsidRDefault="00D9036D" w:rsidP="00D9036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73D1D">
        <w:rPr>
          <w:rFonts w:ascii="Arial" w:hAnsi="Arial" w:cs="Arial"/>
          <w:b/>
          <w:bCs/>
          <w:sz w:val="24"/>
          <w:szCs w:val="24"/>
        </w:rPr>
        <w:t>Sexto semestre.</w:t>
      </w:r>
    </w:p>
    <w:p w:rsidR="00D9036D" w:rsidRPr="00373D1D" w:rsidRDefault="00D9036D" w:rsidP="00D9036D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noProof/>
          <w:sz w:val="18"/>
          <w:szCs w:val="18"/>
        </w:rPr>
        <w:drawing>
          <wp:inline distT="0" distB="0" distL="0" distR="0" wp14:anchorId="15E038C2" wp14:editId="55EE2D63">
            <wp:extent cx="1050479" cy="13716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246" t="9260"/>
                    <a:stretch/>
                  </pic:blipFill>
                  <pic:spPr bwMode="auto">
                    <a:xfrm>
                      <a:off x="0" y="0"/>
                      <a:ext cx="1052535" cy="1374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036D" w:rsidRPr="00373D1D" w:rsidRDefault="00D9036D" w:rsidP="00D9036D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3°A</w:t>
      </w:r>
    </w:p>
    <w:p w:rsidR="00D9036D" w:rsidRPr="00373D1D" w:rsidRDefault="00D9036D" w:rsidP="00D9036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73D1D">
        <w:rPr>
          <w:rFonts w:ascii="Arial" w:hAnsi="Arial" w:cs="Arial"/>
          <w:b/>
          <w:bCs/>
          <w:sz w:val="24"/>
          <w:szCs w:val="24"/>
        </w:rPr>
        <w:t>Curso:</w:t>
      </w:r>
    </w:p>
    <w:p w:rsidR="00D9036D" w:rsidRPr="00373D1D" w:rsidRDefault="00D9036D" w:rsidP="00D9036D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Trabajo docente y proyectos de mejora escolar</w:t>
      </w:r>
    </w:p>
    <w:p w:rsidR="00D9036D" w:rsidRPr="00373D1D" w:rsidRDefault="00D9036D" w:rsidP="00D9036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73D1D">
        <w:rPr>
          <w:rFonts w:ascii="Arial" w:hAnsi="Arial" w:cs="Arial"/>
          <w:b/>
          <w:bCs/>
          <w:sz w:val="24"/>
          <w:szCs w:val="24"/>
        </w:rPr>
        <w:t>Maestra:</w:t>
      </w:r>
    </w:p>
    <w:p w:rsidR="00D9036D" w:rsidRPr="00373D1D" w:rsidRDefault="00D9036D" w:rsidP="00D9036D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 xml:space="preserve">Dolores Patricia Segovia Gómez </w:t>
      </w:r>
    </w:p>
    <w:p w:rsidR="00D9036D" w:rsidRPr="00373D1D" w:rsidRDefault="00D9036D" w:rsidP="00D9036D">
      <w:pPr>
        <w:pStyle w:val="Ttulo2"/>
        <w:spacing w:before="75" w:beforeAutospacing="0" w:after="75" w:afterAutospacing="0"/>
        <w:ind w:left="60"/>
        <w:jc w:val="center"/>
        <w:rPr>
          <w:rFonts w:ascii="Arial" w:hAnsi="Arial" w:cs="Arial"/>
          <w:color w:val="000000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Notas científicas (primera semana)</w:t>
      </w:r>
      <w:r w:rsidRPr="00373D1D">
        <w:rPr>
          <w:rFonts w:ascii="Arial" w:hAnsi="Arial" w:cs="Arial"/>
          <w:sz w:val="24"/>
          <w:szCs w:val="24"/>
        </w:rPr>
        <w:t>”</w:t>
      </w:r>
    </w:p>
    <w:p w:rsidR="00D9036D" w:rsidRPr="00373D1D" w:rsidRDefault="00D9036D" w:rsidP="00D9036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73D1D">
        <w:rPr>
          <w:rFonts w:ascii="Arial" w:hAnsi="Arial" w:cs="Arial"/>
          <w:b/>
          <w:bCs/>
          <w:sz w:val="24"/>
          <w:szCs w:val="24"/>
        </w:rPr>
        <w:t>Alumna:</w:t>
      </w:r>
    </w:p>
    <w:p w:rsidR="00D9036D" w:rsidRPr="00373D1D" w:rsidRDefault="00D9036D" w:rsidP="00D9036D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Valeria Elizabeth Preciado Villalobos N°14</w:t>
      </w:r>
    </w:p>
    <w:p w:rsidR="00D9036D" w:rsidRPr="00373D1D" w:rsidRDefault="00D9036D" w:rsidP="00D9036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73D1D">
        <w:rPr>
          <w:rFonts w:ascii="Arial" w:hAnsi="Arial" w:cs="Arial"/>
          <w:b/>
          <w:bCs/>
          <w:sz w:val="24"/>
          <w:szCs w:val="24"/>
        </w:rPr>
        <w:t>Competencias de unidad:</w:t>
      </w:r>
    </w:p>
    <w:p w:rsidR="00D9036D" w:rsidRPr="00373D1D" w:rsidRDefault="00D9036D" w:rsidP="00D9036D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Plantea las necesidades formativas de los alumnos de acuerdo con sus procesos de desarrollo y de aprendizaje, con base en los nuevos enfoques pedagógicos.</w:t>
      </w:r>
    </w:p>
    <w:p w:rsidR="00D9036D" w:rsidRPr="00373D1D" w:rsidRDefault="00D9036D" w:rsidP="00D9036D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:rsidR="00D9036D" w:rsidRPr="00373D1D" w:rsidRDefault="00D9036D" w:rsidP="00D9036D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Utiliza metodologías pertinentes y actualizadas para promover el aprendizaje de los alumnos en los diferentes campos, áreas y ámbitos que propone el currículum, considerando los contextos y su desarrollo.</w:t>
      </w:r>
    </w:p>
    <w:p w:rsidR="00D9036D" w:rsidRPr="00373D1D" w:rsidRDefault="00D9036D" w:rsidP="00D9036D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Incorpora los recursos y medios didácticos idóneos para favorecer el aprendizaje de acuerdo con el conocimiento de los procesos de desarrollo cognitivo y socioemocional de los alumnos.</w:t>
      </w:r>
    </w:p>
    <w:p w:rsidR="00D9036D" w:rsidRPr="00373D1D" w:rsidRDefault="00D9036D" w:rsidP="00D9036D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Elabora diagnósticos de los intereses, motivaciones y necesidades formativas de los alumnos para organizar las actividades de aprendizaje, así como las adecuaciones curriculares y didácticas pertinentes.</w:t>
      </w:r>
    </w:p>
    <w:p w:rsidR="00D9036D" w:rsidRPr="00373D1D" w:rsidRDefault="00D9036D" w:rsidP="00D9036D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lastRenderedPageBreak/>
        <w:t>• Selecciona estrategias que favorecen el desarrollo intelectual, físico, social y emocional de los alumnos para procurar el logro de los aprendizajes.</w:t>
      </w:r>
    </w:p>
    <w:p w:rsidR="00D9036D" w:rsidRPr="00373D1D" w:rsidRDefault="00D9036D" w:rsidP="00D9036D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Emplea los medios tecnológicos y las fuentes de información científica disponibles para mantenerse actualizado respecto a los diversos campos de conocimiento que intervienen en su trabajo docente.</w:t>
      </w:r>
    </w:p>
    <w:p w:rsidR="00D9036D" w:rsidRPr="00373D1D" w:rsidRDefault="00D9036D" w:rsidP="00D9036D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Construye escenarios y experiencias de aprendizaje utilizando diversos recursos metodológicos y tecnológicos para favorecer la educación inclusiva.</w:t>
      </w:r>
    </w:p>
    <w:p w:rsidR="00D9036D" w:rsidRPr="00373D1D" w:rsidRDefault="00D9036D" w:rsidP="00D9036D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Evalúa el aprendizaje de sus alumnos mediante la aplicación de distintas teorías, métodos e instrumentos considerando las áreas, campos y ámbitos de conocimiento, así como los saberes correspondientes al grado y nivel educativo.</w:t>
      </w:r>
    </w:p>
    <w:p w:rsidR="00D9036D" w:rsidRPr="00373D1D" w:rsidRDefault="00D9036D" w:rsidP="00D9036D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Elabora propuestas para mejorar los resultados de su enseñanza y los aprendizajes de sus alumnos.</w:t>
      </w:r>
    </w:p>
    <w:p w:rsidR="00D9036D" w:rsidRPr="00373D1D" w:rsidRDefault="00D9036D" w:rsidP="00D9036D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Utiliza los recursos metodológicos y técnicos de la investigación para explicar, comprender situaciones educativas y mejorar su docencia.</w:t>
      </w:r>
    </w:p>
    <w:p w:rsidR="00D9036D" w:rsidRPr="00373D1D" w:rsidRDefault="00D9036D" w:rsidP="00D9036D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Orienta su actuación profesional con sentido ético-valoral y asume los diversos principios y reglas que aseguran una mejor convivencia institucional y social, en beneficio de los alumnos y de la comunidad escolar.</w:t>
      </w:r>
    </w:p>
    <w:p w:rsidR="00D9036D" w:rsidRPr="00373D1D" w:rsidRDefault="00D9036D" w:rsidP="00D9036D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Decide las estrategias pedagógicas para minimizar o eliminar las barreras para el aprendizaje y la participación asegurando una educación inclusiva.</w:t>
      </w:r>
    </w:p>
    <w:p w:rsidR="00D9036D" w:rsidRDefault="00D9036D" w:rsidP="00D9036D">
      <w:r w:rsidRPr="00373D1D">
        <w:rPr>
          <w:rFonts w:ascii="Arial" w:hAnsi="Arial" w:cs="Arial"/>
          <w:sz w:val="24"/>
          <w:szCs w:val="24"/>
        </w:rPr>
        <w:t xml:space="preserve">Saltillo, Coahuila </w:t>
      </w:r>
      <w:r w:rsidRPr="00373D1D">
        <w:rPr>
          <w:rFonts w:ascii="Arial" w:hAnsi="Arial" w:cs="Arial"/>
          <w:sz w:val="24"/>
          <w:szCs w:val="24"/>
        </w:rPr>
        <w:tab/>
      </w:r>
      <w:r w:rsidRPr="00373D1D">
        <w:rPr>
          <w:rFonts w:ascii="Arial" w:hAnsi="Arial" w:cs="Arial"/>
          <w:sz w:val="24"/>
          <w:szCs w:val="24"/>
        </w:rPr>
        <w:tab/>
      </w:r>
      <w:r w:rsidRPr="00373D1D">
        <w:rPr>
          <w:rFonts w:ascii="Arial" w:hAnsi="Arial" w:cs="Arial"/>
          <w:sz w:val="24"/>
          <w:szCs w:val="24"/>
        </w:rPr>
        <w:tab/>
      </w:r>
      <w:r w:rsidRPr="00373D1D">
        <w:rPr>
          <w:rFonts w:ascii="Arial" w:hAnsi="Arial" w:cs="Arial"/>
          <w:sz w:val="24"/>
          <w:szCs w:val="24"/>
        </w:rPr>
        <w:tab/>
      </w:r>
      <w:r w:rsidRPr="00373D1D">
        <w:rPr>
          <w:rFonts w:ascii="Arial" w:hAnsi="Arial" w:cs="Arial"/>
          <w:sz w:val="24"/>
          <w:szCs w:val="24"/>
        </w:rPr>
        <w:tab/>
      </w:r>
      <w:r w:rsidRPr="00373D1D">
        <w:rPr>
          <w:rFonts w:ascii="Arial" w:hAnsi="Arial" w:cs="Arial"/>
          <w:sz w:val="24"/>
          <w:szCs w:val="24"/>
        </w:rPr>
        <w:tab/>
      </w:r>
      <w:r w:rsidRPr="00373D1D">
        <w:rPr>
          <w:rFonts w:ascii="Arial" w:hAnsi="Arial" w:cs="Arial"/>
          <w:sz w:val="24"/>
          <w:szCs w:val="24"/>
        </w:rPr>
        <w:tab/>
      </w:r>
      <w:r w:rsidRPr="00373D1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</w:t>
      </w:r>
      <w:r w:rsidR="001B5893">
        <w:rPr>
          <w:rFonts w:ascii="Arial" w:hAnsi="Arial" w:cs="Arial"/>
          <w:sz w:val="24"/>
          <w:szCs w:val="24"/>
        </w:rPr>
        <w:t>3</w:t>
      </w:r>
      <w:r w:rsidRPr="00373D1D">
        <w:rPr>
          <w:rFonts w:ascii="Arial" w:hAnsi="Arial" w:cs="Arial"/>
          <w:sz w:val="24"/>
          <w:szCs w:val="24"/>
        </w:rPr>
        <w:t>/0</w:t>
      </w:r>
      <w:r>
        <w:rPr>
          <w:rFonts w:ascii="Arial" w:hAnsi="Arial" w:cs="Arial"/>
          <w:sz w:val="24"/>
          <w:szCs w:val="24"/>
        </w:rPr>
        <w:t>6</w:t>
      </w:r>
      <w:r w:rsidRPr="00373D1D">
        <w:rPr>
          <w:rFonts w:ascii="Arial" w:hAnsi="Arial" w:cs="Arial"/>
          <w:sz w:val="24"/>
          <w:szCs w:val="24"/>
        </w:rPr>
        <w:t xml:space="preserve">/2021  </w:t>
      </w:r>
    </w:p>
    <w:p w:rsidR="00D9036D" w:rsidRDefault="00D9036D">
      <w:r>
        <w:br w:type="page"/>
      </w:r>
    </w:p>
    <w:p w:rsidR="00843BA7" w:rsidRDefault="00D9036D" w:rsidP="0016000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Notas científicas de la primera semana </w:t>
      </w:r>
    </w:p>
    <w:p w:rsidR="00D9036D" w:rsidRDefault="009B52BE" w:rsidP="0016000C">
      <w:pPr>
        <w:spacing w:line="360" w:lineRule="auto"/>
        <w:rPr>
          <w:rFonts w:ascii="Arial" w:hAnsi="Arial" w:cs="Arial"/>
          <w:color w:val="002060"/>
          <w:sz w:val="24"/>
          <w:szCs w:val="24"/>
        </w:rPr>
      </w:pPr>
      <w:r w:rsidRPr="009B52BE">
        <w:rPr>
          <w:rFonts w:ascii="Arial" w:hAnsi="Arial" w:cs="Arial"/>
          <w:color w:val="002060"/>
          <w:sz w:val="24"/>
          <w:szCs w:val="24"/>
        </w:rPr>
        <w:t>¿Qué son los seres vivos?</w:t>
      </w:r>
    </w:p>
    <w:p w:rsidR="009B52BE" w:rsidRDefault="009B52BE" w:rsidP="0016000C">
      <w:pPr>
        <w:spacing w:line="360" w:lineRule="auto"/>
        <w:rPr>
          <w:rFonts w:ascii="Arial" w:hAnsi="Arial" w:cs="Arial"/>
          <w:sz w:val="24"/>
          <w:szCs w:val="24"/>
        </w:rPr>
      </w:pPr>
      <w:r w:rsidRPr="009B52BE">
        <w:rPr>
          <w:rFonts w:ascii="Arial" w:hAnsi="Arial" w:cs="Arial"/>
          <w:sz w:val="24"/>
          <w:szCs w:val="24"/>
        </w:rPr>
        <w:t>Los seres vivos u organismos son todas las estructuras complejas que cumplen funciones como la alimentación, el desarrollo, la reproducción y las interacciones con otros organismos, incluyendo el intercambio energético con el medio que los rodea. </w:t>
      </w:r>
    </w:p>
    <w:p w:rsidR="009B52BE" w:rsidRDefault="0016000C" w:rsidP="0016000C">
      <w:pPr>
        <w:spacing w:line="360" w:lineRule="auto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Ejemplos de seres vivos:</w:t>
      </w:r>
    </w:p>
    <w:p w:rsidR="0016000C" w:rsidRPr="0016000C" w:rsidRDefault="0016000C" w:rsidP="0016000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16000C">
        <w:rPr>
          <w:rFonts w:ascii="Arial" w:hAnsi="Arial" w:cs="Arial"/>
          <w:sz w:val="24"/>
          <w:szCs w:val="24"/>
        </w:rPr>
        <w:t>as aves</w:t>
      </w:r>
      <w:r>
        <w:rPr>
          <w:rFonts w:ascii="Arial" w:hAnsi="Arial" w:cs="Arial"/>
          <w:sz w:val="24"/>
          <w:szCs w:val="24"/>
        </w:rPr>
        <w:t>.</w:t>
      </w:r>
    </w:p>
    <w:p w:rsidR="0016000C" w:rsidRPr="0016000C" w:rsidRDefault="0016000C" w:rsidP="0016000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16000C">
        <w:rPr>
          <w:rFonts w:ascii="Arial" w:hAnsi="Arial" w:cs="Arial"/>
          <w:sz w:val="24"/>
          <w:szCs w:val="24"/>
        </w:rPr>
        <w:t>os peces</w:t>
      </w:r>
      <w:r>
        <w:rPr>
          <w:rFonts w:ascii="Arial" w:hAnsi="Arial" w:cs="Arial"/>
          <w:sz w:val="24"/>
          <w:szCs w:val="24"/>
        </w:rPr>
        <w:t>.</w:t>
      </w:r>
    </w:p>
    <w:p w:rsidR="0016000C" w:rsidRPr="0016000C" w:rsidRDefault="0016000C" w:rsidP="0016000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16000C">
        <w:rPr>
          <w:rFonts w:ascii="Arial" w:hAnsi="Arial" w:cs="Arial"/>
          <w:sz w:val="24"/>
          <w:szCs w:val="24"/>
        </w:rPr>
        <w:t>os reptiles</w:t>
      </w:r>
      <w:r>
        <w:rPr>
          <w:rFonts w:ascii="Arial" w:hAnsi="Arial" w:cs="Arial"/>
          <w:sz w:val="24"/>
          <w:szCs w:val="24"/>
        </w:rPr>
        <w:t>.</w:t>
      </w:r>
    </w:p>
    <w:p w:rsidR="0016000C" w:rsidRPr="0016000C" w:rsidRDefault="0016000C" w:rsidP="0016000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16000C">
        <w:rPr>
          <w:rFonts w:ascii="Arial" w:hAnsi="Arial" w:cs="Arial"/>
          <w:sz w:val="24"/>
          <w:szCs w:val="24"/>
        </w:rPr>
        <w:t>os mamíferos</w:t>
      </w:r>
      <w:r>
        <w:rPr>
          <w:rFonts w:ascii="Arial" w:hAnsi="Arial" w:cs="Arial"/>
          <w:sz w:val="24"/>
          <w:szCs w:val="24"/>
        </w:rPr>
        <w:t>.</w:t>
      </w:r>
    </w:p>
    <w:p w:rsidR="0016000C" w:rsidRPr="0016000C" w:rsidRDefault="0016000C" w:rsidP="0016000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6000C">
        <w:rPr>
          <w:rFonts w:ascii="Arial" w:hAnsi="Arial" w:cs="Arial"/>
          <w:sz w:val="24"/>
          <w:szCs w:val="24"/>
        </w:rPr>
        <w:t>Los seres humanos</w:t>
      </w:r>
      <w:r>
        <w:rPr>
          <w:rFonts w:ascii="Arial" w:hAnsi="Arial" w:cs="Arial"/>
          <w:sz w:val="24"/>
          <w:szCs w:val="24"/>
        </w:rPr>
        <w:t>.</w:t>
      </w:r>
    </w:p>
    <w:p w:rsidR="0016000C" w:rsidRDefault="0016000C" w:rsidP="0016000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6000C">
        <w:rPr>
          <w:rFonts w:ascii="Arial" w:hAnsi="Arial" w:cs="Arial"/>
          <w:sz w:val="24"/>
          <w:szCs w:val="24"/>
        </w:rPr>
        <w:t>Los árboles</w:t>
      </w:r>
      <w:r>
        <w:rPr>
          <w:rFonts w:ascii="Arial" w:hAnsi="Arial" w:cs="Arial"/>
          <w:sz w:val="24"/>
          <w:szCs w:val="24"/>
        </w:rPr>
        <w:t>.</w:t>
      </w:r>
    </w:p>
    <w:p w:rsidR="0016000C" w:rsidRDefault="0016000C" w:rsidP="0016000C">
      <w:pPr>
        <w:spacing w:line="360" w:lineRule="auto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¿Cómo explicarlo en preescolar?</w:t>
      </w:r>
    </w:p>
    <w:p w:rsidR="0016000C" w:rsidRDefault="0016000C" w:rsidP="0016000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seres vivos son todos aquellos que pueden respirar, que necesitan de una alimentación, reproducción y desarrollarse, por ejemplo, los animales, los humanos y las plantas.</w:t>
      </w:r>
    </w:p>
    <w:p w:rsidR="0016000C" w:rsidRDefault="0016000C" w:rsidP="001B5893">
      <w:pPr>
        <w:spacing w:line="360" w:lineRule="auto"/>
        <w:rPr>
          <w:rFonts w:ascii="Arial" w:hAnsi="Arial" w:cs="Arial"/>
          <w:sz w:val="24"/>
          <w:szCs w:val="24"/>
        </w:rPr>
      </w:pPr>
    </w:p>
    <w:p w:rsidR="0016000C" w:rsidRDefault="001B5893" w:rsidP="001B5893">
      <w:pPr>
        <w:spacing w:line="360" w:lineRule="auto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Las letras en la vida diaria:</w:t>
      </w:r>
    </w:p>
    <w:p w:rsidR="001B5893" w:rsidRDefault="001B5893" w:rsidP="001B5893">
      <w:pPr>
        <w:spacing w:line="360" w:lineRule="auto"/>
        <w:rPr>
          <w:rFonts w:ascii="Arial" w:hAnsi="Arial" w:cs="Arial"/>
          <w:sz w:val="24"/>
          <w:szCs w:val="24"/>
        </w:rPr>
      </w:pPr>
      <w:r w:rsidRPr="001B5893">
        <w:rPr>
          <w:rFonts w:ascii="Arial" w:hAnsi="Arial" w:cs="Arial"/>
          <w:sz w:val="24"/>
          <w:szCs w:val="24"/>
        </w:rPr>
        <w:t>Por todos lados encontramos frases, palabras, direcciones, anuncios, noticias, propaganda. Absolutamente todo tiene alguna forma de tipografía que lo caracteriza.</w:t>
      </w:r>
    </w:p>
    <w:p w:rsidR="001B5893" w:rsidRDefault="001B5893" w:rsidP="001B5893">
      <w:pPr>
        <w:spacing w:line="360" w:lineRule="auto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¿Cómo explicarlo en preescolar?</w:t>
      </w:r>
    </w:p>
    <w:p w:rsidR="001B5893" w:rsidRDefault="001B5893" w:rsidP="001B589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letras </w:t>
      </w:r>
      <w:r w:rsidR="00090588">
        <w:rPr>
          <w:rFonts w:ascii="Arial" w:hAnsi="Arial" w:cs="Arial"/>
          <w:sz w:val="24"/>
          <w:szCs w:val="24"/>
        </w:rPr>
        <w:t>las encuentras en todos lados, en tu casa en las revistas, en la televisión, en los paquetes de comida, y en muchos otros lugares, nos sirven para comunicarnos, escribiendo o hablando.</w:t>
      </w:r>
    </w:p>
    <w:p w:rsidR="00090588" w:rsidRDefault="00090588" w:rsidP="001B5893">
      <w:pPr>
        <w:spacing w:line="360" w:lineRule="auto"/>
        <w:rPr>
          <w:rFonts w:ascii="Arial" w:hAnsi="Arial" w:cs="Arial"/>
          <w:sz w:val="24"/>
          <w:szCs w:val="24"/>
        </w:rPr>
      </w:pPr>
    </w:p>
    <w:p w:rsidR="00B073E6" w:rsidRDefault="00B073E6" w:rsidP="001B5893">
      <w:pPr>
        <w:spacing w:line="360" w:lineRule="auto"/>
        <w:rPr>
          <w:rFonts w:ascii="Arial" w:hAnsi="Arial" w:cs="Arial"/>
          <w:sz w:val="24"/>
          <w:szCs w:val="24"/>
        </w:rPr>
      </w:pPr>
    </w:p>
    <w:p w:rsidR="00090588" w:rsidRDefault="00090588" w:rsidP="001B5893">
      <w:pPr>
        <w:spacing w:line="360" w:lineRule="auto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lastRenderedPageBreak/>
        <w:t xml:space="preserve">¿Para qué se utiliza un </w:t>
      </w:r>
      <w:r w:rsidR="00B073E6">
        <w:rPr>
          <w:rFonts w:ascii="Arial" w:hAnsi="Arial" w:cs="Arial"/>
          <w:color w:val="002060"/>
          <w:sz w:val="24"/>
          <w:szCs w:val="24"/>
        </w:rPr>
        <w:t>tangram</w:t>
      </w:r>
      <w:r>
        <w:rPr>
          <w:rFonts w:ascii="Arial" w:hAnsi="Arial" w:cs="Arial"/>
          <w:color w:val="002060"/>
          <w:sz w:val="24"/>
          <w:szCs w:val="24"/>
        </w:rPr>
        <w:t>?</w:t>
      </w:r>
    </w:p>
    <w:p w:rsidR="00090588" w:rsidRDefault="00090588" w:rsidP="00090588">
      <w:pPr>
        <w:spacing w:line="360" w:lineRule="auto"/>
        <w:rPr>
          <w:rFonts w:ascii="Arial" w:hAnsi="Arial" w:cs="Arial"/>
          <w:sz w:val="24"/>
          <w:szCs w:val="24"/>
        </w:rPr>
      </w:pPr>
      <w:r w:rsidRPr="00090588">
        <w:rPr>
          <w:rFonts w:ascii="Arial" w:hAnsi="Arial" w:cs="Arial"/>
          <w:sz w:val="24"/>
          <w:szCs w:val="24"/>
        </w:rPr>
        <w:t>El Tangram se considera una herramienta muy útil en la asignatura de Matemática, pues no solo permite introducir conceptos propios de esta materia, como geometría plana, por ejemplo; sino que también posibilita el desarrollo de capacidades psicomotrices e intelectuales, constituyendo un gran estímulo para la creatividad.</w:t>
      </w:r>
    </w:p>
    <w:p w:rsidR="00090588" w:rsidRDefault="00090588" w:rsidP="00090588">
      <w:pPr>
        <w:spacing w:line="360" w:lineRule="auto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¿Cómo explicarlo en preescolar?</w:t>
      </w:r>
    </w:p>
    <w:p w:rsidR="00090588" w:rsidRPr="00090588" w:rsidRDefault="00090588" w:rsidP="0009058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tangram </w:t>
      </w:r>
      <w:r w:rsidR="00B073E6">
        <w:rPr>
          <w:rFonts w:ascii="Arial" w:hAnsi="Arial" w:cs="Arial"/>
          <w:sz w:val="24"/>
          <w:szCs w:val="24"/>
        </w:rPr>
        <w:t>está conformado por 7 figuras diferentes de colores, con ellas puedes formar diferentes figuras como una casa, un círculo, etc.</w:t>
      </w:r>
    </w:p>
    <w:p w:rsidR="00090588" w:rsidRDefault="000905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90588" w:rsidRPr="00B073E6" w:rsidRDefault="00B073E6" w:rsidP="001B589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Referencias bibliográficas </w:t>
      </w:r>
      <w:bookmarkStart w:id="0" w:name="_GoBack"/>
      <w:bookmarkEnd w:id="0"/>
    </w:p>
    <w:p w:rsidR="00090588" w:rsidRDefault="00090588" w:rsidP="001B5893">
      <w:pPr>
        <w:spacing w:line="360" w:lineRule="auto"/>
        <w:rPr>
          <w:rFonts w:ascii="Arial" w:hAnsi="Arial" w:cs="Arial"/>
          <w:sz w:val="24"/>
          <w:szCs w:val="24"/>
        </w:rPr>
      </w:pPr>
      <w:hyperlink r:id="rId6" w:history="1">
        <w:r w:rsidRPr="00F218C9">
          <w:rPr>
            <w:rStyle w:val="Hipervnculo"/>
            <w:rFonts w:ascii="Arial" w:hAnsi="Arial" w:cs="Arial"/>
            <w:sz w:val="24"/>
            <w:szCs w:val="24"/>
          </w:rPr>
          <w:t>https://proexpansion.com/es/articulos_oe/1647-la-tipografia-en-nuestra-vida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090588" w:rsidRPr="00090588" w:rsidRDefault="00B073E6" w:rsidP="001B5893">
      <w:pPr>
        <w:spacing w:line="360" w:lineRule="auto"/>
        <w:rPr>
          <w:rFonts w:ascii="Arial" w:hAnsi="Arial" w:cs="Arial"/>
          <w:sz w:val="24"/>
          <w:szCs w:val="24"/>
        </w:rPr>
      </w:pPr>
      <w:hyperlink r:id="rId7" w:history="1">
        <w:r w:rsidRPr="00F218C9">
          <w:rPr>
            <w:rStyle w:val="Hipervnculo"/>
            <w:rFonts w:ascii="Arial" w:hAnsi="Arial" w:cs="Arial"/>
            <w:sz w:val="24"/>
            <w:szCs w:val="24"/>
          </w:rPr>
          <w:t>https://educrea.cl/tangram-valioso-recurso-educativo-las-matematicas/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sectPr w:rsidR="00090588" w:rsidRPr="00090588" w:rsidSect="00326B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9361E"/>
    <w:multiLevelType w:val="hybridMultilevel"/>
    <w:tmpl w:val="A0C2E1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6D"/>
    <w:rsid w:val="00090588"/>
    <w:rsid w:val="0016000C"/>
    <w:rsid w:val="001B5893"/>
    <w:rsid w:val="00326B22"/>
    <w:rsid w:val="00843BA7"/>
    <w:rsid w:val="009B52BE"/>
    <w:rsid w:val="00B073E6"/>
    <w:rsid w:val="00C3733A"/>
    <w:rsid w:val="00D9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F33E7"/>
  <w15:chartTrackingRefBased/>
  <w15:docId w15:val="{2E01749C-68A5-4681-BA63-95E7F383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903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9036D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Prrafodelista">
    <w:name w:val="List Paragraph"/>
    <w:basedOn w:val="Normal"/>
    <w:uiPriority w:val="34"/>
    <w:qFormat/>
    <w:rsid w:val="001600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9058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90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crea.cl/tangram-valioso-recurso-educativo-las-matematica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expansion.com/es/articulos_oe/1647-la-tipografia-en-nuestra-vid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712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ELIZABETH PRECIADO VILLALOBOS</dc:creator>
  <cp:keywords/>
  <dc:description/>
  <cp:lastModifiedBy>VALERIA ELIZABETH PRECIADO VILLALOBOS</cp:lastModifiedBy>
  <cp:revision>2</cp:revision>
  <dcterms:created xsi:type="dcterms:W3CDTF">2021-06-13T03:39:00Z</dcterms:created>
  <dcterms:modified xsi:type="dcterms:W3CDTF">2021-06-13T17:57:00Z</dcterms:modified>
</cp:coreProperties>
</file>