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C58AB" w14:textId="77777777" w:rsidR="00C762DD" w:rsidRPr="009A791D" w:rsidRDefault="00C762DD" w:rsidP="00C762D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791D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5CC2989F" w14:textId="77777777" w:rsidR="00C762DD" w:rsidRPr="009A791D" w:rsidRDefault="00C762DD" w:rsidP="00C762D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791D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3065F94F" w14:textId="77777777" w:rsidR="00C762DD" w:rsidRPr="009A791D" w:rsidRDefault="00C762DD" w:rsidP="00C762D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791D">
        <w:rPr>
          <w:rFonts w:ascii="Arial" w:hAnsi="Arial" w:cs="Arial"/>
          <w:b/>
          <w:sz w:val="28"/>
          <w:szCs w:val="28"/>
        </w:rPr>
        <w:t>Ciclo escolar 2021 – 2022</w:t>
      </w:r>
    </w:p>
    <w:p w14:paraId="531A149B" w14:textId="77777777" w:rsidR="00C762DD" w:rsidRPr="009A791D" w:rsidRDefault="00C762DD" w:rsidP="00C762D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791D">
        <w:rPr>
          <w:rFonts w:ascii="Arial" w:hAnsi="Arial" w:cs="Arial"/>
          <w:b/>
          <w:sz w:val="28"/>
          <w:szCs w:val="28"/>
        </w:rPr>
        <w:t>Sexto Semestre</w:t>
      </w:r>
    </w:p>
    <w:p w14:paraId="2A954E09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A791D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5B07927B" wp14:editId="4C8B6867">
            <wp:extent cx="819150" cy="100493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69" cy="10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F6CF0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A791D">
        <w:rPr>
          <w:rFonts w:ascii="Arial" w:hAnsi="Arial" w:cs="Arial"/>
          <w:b/>
          <w:bCs/>
          <w:sz w:val="28"/>
          <w:szCs w:val="28"/>
        </w:rPr>
        <w:t>Curso.</w:t>
      </w:r>
      <w:r w:rsidRPr="009A791D">
        <w:rPr>
          <w:rFonts w:ascii="Arial" w:hAnsi="Arial" w:cs="Arial"/>
          <w:sz w:val="28"/>
          <w:szCs w:val="28"/>
        </w:rPr>
        <w:t xml:space="preserve"> Innovación y trabajo docente</w:t>
      </w:r>
    </w:p>
    <w:p w14:paraId="6262F978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A791D">
        <w:rPr>
          <w:rFonts w:ascii="Arial" w:hAnsi="Arial" w:cs="Arial"/>
          <w:b/>
          <w:bCs/>
          <w:sz w:val="28"/>
          <w:szCs w:val="28"/>
        </w:rPr>
        <w:t>Docente.</w:t>
      </w:r>
      <w:r w:rsidRPr="009A791D">
        <w:rPr>
          <w:rFonts w:ascii="Arial" w:hAnsi="Arial" w:cs="Arial"/>
          <w:sz w:val="28"/>
          <w:szCs w:val="28"/>
        </w:rPr>
        <w:t xml:space="preserve"> Dolores Patricia Segovia Gómez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C762DD" w:rsidRPr="009A791D" w14:paraId="021FF1E8" w14:textId="77777777" w:rsidTr="00BF7E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0958F9" w14:textId="77777777" w:rsidR="00C762DD" w:rsidRPr="009A791D" w:rsidRDefault="00C762DD" w:rsidP="00BF7E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C762DD" w:rsidRPr="009A791D" w14:paraId="58412FD0" w14:textId="77777777" w:rsidTr="00BF7EE8">
              <w:trPr>
                <w:trHeight w:val="361"/>
                <w:tblCellSpacing w:w="15" w:type="dxa"/>
              </w:trPr>
              <w:tc>
                <w:tcPr>
                  <w:tcW w:w="0" w:type="auto"/>
                  <w:hideMark/>
                </w:tcPr>
                <w:p w14:paraId="23A6FCE9" w14:textId="77777777" w:rsidR="00C762DD" w:rsidRPr="009A791D" w:rsidRDefault="00C762DD" w:rsidP="00BF7EE8">
                  <w:pPr>
                    <w:spacing w:before="75" w:after="75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bookmarkStart w:id="0" w:name="_Toc71113103"/>
                  <w:r w:rsidRPr="009A79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MX"/>
                    </w:rPr>
                    <w:t>“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MX"/>
                    </w:rPr>
                    <w:t>Notas científicas primera semana</w:t>
                  </w:r>
                  <w:r w:rsidRPr="009A791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MX"/>
                    </w:rPr>
                    <w:t>”</w:t>
                  </w:r>
                  <w:bookmarkEnd w:id="0"/>
                </w:p>
              </w:tc>
            </w:tr>
          </w:tbl>
          <w:p w14:paraId="57D42F1B" w14:textId="77777777" w:rsidR="00C762DD" w:rsidRPr="009A791D" w:rsidRDefault="00C762DD" w:rsidP="00BF7EE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</w:tbl>
    <w:p w14:paraId="1E90159E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89A1B0E" w14:textId="77777777" w:rsidR="00C762DD" w:rsidRDefault="00C762DD" w:rsidP="00C762DD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A791D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6B0CAB98" w14:textId="77777777" w:rsidR="00C762DD" w:rsidRPr="00C762DD" w:rsidRDefault="00C762DD" w:rsidP="00C762DD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762DD">
        <w:rPr>
          <w:rFonts w:ascii="Arial" w:hAnsi="Arial" w:cs="Arial"/>
          <w:sz w:val="28"/>
          <w:szCs w:val="28"/>
        </w:rPr>
        <w:t xml:space="preserve">Metodologías activas de trabajo docente </w:t>
      </w:r>
      <w:r w:rsidR="00871491" w:rsidRPr="00C762DD">
        <w:rPr>
          <w:rFonts w:ascii="Arial" w:hAnsi="Arial" w:cs="Arial"/>
          <w:sz w:val="28"/>
          <w:szCs w:val="28"/>
        </w:rPr>
        <w:t>inmersiones temáticas</w:t>
      </w:r>
      <w:r w:rsidRPr="00C762DD">
        <w:rPr>
          <w:rFonts w:ascii="Arial" w:hAnsi="Arial" w:cs="Arial"/>
          <w:sz w:val="28"/>
          <w:szCs w:val="28"/>
        </w:rPr>
        <w:t>, Progresiones de aprendizaje y Método inductivo intercultural.</w:t>
      </w:r>
    </w:p>
    <w:p w14:paraId="601FD94F" w14:textId="77777777" w:rsidR="00C762DD" w:rsidRPr="00C762DD" w:rsidRDefault="00C762DD" w:rsidP="00C762DD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0E0858A" w14:textId="3F982695" w:rsidR="00C762DD" w:rsidRPr="009A791D" w:rsidRDefault="00C762DD" w:rsidP="00C762DD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762DD">
        <w:rPr>
          <w:rFonts w:ascii="Arial" w:hAnsi="Arial" w:cs="Arial"/>
          <w:sz w:val="28"/>
          <w:szCs w:val="28"/>
        </w:rPr>
        <w:t xml:space="preserve">Secuencias didácticas innovadoras y planes de clases que impulsen el logro de las metas del PEMC. ¿Cuáles son las lecciones </w:t>
      </w:r>
      <w:r w:rsidR="006778F6" w:rsidRPr="00C762DD">
        <w:rPr>
          <w:rFonts w:ascii="Arial" w:hAnsi="Arial" w:cs="Arial"/>
          <w:sz w:val="28"/>
          <w:szCs w:val="28"/>
        </w:rPr>
        <w:t>aprendidas?</w:t>
      </w:r>
    </w:p>
    <w:p w14:paraId="006FD0CF" w14:textId="77777777" w:rsidR="00C762DD" w:rsidRPr="009A791D" w:rsidRDefault="00C762DD" w:rsidP="00871491">
      <w:pPr>
        <w:spacing w:line="276" w:lineRule="auto"/>
        <w:rPr>
          <w:rFonts w:ascii="Arial" w:hAnsi="Arial" w:cs="Arial"/>
          <w:sz w:val="28"/>
          <w:szCs w:val="28"/>
        </w:rPr>
      </w:pPr>
      <w:r w:rsidRPr="009A791D">
        <w:rPr>
          <w:rFonts w:ascii="Arial" w:hAnsi="Arial" w:cs="Arial"/>
          <w:b/>
          <w:bCs/>
          <w:sz w:val="28"/>
          <w:szCs w:val="28"/>
        </w:rPr>
        <w:t>Alumnas:</w:t>
      </w:r>
      <w:r w:rsidRPr="009A791D">
        <w:rPr>
          <w:rFonts w:ascii="Arial" w:hAnsi="Arial" w:cs="Arial"/>
          <w:sz w:val="28"/>
          <w:szCs w:val="28"/>
        </w:rPr>
        <w:t xml:space="preserve"> Daiva Ramírez Treviño                                       </w:t>
      </w:r>
      <w:r w:rsidRPr="009A791D">
        <w:rPr>
          <w:rFonts w:ascii="Arial" w:hAnsi="Arial" w:cs="Arial"/>
          <w:b/>
          <w:bCs/>
          <w:sz w:val="28"/>
          <w:szCs w:val="28"/>
        </w:rPr>
        <w:t>N°L:</w:t>
      </w:r>
      <w:r w:rsidRPr="009A791D">
        <w:rPr>
          <w:rFonts w:ascii="Arial" w:hAnsi="Arial" w:cs="Arial"/>
          <w:sz w:val="28"/>
          <w:szCs w:val="28"/>
        </w:rPr>
        <w:t xml:space="preserve"> 15</w:t>
      </w:r>
    </w:p>
    <w:p w14:paraId="5CAA4839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A791D">
        <w:rPr>
          <w:rFonts w:ascii="Arial" w:hAnsi="Arial" w:cs="Arial"/>
          <w:b/>
          <w:bCs/>
          <w:sz w:val="28"/>
          <w:szCs w:val="28"/>
        </w:rPr>
        <w:t>Grado y sección:</w:t>
      </w:r>
      <w:r w:rsidRPr="009A791D">
        <w:rPr>
          <w:rFonts w:ascii="Arial" w:hAnsi="Arial" w:cs="Arial"/>
          <w:sz w:val="28"/>
          <w:szCs w:val="28"/>
        </w:rPr>
        <w:t xml:space="preserve"> 3°A</w:t>
      </w:r>
    </w:p>
    <w:p w14:paraId="0BA1A74D" w14:textId="7777777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39BE5D3" w14:textId="236496F7" w:rsidR="00C762DD" w:rsidRPr="009A791D" w:rsidRDefault="00C762DD" w:rsidP="00C762D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A791D">
        <w:rPr>
          <w:rFonts w:ascii="Arial" w:hAnsi="Arial" w:cs="Arial"/>
          <w:sz w:val="28"/>
          <w:szCs w:val="28"/>
        </w:rPr>
        <w:t xml:space="preserve">Saltillo Coahuila                                                   </w:t>
      </w:r>
      <w:r w:rsidR="009B364A">
        <w:rPr>
          <w:rFonts w:ascii="Arial" w:hAnsi="Arial" w:cs="Arial"/>
          <w:sz w:val="28"/>
          <w:szCs w:val="28"/>
        </w:rPr>
        <w:t>13 de junio</w:t>
      </w:r>
      <w:r w:rsidRPr="009A791D">
        <w:rPr>
          <w:rFonts w:ascii="Arial" w:hAnsi="Arial" w:cs="Arial"/>
          <w:sz w:val="28"/>
          <w:szCs w:val="28"/>
        </w:rPr>
        <w:t xml:space="preserve"> de 2021</w:t>
      </w:r>
    </w:p>
    <w:p w14:paraId="1ECCB9FA" w14:textId="77777777" w:rsidR="00C762DD" w:rsidRDefault="00C762DD" w:rsidP="00C762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540DD2" w14:textId="12A328CE" w:rsidR="00B436AD" w:rsidRPr="00B436AD" w:rsidRDefault="00B436AD" w:rsidP="00E836F9">
      <w:pPr>
        <w:pStyle w:val="NormalWeb"/>
        <w:shd w:val="clear" w:color="auto" w:fill="FFFFFF"/>
        <w:spacing w:after="225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436AD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lastRenderedPageBreak/>
        <w:t>“Notas científicas primera semana”</w:t>
      </w:r>
    </w:p>
    <w:p w14:paraId="2F077BFF" w14:textId="7407D3C4" w:rsidR="00C762DD" w:rsidRPr="00B436AD" w:rsidRDefault="009B364A" w:rsidP="00E836F9">
      <w:pPr>
        <w:pStyle w:val="NormalWeb"/>
        <w:shd w:val="clear" w:color="auto" w:fill="FFFFFF"/>
        <w:spacing w:after="225"/>
        <w:jc w:val="center"/>
        <w:rPr>
          <w:rFonts w:ascii="Arial" w:hAnsi="Arial" w:cs="Arial"/>
          <w:b/>
          <w:bCs/>
          <w:sz w:val="28"/>
          <w:szCs w:val="28"/>
        </w:rPr>
      </w:pPr>
      <w:r w:rsidRPr="00B436AD">
        <w:rPr>
          <w:rFonts w:ascii="Arial" w:hAnsi="Arial" w:cs="Arial"/>
          <w:b/>
          <w:bCs/>
          <w:sz w:val="28"/>
          <w:szCs w:val="28"/>
        </w:rPr>
        <w:t>¿Qué pasa si...?</w:t>
      </w:r>
    </w:p>
    <w:p w14:paraId="44BE4C75" w14:textId="6E54AC34" w:rsidR="009B364A" w:rsidRPr="000B58FD" w:rsidRDefault="009B364A" w:rsidP="00C762DD">
      <w:pPr>
        <w:pStyle w:val="NormalWeb"/>
        <w:shd w:val="clear" w:color="auto" w:fill="FFFFFF"/>
        <w:spacing w:after="225"/>
        <w:jc w:val="both"/>
        <w:rPr>
          <w:rFonts w:ascii="Arial" w:hAnsi="Arial" w:cs="Arial"/>
          <w:b/>
          <w:bCs/>
          <w:color w:val="564D39"/>
        </w:rPr>
      </w:pPr>
      <w:r w:rsidRPr="000B58FD">
        <w:rPr>
          <w:rFonts w:ascii="Arial" w:hAnsi="Arial" w:cs="Arial"/>
          <w:b/>
          <w:bCs/>
          <w:color w:val="564D39"/>
        </w:rPr>
        <w:t xml:space="preserve">Había una vez un niño </w:t>
      </w:r>
      <w:r w:rsidR="000B58FD" w:rsidRPr="000B58FD">
        <w:rPr>
          <w:rFonts w:ascii="Arial" w:hAnsi="Arial" w:cs="Arial"/>
          <w:b/>
          <w:bCs/>
          <w:color w:val="564D39"/>
        </w:rPr>
        <w:t xml:space="preserve">llamado Pedro que era </w:t>
      </w:r>
      <w:r w:rsidRPr="000B58FD">
        <w:rPr>
          <w:rFonts w:ascii="Arial" w:hAnsi="Arial" w:cs="Arial"/>
          <w:b/>
          <w:bCs/>
          <w:color w:val="564D39"/>
        </w:rPr>
        <w:t xml:space="preserve">tan pero tan </w:t>
      </w:r>
      <w:r w:rsidR="000B58FD" w:rsidRPr="000B58FD">
        <w:rPr>
          <w:rFonts w:ascii="Arial" w:hAnsi="Arial" w:cs="Arial"/>
          <w:b/>
          <w:bCs/>
          <w:color w:val="FF0000"/>
        </w:rPr>
        <w:t xml:space="preserve">ENOJÓN </w:t>
      </w:r>
      <w:r w:rsidR="000B58FD" w:rsidRPr="000B58FD">
        <w:rPr>
          <w:rFonts w:ascii="Arial" w:hAnsi="Arial" w:cs="Arial"/>
          <w:b/>
          <w:bCs/>
          <w:color w:val="564D39"/>
        </w:rPr>
        <w:t xml:space="preserve">que hasta se enojaba con las plantas. Pero no solo era enojón, también era desobediente. </w:t>
      </w:r>
      <w:r w:rsidRPr="000B58FD">
        <w:rPr>
          <w:rFonts w:ascii="Arial" w:hAnsi="Arial" w:cs="Arial"/>
          <w:b/>
          <w:bCs/>
          <w:color w:val="564D39"/>
        </w:rPr>
        <w:t xml:space="preserve"> </w:t>
      </w:r>
    </w:p>
    <w:p w14:paraId="032B941F" w14:textId="05CACB02" w:rsidR="000B58FD" w:rsidRPr="000B58FD" w:rsidRDefault="000B58FD" w:rsidP="00C762DD">
      <w:pPr>
        <w:pStyle w:val="NormalWeb"/>
        <w:shd w:val="clear" w:color="auto" w:fill="FFFFFF"/>
        <w:spacing w:after="225"/>
        <w:jc w:val="both"/>
        <w:rPr>
          <w:rFonts w:ascii="Arial" w:hAnsi="Arial" w:cs="Arial"/>
          <w:b/>
          <w:bCs/>
          <w:color w:val="564D39"/>
        </w:rPr>
      </w:pPr>
      <w:r w:rsidRPr="000B58FD">
        <w:rPr>
          <w:rFonts w:ascii="Arial" w:hAnsi="Arial" w:cs="Arial"/>
          <w:b/>
          <w:bCs/>
          <w:color w:val="564D39"/>
        </w:rPr>
        <w:t xml:space="preserve">Un día Pedro iba </w:t>
      </w:r>
      <w:r w:rsidRPr="000B58FD">
        <w:rPr>
          <w:rFonts w:ascii="Arial" w:hAnsi="Arial" w:cs="Arial"/>
          <w:b/>
          <w:bCs/>
          <w:color w:val="FF0000"/>
        </w:rPr>
        <w:t>CORRIENDO</w:t>
      </w:r>
      <w:r w:rsidRPr="000B58FD">
        <w:rPr>
          <w:rFonts w:ascii="Arial" w:hAnsi="Arial" w:cs="Arial"/>
          <w:b/>
          <w:bCs/>
          <w:color w:val="564D39"/>
        </w:rPr>
        <w:t xml:space="preserve"> por la calle, entonces sus papás le dijeron que no corriera porque se podía caer</w:t>
      </w:r>
      <w:r w:rsidR="00DD1DB9">
        <w:rPr>
          <w:rFonts w:ascii="Arial" w:hAnsi="Arial" w:cs="Arial"/>
          <w:b/>
          <w:bCs/>
          <w:color w:val="564D39"/>
        </w:rPr>
        <w:t xml:space="preserve"> y pegar.</w:t>
      </w:r>
      <w:r w:rsidRPr="000B58FD">
        <w:rPr>
          <w:rFonts w:ascii="Arial" w:hAnsi="Arial" w:cs="Arial"/>
          <w:b/>
          <w:bCs/>
          <w:color w:val="564D39"/>
        </w:rPr>
        <w:t xml:space="preserve"> </w:t>
      </w:r>
    </w:p>
    <w:p w14:paraId="17360383" w14:textId="424CC46B" w:rsidR="000B58FD" w:rsidRPr="000B58FD" w:rsidRDefault="000B58FD" w:rsidP="00C762DD">
      <w:pPr>
        <w:pStyle w:val="NormalWeb"/>
        <w:shd w:val="clear" w:color="auto" w:fill="FFFFFF"/>
        <w:spacing w:after="225"/>
        <w:jc w:val="both"/>
        <w:rPr>
          <w:rFonts w:ascii="Arial" w:hAnsi="Arial" w:cs="Arial"/>
          <w:b/>
          <w:bCs/>
          <w:color w:val="564D39"/>
        </w:rPr>
      </w:pPr>
      <w:r w:rsidRPr="000B58FD">
        <w:rPr>
          <w:rFonts w:ascii="Arial" w:hAnsi="Arial" w:cs="Arial"/>
          <w:b/>
          <w:bCs/>
          <w:color w:val="564D39"/>
        </w:rPr>
        <w:t xml:space="preserve">Pero Pedro </w:t>
      </w:r>
      <w:r w:rsidRPr="000B58FD">
        <w:rPr>
          <w:rFonts w:ascii="Arial" w:hAnsi="Arial" w:cs="Arial"/>
          <w:b/>
          <w:bCs/>
          <w:color w:val="FF0000"/>
        </w:rPr>
        <w:t>RIÉNDOSE</w:t>
      </w:r>
      <w:r w:rsidRPr="000B58FD">
        <w:rPr>
          <w:rFonts w:ascii="Arial" w:hAnsi="Arial" w:cs="Arial"/>
          <w:b/>
          <w:bCs/>
          <w:color w:val="564D39"/>
        </w:rPr>
        <w:t xml:space="preserve"> de ellos no les hizo caso y siguió </w:t>
      </w:r>
      <w:r w:rsidRPr="000B58FD">
        <w:rPr>
          <w:rFonts w:ascii="Arial" w:hAnsi="Arial" w:cs="Arial"/>
          <w:b/>
          <w:bCs/>
          <w:color w:val="FF0000"/>
        </w:rPr>
        <w:t>CORRIENDO</w:t>
      </w:r>
      <w:r w:rsidRPr="000B58FD">
        <w:rPr>
          <w:rFonts w:ascii="Arial" w:hAnsi="Arial" w:cs="Arial"/>
          <w:b/>
          <w:bCs/>
          <w:color w:val="564D39"/>
        </w:rPr>
        <w:t>.</w:t>
      </w:r>
    </w:p>
    <w:p w14:paraId="313B3886" w14:textId="51C06F23" w:rsidR="000B58FD" w:rsidRPr="000B58FD" w:rsidRDefault="000B58FD" w:rsidP="00C762DD">
      <w:pPr>
        <w:pStyle w:val="NormalWeb"/>
        <w:shd w:val="clear" w:color="auto" w:fill="FFFFFF"/>
        <w:spacing w:after="225"/>
        <w:jc w:val="both"/>
        <w:rPr>
          <w:rFonts w:ascii="Arial" w:hAnsi="Arial" w:cs="Arial"/>
          <w:b/>
          <w:bCs/>
          <w:color w:val="564D39"/>
        </w:rPr>
      </w:pPr>
      <w:r w:rsidRPr="000B58FD">
        <w:rPr>
          <w:rFonts w:ascii="Arial" w:hAnsi="Arial" w:cs="Arial"/>
          <w:b/>
          <w:bCs/>
          <w:color w:val="564D39"/>
        </w:rPr>
        <w:t xml:space="preserve">Pedro corría muy rápido cuando por accidente </w:t>
      </w:r>
      <w:r w:rsidRPr="000B58FD">
        <w:rPr>
          <w:rFonts w:ascii="Arial" w:hAnsi="Arial" w:cs="Arial"/>
          <w:b/>
          <w:bCs/>
          <w:color w:val="FF0000"/>
        </w:rPr>
        <w:t>PISO</w:t>
      </w:r>
      <w:r w:rsidRPr="000B58FD">
        <w:rPr>
          <w:rFonts w:ascii="Arial" w:hAnsi="Arial" w:cs="Arial"/>
          <w:b/>
          <w:bCs/>
          <w:color w:val="564D39"/>
        </w:rPr>
        <w:t xml:space="preserve"> una cascara de plátano y </w:t>
      </w:r>
      <w:r w:rsidRPr="000B58FD">
        <w:rPr>
          <w:rFonts w:ascii="Arial" w:hAnsi="Arial" w:cs="Arial"/>
          <w:b/>
          <w:bCs/>
          <w:color w:val="FF0000"/>
        </w:rPr>
        <w:t xml:space="preserve">CAYÓ </w:t>
      </w:r>
      <w:r w:rsidRPr="000B58FD">
        <w:rPr>
          <w:rFonts w:ascii="Arial" w:hAnsi="Arial" w:cs="Arial"/>
          <w:b/>
          <w:bCs/>
          <w:color w:val="564D39"/>
        </w:rPr>
        <w:t>al piso</w:t>
      </w:r>
      <w:r w:rsidR="003168BA">
        <w:rPr>
          <w:rFonts w:ascii="Arial" w:hAnsi="Arial" w:cs="Arial"/>
          <w:b/>
          <w:bCs/>
          <w:color w:val="564D39"/>
        </w:rPr>
        <w:t xml:space="preserve"> y </w:t>
      </w:r>
      <w:r w:rsidR="00DD1DB9">
        <w:rPr>
          <w:rFonts w:ascii="Arial" w:hAnsi="Arial" w:cs="Arial"/>
          <w:b/>
          <w:bCs/>
          <w:color w:val="564D39"/>
        </w:rPr>
        <w:t>se l</w:t>
      </w:r>
      <w:r w:rsidR="003168BA">
        <w:rPr>
          <w:rFonts w:ascii="Arial" w:hAnsi="Arial" w:cs="Arial"/>
          <w:b/>
          <w:bCs/>
          <w:color w:val="564D39"/>
        </w:rPr>
        <w:t>astimo.</w:t>
      </w:r>
    </w:p>
    <w:p w14:paraId="6874FB8B" w14:textId="417BF61A" w:rsidR="000B58FD" w:rsidRDefault="000B58FD" w:rsidP="00C762DD">
      <w:pPr>
        <w:pStyle w:val="NormalWeb"/>
        <w:shd w:val="clear" w:color="auto" w:fill="FFFFFF"/>
        <w:spacing w:after="225"/>
        <w:jc w:val="both"/>
        <w:rPr>
          <w:rFonts w:ascii="Arial" w:hAnsi="Arial" w:cs="Arial"/>
          <w:b/>
          <w:bCs/>
          <w:color w:val="564D39"/>
        </w:rPr>
      </w:pPr>
      <w:r w:rsidRPr="000B58FD">
        <w:rPr>
          <w:rFonts w:ascii="Arial" w:hAnsi="Arial" w:cs="Arial"/>
          <w:b/>
          <w:bCs/>
          <w:color w:val="564D39"/>
        </w:rPr>
        <w:t xml:space="preserve">Se </w:t>
      </w:r>
      <w:r w:rsidRPr="000B58FD">
        <w:rPr>
          <w:rFonts w:ascii="Arial" w:hAnsi="Arial" w:cs="Arial"/>
          <w:b/>
          <w:bCs/>
          <w:color w:val="FF0000"/>
        </w:rPr>
        <w:t>SOBO</w:t>
      </w:r>
      <w:r w:rsidRPr="000B58FD">
        <w:rPr>
          <w:rFonts w:ascii="Arial" w:hAnsi="Arial" w:cs="Arial"/>
          <w:b/>
          <w:bCs/>
          <w:color w:val="564D39"/>
        </w:rPr>
        <w:t xml:space="preserve"> la cabeza y </w:t>
      </w:r>
      <w:r w:rsidRPr="000B58FD">
        <w:rPr>
          <w:rFonts w:ascii="Arial" w:hAnsi="Arial" w:cs="Arial"/>
          <w:b/>
          <w:bCs/>
          <w:color w:val="FF0000"/>
        </w:rPr>
        <w:t>LLORANDO</w:t>
      </w:r>
      <w:r w:rsidRPr="000B58FD">
        <w:rPr>
          <w:rFonts w:ascii="Arial" w:hAnsi="Arial" w:cs="Arial"/>
          <w:b/>
          <w:bCs/>
          <w:color w:val="564D39"/>
        </w:rPr>
        <w:t xml:space="preserve"> </w:t>
      </w:r>
      <w:proofErr w:type="gramStart"/>
      <w:r w:rsidRPr="000B58FD">
        <w:rPr>
          <w:rFonts w:ascii="Arial" w:hAnsi="Arial" w:cs="Arial"/>
          <w:b/>
          <w:bCs/>
          <w:color w:val="564D39"/>
        </w:rPr>
        <w:t>le</w:t>
      </w:r>
      <w:proofErr w:type="gramEnd"/>
      <w:r w:rsidRPr="000B58FD">
        <w:rPr>
          <w:rFonts w:ascii="Arial" w:hAnsi="Arial" w:cs="Arial"/>
          <w:b/>
          <w:bCs/>
          <w:color w:val="564D39"/>
        </w:rPr>
        <w:t xml:space="preserve"> pidió perdón a sus papá</w:t>
      </w:r>
      <w:r w:rsidR="00DD1DB9">
        <w:rPr>
          <w:rFonts w:ascii="Arial" w:hAnsi="Arial" w:cs="Arial"/>
          <w:b/>
          <w:bCs/>
          <w:color w:val="564D39"/>
        </w:rPr>
        <w:t xml:space="preserve">s por haberlos desobedecido. </w:t>
      </w:r>
    </w:p>
    <w:p w14:paraId="67E6563A" w14:textId="4A125A4B" w:rsidR="00871491" w:rsidRDefault="006778F6" w:rsidP="00C762D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6778F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Una </w:t>
      </w:r>
      <w:r w:rsidRPr="006778F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consecuencia</w:t>
      </w:r>
      <w:r w:rsidRPr="006778F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es un suceso o acontecimiento que deviene o que resulta de otro suceso, es el efecto de un evento, de una elección o de una circunstancia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3D1ED287" w14:textId="29696C8B" w:rsidR="006778F6" w:rsidRDefault="006778F6" w:rsidP="00C762D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6778F6">
        <w:rPr>
          <w:rFonts w:ascii="Arial" w:hAnsi="Arial" w:cs="Arial"/>
          <w:color w:val="202122"/>
          <w:sz w:val="24"/>
          <w:szCs w:val="24"/>
          <w:shd w:val="clear" w:color="auto" w:fill="FFFFFF"/>
        </w:rPr>
        <w:t>La palabra tiene su origen en la expresión latina consequentia, formado de la raíz con que significa 'conjuntamente' y sequi, que significa 'seguir'.</w:t>
      </w:r>
    </w:p>
    <w:p w14:paraId="4C75D894" w14:textId="2E0468E4" w:rsidR="006778F6" w:rsidRDefault="001351C2" w:rsidP="00C762D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T</w:t>
      </w:r>
      <w:r w:rsidR="006778F6" w:rsidRPr="006778F6">
        <w:rPr>
          <w:rFonts w:ascii="Arial" w:hAnsi="Arial" w:cs="Arial"/>
          <w:color w:val="202122"/>
          <w:sz w:val="24"/>
          <w:szCs w:val="24"/>
          <w:shd w:val="clear" w:color="auto" w:fill="FFFFFF"/>
        </w:rPr>
        <w:t>oda acción tiene por efecto una consecuencia, sea de tipo positiva o negativa. En términos humanos y sociales, los individuos son responsables por las consecuencias de sus actos o decisiones.</w:t>
      </w:r>
    </w:p>
    <w:p w14:paraId="7A38C0E6" w14:textId="6E4D4218" w:rsidR="00E836F9" w:rsidRDefault="00E836F9" w:rsidP="00C762D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315302BD" w14:textId="699CB85D" w:rsidR="00E836F9" w:rsidRPr="00B436AD" w:rsidRDefault="00E836F9" w:rsidP="00E836F9">
      <w:pPr>
        <w:jc w:val="center"/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</w:pPr>
      <w:r w:rsidRPr="00B436AD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¿Está vivo?</w:t>
      </w:r>
    </w:p>
    <w:p w14:paraId="283461A2" w14:textId="6AD9670B" w:rsidR="00E836F9" w:rsidRPr="00E836F9" w:rsidRDefault="00E836F9" w:rsidP="00E836F9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LOS SERES VIVOS</w:t>
      </w:r>
    </w:p>
    <w:p w14:paraId="7C9246AF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seres vivos tienen vida.</w:t>
      </w:r>
    </w:p>
    <w:p w14:paraId="12AEA8AE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Viven en un medioambiente donde pueden desarrollar las etapas del ciclo de vida.</w:t>
      </w:r>
    </w:p>
    <w:p w14:paraId="5189CD7D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seres vivos se caracterizan porque nacen, crecen, se reproducen y mueren.</w:t>
      </w:r>
    </w:p>
    <w:p w14:paraId="2E9D09AE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Responde a cambios en el ambiente.</w:t>
      </w:r>
    </w:p>
    <w:p w14:paraId="598926CF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Necesitan agua, alimento, aire y luz solar para sobrevivir.</w:t>
      </w:r>
    </w:p>
    <w:p w14:paraId="2358D025" w14:textId="2A160A9C" w:rsid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Los seres vivos son: los seres humanos, animales, plantas (flores, árboles, arbustos, </w:t>
      </w:r>
      <w:proofErr w:type="spellStart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etc</w:t>
      </w:r>
      <w:proofErr w:type="spellEnd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).</w:t>
      </w:r>
    </w:p>
    <w:p w14:paraId="2AA1DD1D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67F1667B" w14:textId="77777777" w:rsidR="00E836F9" w:rsidRPr="00E836F9" w:rsidRDefault="00E836F9" w:rsidP="00E836F9">
      <w:pPr>
        <w:jc w:val="both"/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lastRenderedPageBreak/>
        <w:t>Ejemplos de seres vivos:</w:t>
      </w:r>
    </w:p>
    <w:p w14:paraId="0A5E14D6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Animales: puma, gato, ballena, cóndor, etc.</w:t>
      </w:r>
    </w:p>
    <w:p w14:paraId="56520CF7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Flores: rosa, maravilla, clavel, tulipán, etc.</w:t>
      </w:r>
    </w:p>
    <w:p w14:paraId="24C8348D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Plantas: helecho, </w:t>
      </w:r>
      <w:proofErr w:type="spellStart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filodendro</w:t>
      </w:r>
      <w:proofErr w:type="spellEnd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ficus, alga, </w:t>
      </w:r>
      <w:proofErr w:type="spellStart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etc</w:t>
      </w:r>
      <w:proofErr w:type="spellEnd"/>
    </w:p>
    <w:p w14:paraId="2F94D061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Árboles: manzano, palmera, pino, etc.</w:t>
      </w:r>
    </w:p>
    <w:p w14:paraId="793CE4C7" w14:textId="5E9D535B" w:rsid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Seres humanos: niño, mujer, abuelo, etc.</w:t>
      </w:r>
    </w:p>
    <w:p w14:paraId="5493B56E" w14:textId="77777777" w:rsidR="00B436AD" w:rsidRDefault="00B436AD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571608B5" w14:textId="77777777" w:rsidR="00E836F9" w:rsidRPr="00E836F9" w:rsidRDefault="00E836F9" w:rsidP="00E836F9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LOS OBJETOS INERTES</w:t>
      </w:r>
    </w:p>
    <w:p w14:paraId="0358F959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objetos no tienen vida, es decir, son cosas inertes.</w:t>
      </w:r>
    </w:p>
    <w:p w14:paraId="07628CE6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Se clasifican en objetos naturales (se forman en la naturaleza) y objetos artificiales (hecho por seres humanos).</w:t>
      </w:r>
    </w:p>
    <w:p w14:paraId="6AC4048E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objetos no nacen, ni crecen, ni se reproducen y ni mueren.</w:t>
      </w:r>
    </w:p>
    <w:p w14:paraId="7CEFB3D8" w14:textId="77777777" w:rsidR="00E836F9" w:rsidRPr="00E836F9" w:rsidRDefault="00E836F9" w:rsidP="00E836F9">
      <w:pPr>
        <w:jc w:val="both"/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Ejemplos de objetos inertes:</w:t>
      </w:r>
    </w:p>
    <w:p w14:paraId="50414810" w14:textId="77777777" w:rsidR="00E836F9" w:rsidRPr="00E836F9" w:rsidRDefault="00E836F9" w:rsidP="00E83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Piedra</w:t>
      </w:r>
    </w:p>
    <w:p w14:paraId="7376810D" w14:textId="77777777" w:rsidR="00E836F9" w:rsidRPr="00E836F9" w:rsidRDefault="00E836F9" w:rsidP="00E83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Silla</w:t>
      </w:r>
    </w:p>
    <w:p w14:paraId="2441B780" w14:textId="77777777" w:rsidR="00E836F9" w:rsidRPr="00E836F9" w:rsidRDefault="00E836F9" w:rsidP="00E83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Pelota</w:t>
      </w:r>
    </w:p>
    <w:p w14:paraId="08297302" w14:textId="391120D4" w:rsidR="00E836F9" w:rsidRPr="00E836F9" w:rsidRDefault="00E836F9" w:rsidP="00E83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Lápiz</w:t>
      </w:r>
    </w:p>
    <w:p w14:paraId="6125399C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392DCE79" w14:textId="32210D89" w:rsidR="00E836F9" w:rsidRPr="00E836F9" w:rsidRDefault="00E836F9" w:rsidP="00E836F9">
      <w:pPr>
        <w:jc w:val="both"/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CLASIFICACIÓN DE LOS OBJETOS INERTES</w:t>
      </w:r>
    </w:p>
    <w:p w14:paraId="2D56BB05" w14:textId="77777777" w:rsidR="00E836F9" w:rsidRPr="00E836F9" w:rsidRDefault="00E836F9" w:rsidP="00E836F9">
      <w:pPr>
        <w:jc w:val="both"/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Objetos naturales</w:t>
      </w:r>
    </w:p>
    <w:p w14:paraId="73517818" w14:textId="77777777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objetos naturales son los objetos que forman parte de la naturaleza, son los objetos no hechos por el hombre. Ejemplos de objetos naturales:</w:t>
      </w:r>
    </w:p>
    <w:p w14:paraId="1D4B7705" w14:textId="77777777" w:rsidR="00E836F9" w:rsidRPr="00E836F9" w:rsidRDefault="00E836F9" w:rsidP="00E836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Agua</w:t>
      </w:r>
    </w:p>
    <w:p w14:paraId="7321C9F0" w14:textId="77777777" w:rsidR="00E836F9" w:rsidRPr="00E836F9" w:rsidRDefault="00E836F9" w:rsidP="00E836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Arena</w:t>
      </w:r>
    </w:p>
    <w:p w14:paraId="724CF532" w14:textId="77777777" w:rsidR="00E836F9" w:rsidRPr="00E836F9" w:rsidRDefault="00E836F9" w:rsidP="00E836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Rocas</w:t>
      </w:r>
    </w:p>
    <w:p w14:paraId="0D67667E" w14:textId="77777777" w:rsidR="00E836F9" w:rsidRPr="00E836F9" w:rsidRDefault="00E836F9" w:rsidP="00E836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Piedras</w:t>
      </w:r>
    </w:p>
    <w:p w14:paraId="52D3B5D5" w14:textId="77777777" w:rsidR="00E836F9" w:rsidRPr="00E836F9" w:rsidRDefault="00E836F9" w:rsidP="00E836F9">
      <w:pPr>
        <w:jc w:val="both"/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</w:rPr>
        <w:t>Objetos artificiales</w:t>
      </w:r>
    </w:p>
    <w:p w14:paraId="7E7C8F01" w14:textId="214951A3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Los objetos </w:t>
      </w:r>
      <w:proofErr w:type="spellStart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artificales</w:t>
      </w:r>
      <w:proofErr w:type="spellEnd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son los objetos fabricados con diversos materiales, estos objetos son hechos por el hombre. Ejemplos de objetos artificiales:</w:t>
      </w:r>
    </w:p>
    <w:p w14:paraId="0B871E24" w14:textId="77777777" w:rsidR="00E836F9" w:rsidRPr="00E836F9" w:rsidRDefault="00E836F9" w:rsidP="00E836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Silla</w:t>
      </w:r>
    </w:p>
    <w:p w14:paraId="599BF975" w14:textId="77777777" w:rsidR="00E836F9" w:rsidRPr="00E836F9" w:rsidRDefault="00E836F9" w:rsidP="00E836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Libro</w:t>
      </w:r>
    </w:p>
    <w:p w14:paraId="2CBC5E5C" w14:textId="52DE8DD9" w:rsidR="00E836F9" w:rsidRPr="00B436AD" w:rsidRDefault="00E836F9" w:rsidP="00E836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Pelota</w:t>
      </w:r>
    </w:p>
    <w:p w14:paraId="7C6048F2" w14:textId="0A12F437" w:rsidR="00E836F9" w:rsidRPr="00B436AD" w:rsidRDefault="00E836F9" w:rsidP="00E836F9">
      <w:pPr>
        <w:jc w:val="center"/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</w:pPr>
      <w:r w:rsidRPr="00B436AD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lastRenderedPageBreak/>
        <w:t>Yo se mi nombre</w:t>
      </w:r>
    </w:p>
    <w:p w14:paraId="75E1DBB2" w14:textId="142F97B5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El alfabeto móvil es un material que hace de puente hacia la escritura y la lectura.</w:t>
      </w:r>
    </w:p>
    <w:p w14:paraId="32E67CBE" w14:textId="6848AEC9" w:rsid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Una vez el niño está familiarizado con tres cuartas parte de las letras de papel de lija, podemos introducir al niño el alfabeto móvil y pedirle que empiece a escribir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1B988BA4" w14:textId="77777777" w:rsid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676D8F41" w14:textId="23F22595" w:rsidR="00E836F9" w:rsidRPr="00E836F9" w:rsidRDefault="00E836F9" w:rsidP="00E836F9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El alfabeto móvil está compuesto por dos grandes cajas divididas en casilleros para acoger las letras troqueladas del alfabeto: </w:t>
      </w:r>
    </w:p>
    <w:p w14:paraId="711DAA38" w14:textId="77777777" w:rsidR="00E836F9" w:rsidRPr="00E836F9" w:rsidRDefault="00E836F9" w:rsidP="00E836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La primera caja contiene las letras grandes (varios ejemplares de cada una). Las vocales son, por lo general, azules y las consonantes rosas </w:t>
      </w:r>
      <w:proofErr w:type="spellStart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ó</w:t>
      </w:r>
      <w:proofErr w:type="spellEnd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rojas. Hay letras dobles en sonidos como </w:t>
      </w:r>
      <w:proofErr w:type="spellStart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qu</w:t>
      </w:r>
      <w:proofErr w:type="spellEnd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/ </w:t>
      </w:r>
      <w:proofErr w:type="spellStart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gu</w:t>
      </w:r>
      <w:proofErr w:type="spellEnd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/</w:t>
      </w:r>
      <w:proofErr w:type="spellStart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rr</w:t>
      </w:r>
      <w:proofErr w:type="spellEnd"/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/</w:t>
      </w:r>
    </w:p>
    <w:p w14:paraId="476651C6" w14:textId="4282D3E2" w:rsidR="00E836F9" w:rsidRDefault="00E836F9" w:rsidP="00E836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836F9">
        <w:rPr>
          <w:rFonts w:ascii="Arial" w:hAnsi="Arial" w:cs="Arial"/>
          <w:color w:val="202122"/>
          <w:sz w:val="24"/>
          <w:szCs w:val="24"/>
          <w:shd w:val="clear" w:color="auto" w:fill="FFFFFF"/>
        </w:rPr>
        <w:t>La segunda contiene las letras más pequeñas cuyo color es o bien el mismo para todas las letras (verde, por ejemplo), o bien idéntico a las de las letras grandes: azul para las vocales, rosa para las consonantes. No hay letras dobles verdes, pues el niño las fabrica él mismo con las consonantes o las vocales apropiadas.</w:t>
      </w:r>
    </w:p>
    <w:p w14:paraId="30074A1D" w14:textId="638AEF3E" w:rsidR="00B436AD" w:rsidRDefault="00B436AD" w:rsidP="00B436AD">
      <w:pPr>
        <w:pStyle w:val="Prrafodelista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6409011A" w14:textId="749FF98C" w:rsidR="00B436AD" w:rsidRPr="00B436AD" w:rsidRDefault="00B436AD" w:rsidP="00B436AD">
      <w:pPr>
        <w:pStyle w:val="Prrafodelista"/>
        <w:jc w:val="center"/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</w:pPr>
      <w:r w:rsidRPr="00B436AD">
        <w:rPr>
          <w:rFonts w:ascii="Arial" w:hAnsi="Arial" w:cs="Arial" w:hint="cs"/>
          <w:b/>
          <w:bCs/>
          <w:color w:val="202122"/>
          <w:sz w:val="28"/>
          <w:szCs w:val="28"/>
          <w:shd w:val="clear" w:color="auto" w:fill="FFFFFF"/>
        </w:rPr>
        <w:t>Artistas</w:t>
      </w:r>
    </w:p>
    <w:p w14:paraId="5461708C" w14:textId="66A4AD0C" w:rsidR="00B436AD" w:rsidRPr="00B436AD" w:rsidRDefault="00B436AD" w:rsidP="00C762DD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F</w:t>
      </w:r>
      <w:r w:rsidRPr="00B436A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iguras geométricas</w:t>
      </w:r>
    </w:p>
    <w:p w14:paraId="58C61C8E" w14:textId="75C9A8E6" w:rsidR="000B58FD" w:rsidRDefault="00B436AD" w:rsidP="00C762D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Las figuras geométricas son superficies delimitadas por líneas (curvas o rectas) o espacios delimitados por superficies.</w:t>
      </w:r>
    </w:p>
    <w:p w14:paraId="14758DE4" w14:textId="77777777" w:rsidR="00B436AD" w:rsidRPr="00B436AD" w:rsidRDefault="00B436AD" w:rsidP="00B436AD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Líneas</w:t>
      </w:r>
    </w:p>
    <w:p w14:paraId="7B69A929" w14:textId="568FA530" w:rsidR="00B436AD" w:rsidRPr="00B436AD" w:rsidRDefault="00B436AD" w:rsidP="00B436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Una línea es una sucesión de puntos en el espacio. Se clasifican en rectas y curvas.</w:t>
      </w:r>
    </w:p>
    <w:p w14:paraId="1F8B8D65" w14:textId="77777777" w:rsidR="00B436AD" w:rsidRPr="00B436AD" w:rsidRDefault="00B436AD" w:rsidP="00B436A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Son líneas rectas si todos los puntos van en la misma dirección.</w:t>
      </w:r>
    </w:p>
    <w:p w14:paraId="4640AB1D" w14:textId="47BC2D23" w:rsidR="00B436AD" w:rsidRPr="00B436AD" w:rsidRDefault="00B436AD" w:rsidP="00B436A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Son líneas curvas cuando los puntos cambian de dirección.</w:t>
      </w:r>
    </w:p>
    <w:p w14:paraId="098510D2" w14:textId="77777777" w:rsidR="00B436AD" w:rsidRPr="00B436AD" w:rsidRDefault="00B436AD" w:rsidP="00B436AD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Triángulos</w:t>
      </w:r>
    </w:p>
    <w:p w14:paraId="2E3D873F" w14:textId="3D9FC1AE" w:rsidR="00B436AD" w:rsidRPr="00B436AD" w:rsidRDefault="00B436AD" w:rsidP="00B436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Son los polígonos de tres lados. Se pueden clasificar:</w:t>
      </w:r>
    </w:p>
    <w:p w14:paraId="097A5A00" w14:textId="77777777" w:rsidR="00B436AD" w:rsidRPr="00B436AD" w:rsidRDefault="00B436AD" w:rsidP="00B436A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Según sus lados: equilátero, isósceles y escaleno.</w:t>
      </w:r>
    </w:p>
    <w:p w14:paraId="55A7B5DB" w14:textId="5815ADEE" w:rsidR="00E836F9" w:rsidRDefault="00B436AD" w:rsidP="00B436A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Según sus ángulos: equiángulo, acutángulo y obtusángulo.</w:t>
      </w:r>
    </w:p>
    <w:p w14:paraId="12632B52" w14:textId="77777777" w:rsidR="00B436AD" w:rsidRPr="00B436AD" w:rsidRDefault="00B436AD" w:rsidP="00B436AD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Cuadriláteros</w:t>
      </w:r>
    </w:p>
    <w:p w14:paraId="67F244BB" w14:textId="41D355AF" w:rsidR="00B436AD" w:rsidRPr="00B436AD" w:rsidRDefault="00B436AD" w:rsidP="00B436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Son los polígonos de cuatro lados, se dividen entre paralelogramos y no paralelogramos.</w:t>
      </w:r>
    </w:p>
    <w:p w14:paraId="52BE5FFF" w14:textId="5443A30F" w:rsidR="00B436AD" w:rsidRDefault="00B436AD" w:rsidP="00B436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436AD">
        <w:rPr>
          <w:rFonts w:ascii="Arial" w:hAnsi="Arial" w:cs="Arial"/>
          <w:color w:val="202122"/>
          <w:sz w:val="24"/>
          <w:szCs w:val="24"/>
          <w:shd w:val="clear" w:color="auto" w:fill="FFFFFF"/>
        </w:rPr>
        <w:t>Los paralelogramos son: el cuadrado, el rectángulo, el romboide y el rombo.</w:t>
      </w:r>
    </w:p>
    <w:p w14:paraId="75FA1086" w14:textId="77777777" w:rsidR="00B436AD" w:rsidRPr="00B436AD" w:rsidRDefault="00B436AD" w:rsidP="00B436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352F9F40" w14:textId="7EFD2BB2" w:rsidR="001351C2" w:rsidRPr="00C762DD" w:rsidRDefault="00944705" w:rsidP="00C762DD">
      <w:pPr>
        <w:jc w:val="both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C762D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lastRenderedPageBreak/>
        <w:t>Bibliografía:</w:t>
      </w:r>
    </w:p>
    <w:p w14:paraId="67BC9538" w14:textId="37805724" w:rsidR="00E836F9" w:rsidRDefault="00E836F9" w:rsidP="00C762DD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836F9">
        <w:rPr>
          <w:rFonts w:ascii="Arial" w:hAnsi="Arial" w:cs="Arial"/>
          <w:color w:val="000000"/>
          <w:sz w:val="24"/>
          <w:szCs w:val="24"/>
        </w:rPr>
        <w:t>s.d..</w:t>
      </w:r>
      <w:proofErr w:type="gramEnd"/>
      <w:r w:rsidRPr="00E836F9">
        <w:rPr>
          <w:rFonts w:ascii="Arial" w:hAnsi="Arial" w:cs="Arial"/>
          <w:color w:val="000000"/>
          <w:sz w:val="24"/>
          <w:szCs w:val="24"/>
        </w:rPr>
        <w:t xml:space="preserve"> (2021). Seres Vivos y Objetos Inertes. 03/Enero/2021, de Woodward Sitio web: </w:t>
      </w:r>
      <w:hyperlink r:id="rId6" w:history="1">
        <w:r w:rsidRPr="00B916EA">
          <w:rPr>
            <w:rStyle w:val="Hipervnculo"/>
            <w:rFonts w:ascii="Arial" w:hAnsi="Arial" w:cs="Arial"/>
            <w:sz w:val="24"/>
            <w:szCs w:val="24"/>
          </w:rPr>
          <w:t>https://www.spanish.cl/ciencias-naturales/seres-vivos-objetos-inertes.htm</w:t>
        </w:r>
      </w:hyperlink>
    </w:p>
    <w:p w14:paraId="61465216" w14:textId="22B2F92D" w:rsidR="00E836F9" w:rsidRDefault="001351C2" w:rsidP="00C762DD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351C2">
        <w:rPr>
          <w:rFonts w:ascii="Arial" w:hAnsi="Arial" w:cs="Arial"/>
          <w:color w:val="000000"/>
          <w:sz w:val="24"/>
          <w:szCs w:val="24"/>
        </w:rPr>
        <w:t>s.d..</w:t>
      </w:r>
      <w:proofErr w:type="gramEnd"/>
      <w:r w:rsidRPr="001351C2">
        <w:rPr>
          <w:rFonts w:ascii="Arial" w:hAnsi="Arial" w:cs="Arial"/>
          <w:color w:val="000000"/>
          <w:sz w:val="24"/>
          <w:szCs w:val="24"/>
        </w:rPr>
        <w:t xml:space="preserve"> (2019). Significado de Consecuencia. 02/05/2019, de Significados Sitio web: https://www.significados.com/consecuencia/</w:t>
      </w:r>
      <w:r w:rsidRPr="001351C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70E077E" w14:textId="4B0EF4C4" w:rsidR="00B436AD" w:rsidRDefault="00B436AD" w:rsidP="00C762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436AD">
        <w:rPr>
          <w:rFonts w:ascii="Arial" w:hAnsi="Arial" w:cs="Arial"/>
          <w:color w:val="000000"/>
          <w:sz w:val="24"/>
          <w:szCs w:val="24"/>
        </w:rPr>
        <w:t xml:space="preserve">Montessori. (2021). Alfabeto </w:t>
      </w:r>
      <w:proofErr w:type="gramStart"/>
      <w:r w:rsidRPr="00B436AD">
        <w:rPr>
          <w:rFonts w:ascii="Arial" w:hAnsi="Arial" w:cs="Arial"/>
          <w:color w:val="000000"/>
          <w:sz w:val="24"/>
          <w:szCs w:val="24"/>
        </w:rPr>
        <w:t>Móvil :</w:t>
      </w:r>
      <w:proofErr w:type="gramEnd"/>
      <w:r w:rsidRPr="00B436AD">
        <w:rPr>
          <w:rFonts w:ascii="Arial" w:hAnsi="Arial" w:cs="Arial"/>
          <w:color w:val="000000"/>
          <w:sz w:val="24"/>
          <w:szCs w:val="24"/>
        </w:rPr>
        <w:t xml:space="preserve"> puente entre escritura y lectura.. 2021, de Cuentos para crecer Sitio web: </w:t>
      </w:r>
      <w:hyperlink r:id="rId7" w:history="1">
        <w:r w:rsidRPr="00B916EA">
          <w:rPr>
            <w:rStyle w:val="Hipervnculo"/>
            <w:rFonts w:ascii="Arial" w:hAnsi="Arial" w:cs="Arial"/>
            <w:sz w:val="24"/>
            <w:szCs w:val="24"/>
          </w:rPr>
          <w:t>https://cuentosparacrecer.org/blog/alfabeto-movil-puente-entre-escritura-y-lectura/</w:t>
        </w:r>
      </w:hyperlink>
    </w:p>
    <w:p w14:paraId="17D0D33B" w14:textId="5F26F551" w:rsidR="00B436AD" w:rsidRDefault="00B436AD" w:rsidP="00C762DD">
      <w:pPr>
        <w:jc w:val="both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Pr="00BA2968">
          <w:rPr>
            <w:rStyle w:val="Hipervnculo"/>
            <w:rFonts w:ascii="Arial" w:hAnsi="Arial" w:cs="Arial"/>
            <w:sz w:val="24"/>
            <w:szCs w:val="24"/>
          </w:rPr>
          <w:t>https://www.mundoprimaria.com/recursos-matematicas/figuras-geometricas</w:t>
        </w:r>
      </w:hyperlink>
    </w:p>
    <w:p w14:paraId="73D08DBD" w14:textId="77777777" w:rsidR="005D7E6A" w:rsidRPr="00C762DD" w:rsidRDefault="00C762DD" w:rsidP="00C762DD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762DD">
        <w:rPr>
          <w:rFonts w:ascii="Arial" w:hAnsi="Arial" w:cs="Arial"/>
          <w:color w:val="000000"/>
          <w:sz w:val="24"/>
          <w:szCs w:val="24"/>
        </w:rPr>
        <w:t>Minelli</w:t>
      </w:r>
      <w:proofErr w:type="spellEnd"/>
      <w:r w:rsidRPr="00C762DD">
        <w:rPr>
          <w:rFonts w:ascii="Arial" w:hAnsi="Arial" w:cs="Arial"/>
          <w:color w:val="000000"/>
          <w:sz w:val="24"/>
          <w:szCs w:val="24"/>
        </w:rPr>
        <w:t>, A. (2005) “</w:t>
      </w:r>
      <w:proofErr w:type="spellStart"/>
      <w:r w:rsidRPr="00C762DD">
        <w:rPr>
          <w:rFonts w:ascii="Arial" w:hAnsi="Arial" w:cs="Arial"/>
          <w:color w:val="000000"/>
          <w:sz w:val="24"/>
          <w:szCs w:val="24"/>
        </w:rPr>
        <w:t>Diversity</w:t>
      </w:r>
      <w:proofErr w:type="spellEnd"/>
      <w:r w:rsidRPr="00C762D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62DD"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 w:rsidRPr="00C762D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62DD">
        <w:rPr>
          <w:rFonts w:ascii="Arial" w:hAnsi="Arial" w:cs="Arial"/>
          <w:color w:val="000000"/>
          <w:sz w:val="24"/>
          <w:szCs w:val="24"/>
        </w:rPr>
        <w:t>Life</w:t>
      </w:r>
      <w:proofErr w:type="spellEnd"/>
      <w:r w:rsidRPr="00C762DD">
        <w:rPr>
          <w:rFonts w:ascii="Arial" w:hAnsi="Arial" w:cs="Arial"/>
          <w:color w:val="000000"/>
          <w:sz w:val="24"/>
          <w:szCs w:val="24"/>
        </w:rPr>
        <w:t xml:space="preserve">”. </w:t>
      </w:r>
      <w:proofErr w:type="spellStart"/>
      <w:r w:rsidRPr="00C762DD">
        <w:rPr>
          <w:rFonts w:ascii="Arial" w:hAnsi="Arial" w:cs="Arial"/>
          <w:color w:val="000000"/>
          <w:sz w:val="24"/>
          <w:szCs w:val="24"/>
        </w:rPr>
        <w:t>Encyclopedia</w:t>
      </w:r>
      <w:proofErr w:type="spellEnd"/>
      <w:r w:rsidRPr="00C762D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62DD"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 w:rsidRPr="00C762D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62DD">
        <w:rPr>
          <w:rFonts w:ascii="Arial" w:hAnsi="Arial" w:cs="Arial"/>
          <w:color w:val="000000"/>
          <w:sz w:val="24"/>
          <w:szCs w:val="24"/>
        </w:rPr>
        <w:t>Life</w:t>
      </w:r>
      <w:proofErr w:type="spellEnd"/>
      <w:r w:rsidRPr="00C762D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762DD">
        <w:rPr>
          <w:rFonts w:ascii="Arial" w:hAnsi="Arial" w:cs="Arial"/>
          <w:color w:val="000000"/>
          <w:sz w:val="24"/>
          <w:szCs w:val="24"/>
        </w:rPr>
        <w:t>Sciences</w:t>
      </w:r>
      <w:proofErr w:type="spellEnd"/>
      <w:r w:rsidRPr="00C762DD">
        <w:rPr>
          <w:rFonts w:ascii="Arial" w:hAnsi="Arial" w:cs="Arial"/>
          <w:color w:val="000000"/>
          <w:sz w:val="24"/>
          <w:szCs w:val="24"/>
        </w:rPr>
        <w:t>.</w:t>
      </w:r>
    </w:p>
    <w:p w14:paraId="22DA8BB7" w14:textId="77777777" w:rsidR="005D7E6A" w:rsidRDefault="005D7E6A">
      <w:pPr>
        <w:rPr>
          <w:color w:val="000000"/>
          <w:sz w:val="27"/>
          <w:szCs w:val="27"/>
        </w:rPr>
      </w:pPr>
      <w:bookmarkStart w:id="1" w:name="_GoBack"/>
      <w:bookmarkEnd w:id="1"/>
    </w:p>
    <w:p w14:paraId="352EAF4B" w14:textId="77777777" w:rsidR="00944705" w:rsidRDefault="00944705"/>
    <w:sectPr w:rsidR="00944705" w:rsidSect="00871491">
      <w:pgSz w:w="12240" w:h="15840"/>
      <w:pgMar w:top="1417" w:right="1701" w:bottom="1417" w:left="1701" w:header="708" w:footer="708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D2E2B"/>
    <w:multiLevelType w:val="hybridMultilevel"/>
    <w:tmpl w:val="BF141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513C1"/>
    <w:multiLevelType w:val="hybridMultilevel"/>
    <w:tmpl w:val="2F844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7E16"/>
    <w:multiLevelType w:val="hybridMultilevel"/>
    <w:tmpl w:val="DFB0F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2ED8"/>
    <w:multiLevelType w:val="hybridMultilevel"/>
    <w:tmpl w:val="A6327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008E8"/>
    <w:multiLevelType w:val="hybridMultilevel"/>
    <w:tmpl w:val="CB0AE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5EDB"/>
    <w:multiLevelType w:val="multilevel"/>
    <w:tmpl w:val="A91C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F209E"/>
    <w:multiLevelType w:val="hybridMultilevel"/>
    <w:tmpl w:val="014AD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62601"/>
    <w:multiLevelType w:val="hybridMultilevel"/>
    <w:tmpl w:val="7C9865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5A0A2C"/>
    <w:multiLevelType w:val="multilevel"/>
    <w:tmpl w:val="BF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F"/>
    <w:rsid w:val="000B58FD"/>
    <w:rsid w:val="001351C2"/>
    <w:rsid w:val="003168BA"/>
    <w:rsid w:val="005D7E6A"/>
    <w:rsid w:val="005F3DFF"/>
    <w:rsid w:val="006778F6"/>
    <w:rsid w:val="00737401"/>
    <w:rsid w:val="00871491"/>
    <w:rsid w:val="008D3E11"/>
    <w:rsid w:val="00944705"/>
    <w:rsid w:val="009B364A"/>
    <w:rsid w:val="00B436AD"/>
    <w:rsid w:val="00C762DD"/>
    <w:rsid w:val="00DD1DB9"/>
    <w:rsid w:val="00E836F9"/>
    <w:rsid w:val="00F5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0E29"/>
  <w15:chartTrackingRefBased/>
  <w15:docId w15:val="{C5CE443D-62EC-45B0-BD4B-4B1825CB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F3D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47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doprimaria.com/recursos-matematicas/figuras-geometric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entosparacrecer.org/blog/alfabeto-movil-puente-entre-escritura-y-lec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anish.cl/ciencias-naturales/seres-vivos-objetos-inertes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2</cp:revision>
  <dcterms:created xsi:type="dcterms:W3CDTF">2021-06-14T00:11:00Z</dcterms:created>
  <dcterms:modified xsi:type="dcterms:W3CDTF">2021-06-14T00:11:00Z</dcterms:modified>
</cp:coreProperties>
</file>