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3" o:title="niños" recolor="t" type="frame"/>
    </v:background>
  </w:background>
  <w:body>
    <w:p w:rsidR="00FA5927" w:rsidRDefault="00FA5927" w:rsidP="00FA5927">
      <w:pPr>
        <w:spacing w:after="0" w:line="240" w:lineRule="auto"/>
        <w:jc w:val="center"/>
        <w:rPr>
          <w:b/>
          <w:sz w:val="32"/>
          <w:szCs w:val="32"/>
        </w:rPr>
      </w:pPr>
      <w:r>
        <w:rPr>
          <w:b/>
          <w:sz w:val="32"/>
          <w:szCs w:val="32"/>
        </w:rPr>
        <w:t>Escuela Normal De Educación Preescolar</w:t>
      </w:r>
    </w:p>
    <w:p w:rsidR="00FA5927" w:rsidRDefault="00FA5927" w:rsidP="00FA5927">
      <w:pPr>
        <w:spacing w:after="0" w:line="240" w:lineRule="auto"/>
        <w:jc w:val="center"/>
        <w:rPr>
          <w:b/>
          <w:sz w:val="32"/>
          <w:szCs w:val="32"/>
        </w:rPr>
      </w:pPr>
      <w:r>
        <w:rPr>
          <w:b/>
          <w:noProof/>
          <w:sz w:val="32"/>
          <w:szCs w:val="32"/>
        </w:rPr>
        <w:drawing>
          <wp:inline distT="0" distB="0" distL="0" distR="0">
            <wp:extent cx="1571625" cy="1104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04900"/>
                    </a:xfrm>
                    <a:prstGeom prst="rect">
                      <a:avLst/>
                    </a:prstGeom>
                    <a:noFill/>
                    <a:ln>
                      <a:noFill/>
                    </a:ln>
                  </pic:spPr>
                </pic:pic>
              </a:graphicData>
            </a:graphic>
          </wp:inline>
        </w:drawing>
      </w:r>
    </w:p>
    <w:p w:rsidR="00FA5927" w:rsidRDefault="00FA5927" w:rsidP="00FA5927">
      <w:pPr>
        <w:spacing w:after="0" w:line="240" w:lineRule="auto"/>
        <w:jc w:val="center"/>
        <w:rPr>
          <w:b/>
          <w:sz w:val="24"/>
          <w:szCs w:val="24"/>
        </w:rPr>
      </w:pPr>
      <w:r>
        <w:rPr>
          <w:b/>
          <w:sz w:val="24"/>
          <w:szCs w:val="24"/>
        </w:rPr>
        <w:t>Licenciatura en educación preescolar</w:t>
      </w:r>
    </w:p>
    <w:p w:rsidR="00FA5927" w:rsidRDefault="00FA5927" w:rsidP="00FA5927">
      <w:pPr>
        <w:spacing w:after="0" w:line="240" w:lineRule="auto"/>
        <w:jc w:val="center"/>
        <w:rPr>
          <w:sz w:val="28"/>
          <w:szCs w:val="28"/>
        </w:rPr>
      </w:pPr>
      <w:r>
        <w:rPr>
          <w:b/>
          <w:sz w:val="28"/>
          <w:szCs w:val="28"/>
        </w:rPr>
        <w:t xml:space="preserve">Materia: </w:t>
      </w:r>
      <w:r>
        <w:rPr>
          <w:sz w:val="28"/>
          <w:szCs w:val="28"/>
        </w:rPr>
        <w:t xml:space="preserve">Trabajo docente y proyectos de mejora escolar </w:t>
      </w:r>
    </w:p>
    <w:p w:rsidR="00FA5927" w:rsidRDefault="00FA5927" w:rsidP="00FA5927">
      <w:pPr>
        <w:spacing w:after="0" w:line="240" w:lineRule="auto"/>
        <w:jc w:val="center"/>
        <w:rPr>
          <w:sz w:val="28"/>
          <w:szCs w:val="28"/>
        </w:rPr>
      </w:pPr>
      <w:r>
        <w:rPr>
          <w:b/>
          <w:sz w:val="28"/>
          <w:szCs w:val="28"/>
        </w:rPr>
        <w:t xml:space="preserve">Maestro: </w:t>
      </w:r>
      <w:r>
        <w:rPr>
          <w:sz w:val="28"/>
          <w:szCs w:val="28"/>
        </w:rPr>
        <w:t xml:space="preserve">Fabiola Valero Torres </w:t>
      </w:r>
    </w:p>
    <w:p w:rsidR="00FA5927" w:rsidRDefault="00FA5927" w:rsidP="00FA5927">
      <w:pPr>
        <w:spacing w:after="0" w:line="240" w:lineRule="auto"/>
        <w:jc w:val="center"/>
        <w:rPr>
          <w:sz w:val="28"/>
          <w:szCs w:val="28"/>
        </w:rPr>
      </w:pPr>
      <w:r>
        <w:rPr>
          <w:b/>
          <w:sz w:val="28"/>
          <w:szCs w:val="28"/>
        </w:rPr>
        <w:t xml:space="preserve">Unidad de aprendizaje 2: </w:t>
      </w:r>
      <w:r>
        <w:rPr>
          <w:sz w:val="28"/>
          <w:szCs w:val="28"/>
        </w:rPr>
        <w:t xml:space="preserve">Propuestas de innovación al trabajo docente en el marco del Proyecto Escolar de Mejora Continua (PEMC) </w:t>
      </w:r>
    </w:p>
    <w:p w:rsidR="00FA5927" w:rsidRDefault="00FA5927" w:rsidP="00FA5927">
      <w:pPr>
        <w:spacing w:after="0" w:line="240" w:lineRule="auto"/>
        <w:jc w:val="center"/>
        <w:rPr>
          <w:b/>
          <w:sz w:val="28"/>
          <w:szCs w:val="28"/>
        </w:rPr>
      </w:pPr>
      <w:r>
        <w:rPr>
          <w:b/>
          <w:sz w:val="28"/>
          <w:szCs w:val="28"/>
        </w:rPr>
        <w:t>Competencias de la unidad de aprendizaje:</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 xml:space="preserve">Plantea las necesidades formativas de los alumnos de acuerdo con sus procesos de desarrollo y de aprendizaje, con base en los nuevos enfoques pedagógico. </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Utiliza metodologías pertinentes y actualizadas para promover el aprendizaje de los alumnos en los diferentes campos, áreas y ámbitos que propone el currículum, considerando los contextos y su desarrollo.</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Incorpora los recursos y medios didácticos idóneos para favorecer el aprendizaje de acuerdo con el conocimiento de los procesos de desarrollo cognitivo y socioemocional de los alumnos.</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Elabora diagnósticos de los intereses, motivaciones y necesidades formativas de los alumnos para organizar las actividades de aprendizaje, así como las adecuaciones curriculares y didácticas pertinentes.</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Selecciona estrategias que favorecen el desarrollo intelectual, físico, social y emocional de los alumnos para procurar el logro de los aprendizajes.</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Emplea los medios tecnológicos y las fuentes de información científica disponibles para mantenerse actualizado respecto a los diversos campos de conocimiento que intervienen en su trabajo docente.</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Construye escenarios y experiencias de aprendizaje utilizando diversos recursos metodológicos y tecnológicos para favorecer la educación inclusiva.</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Evalúa el aprendizaje de sus alumnos mediante la aplicación de distintas teorías, métodos e instrumentos considerando las áreas, campos y ámbitos de conocimiento, así como los saberes correspondientes al grado y nivel educativo.</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Elabora propuestas para mejorar los resultados de su enseñanza y los aprendizajes de sus alumnos.</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Utiliza los recursos metodológicos y técnicos de la investigación para explicar, comprender situaciones educativas y mejorar su docencia.</w:t>
      </w:r>
    </w:p>
    <w:p w:rsidR="00FA5927" w:rsidRDefault="00FA5927" w:rsidP="00FA5927">
      <w:pPr>
        <w:pStyle w:val="Prrafodelista"/>
        <w:numPr>
          <w:ilvl w:val="0"/>
          <w:numId w:val="1"/>
        </w:numPr>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Orienta su actuación profesional con sentido ético-valoral y asume los diversos principios y reglas que aseguran una mejor convivencia institucional y social, en beneficio de los alumnos y de la comunidad escolar.</w:t>
      </w:r>
    </w:p>
    <w:p w:rsidR="00FA5927" w:rsidRDefault="00FA5927" w:rsidP="00FA5927">
      <w:pPr>
        <w:pStyle w:val="Prrafodelista"/>
        <w:numPr>
          <w:ilvl w:val="0"/>
          <w:numId w:val="1"/>
        </w:numPr>
        <w:autoSpaceDE w:val="0"/>
        <w:autoSpaceDN w:val="0"/>
        <w:adjustRightInd w:val="0"/>
        <w:spacing w:after="0" w:line="240" w:lineRule="auto"/>
        <w:rPr>
          <w:rFonts w:ascii="Montserrat-Regular" w:hAnsi="Montserrat-Regular" w:cs="Montserrat-Regular"/>
          <w:sz w:val="20"/>
          <w:szCs w:val="20"/>
          <w:lang w:val="es-ES"/>
        </w:rPr>
      </w:pPr>
      <w:r>
        <w:rPr>
          <w:rFonts w:ascii="Arial" w:hAnsi="Arial" w:cs="Arial"/>
          <w:sz w:val="18"/>
          <w:szCs w:val="18"/>
          <w:lang w:val="es-ES"/>
        </w:rPr>
        <w:t>Decide las estrategias pedagógicas para minimizar o eliminar las barreras para el aprendizaje y la participación asegurando una educación inclusiva.</w:t>
      </w:r>
    </w:p>
    <w:p w:rsidR="00FA5927" w:rsidRDefault="00FA5927" w:rsidP="00FA5927">
      <w:pPr>
        <w:pStyle w:val="Ttulo2"/>
        <w:keepNext w:val="0"/>
        <w:keepLines w:val="0"/>
        <w:spacing w:before="80" w:after="0" w:line="240" w:lineRule="auto"/>
        <w:jc w:val="center"/>
        <w:rPr>
          <w:sz w:val="28"/>
          <w:szCs w:val="28"/>
          <w:u w:val="single"/>
        </w:rPr>
      </w:pPr>
      <w:bookmarkStart w:id="0" w:name="_7relu8xg58an"/>
      <w:bookmarkEnd w:id="0"/>
      <w:r>
        <w:rPr>
          <w:sz w:val="28"/>
          <w:szCs w:val="28"/>
          <w:u w:val="single"/>
        </w:rPr>
        <w:t xml:space="preserve">Notas científicas </w:t>
      </w:r>
      <w:r w:rsidR="004A0FC4">
        <w:rPr>
          <w:sz w:val="28"/>
          <w:szCs w:val="28"/>
          <w:u w:val="single"/>
        </w:rPr>
        <w:t>primera</w:t>
      </w:r>
      <w:r w:rsidR="00657788">
        <w:rPr>
          <w:sz w:val="28"/>
          <w:szCs w:val="28"/>
          <w:u w:val="single"/>
        </w:rPr>
        <w:t xml:space="preserve"> </w:t>
      </w:r>
      <w:r>
        <w:rPr>
          <w:sz w:val="28"/>
          <w:szCs w:val="28"/>
          <w:u w:val="single"/>
        </w:rPr>
        <w:t xml:space="preserve">semana </w:t>
      </w:r>
    </w:p>
    <w:p w:rsidR="00FA5927" w:rsidRDefault="00FA5927" w:rsidP="00FA5927">
      <w:pPr>
        <w:spacing w:after="0" w:line="240" w:lineRule="auto"/>
        <w:jc w:val="center"/>
        <w:rPr>
          <w:b/>
          <w:sz w:val="30"/>
          <w:szCs w:val="30"/>
        </w:rPr>
      </w:pPr>
      <w:r>
        <w:rPr>
          <w:b/>
          <w:sz w:val="30"/>
          <w:szCs w:val="30"/>
        </w:rPr>
        <w:t xml:space="preserve">Alumna: </w:t>
      </w:r>
      <w:r>
        <w:rPr>
          <w:sz w:val="26"/>
          <w:szCs w:val="26"/>
        </w:rPr>
        <w:t xml:space="preserve">Griselda Estefanía García Barrera </w:t>
      </w:r>
      <w:r>
        <w:rPr>
          <w:b/>
          <w:sz w:val="26"/>
          <w:szCs w:val="26"/>
        </w:rPr>
        <w:t xml:space="preserve">N.L. </w:t>
      </w:r>
      <w:r>
        <w:rPr>
          <w:sz w:val="26"/>
          <w:szCs w:val="26"/>
        </w:rPr>
        <w:t>4</w:t>
      </w:r>
    </w:p>
    <w:p w:rsidR="00FA5927" w:rsidRDefault="00FA5927" w:rsidP="00FA5927">
      <w:pPr>
        <w:spacing w:after="0" w:line="240" w:lineRule="auto"/>
        <w:jc w:val="center"/>
        <w:rPr>
          <w:b/>
          <w:sz w:val="26"/>
          <w:szCs w:val="26"/>
        </w:rPr>
      </w:pPr>
      <w:r>
        <w:rPr>
          <w:b/>
          <w:sz w:val="26"/>
          <w:szCs w:val="26"/>
        </w:rPr>
        <w:t>Sexto semestre Sección B</w:t>
      </w:r>
    </w:p>
    <w:p w:rsidR="00FA5927" w:rsidRDefault="00FA5927" w:rsidP="00FA5927">
      <w:pPr>
        <w:spacing w:after="0" w:line="240" w:lineRule="auto"/>
        <w:jc w:val="right"/>
      </w:pPr>
      <w:r>
        <w:t>Saltillo, Coahuila</w:t>
      </w:r>
    </w:p>
    <w:p w:rsidR="00FA5927" w:rsidRDefault="004A0FC4" w:rsidP="00FA5927">
      <w:pPr>
        <w:spacing w:after="0" w:line="240" w:lineRule="auto"/>
        <w:jc w:val="right"/>
        <w:rPr>
          <w:sz w:val="24"/>
          <w:szCs w:val="24"/>
        </w:rPr>
      </w:pPr>
      <w:r>
        <w:t>13 de junio</w:t>
      </w:r>
      <w:r w:rsidR="00FA5927">
        <w:t xml:space="preserve"> de 2021</w:t>
      </w:r>
    </w:p>
    <w:p w:rsidR="005035BA" w:rsidRDefault="005035BA"/>
    <w:p w:rsidR="00FA5927" w:rsidRDefault="00FA5927"/>
    <w:p w:rsidR="00FA5927" w:rsidRDefault="00FA5927"/>
    <w:p w:rsidR="00A82FF8" w:rsidRDefault="00A82FF8">
      <w:r w:rsidRPr="00FA5927">
        <w:rPr>
          <w:noProof/>
        </w:rPr>
        <w:lastRenderedPageBreak/>
        <mc:AlternateContent>
          <mc:Choice Requires="wps">
            <w:drawing>
              <wp:anchor distT="0" distB="0" distL="114300" distR="114300" simplePos="0" relativeHeight="251669504" behindDoc="0" locked="0" layoutInCell="1" allowOverlap="1" wp14:anchorId="343DB4D0" wp14:editId="3E4E6009">
                <wp:simplePos x="0" y="0"/>
                <wp:positionH relativeFrom="margin">
                  <wp:align>center</wp:align>
                </wp:positionH>
                <wp:positionV relativeFrom="paragraph">
                  <wp:posOffset>10077</wp:posOffset>
                </wp:positionV>
                <wp:extent cx="6362700" cy="13239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62700" cy="1323975"/>
                        </a:xfrm>
                        <a:prstGeom prst="rect">
                          <a:avLst/>
                        </a:prstGeom>
                        <a:noFill/>
                        <a:ln w="6350">
                          <a:noFill/>
                        </a:ln>
                      </wps:spPr>
                      <wps:txbx>
                        <w:txbxContent>
                          <w:p w:rsidR="00A82FF8" w:rsidRPr="00FA5927" w:rsidRDefault="004A0FC4" w:rsidP="00A82FF8">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6699"/>
                                  </w14:solidFill>
                                  <w14:prstDash w14:val="solid"/>
                                  <w14:bevel/>
                                </w14:textOutline>
                              </w:rPr>
                            </w:pPr>
                            <w: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6699"/>
                                  </w14:solidFill>
                                  <w14:prstDash w14:val="solid"/>
                                  <w14:bevel/>
                                </w14:textOutline>
                              </w:rPr>
                              <w:t>Las conductas</w:t>
                            </w:r>
                            <w:r w:rsidR="00A82FF8" w:rsidRPr="00FA5927">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6699"/>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DB4D0" id="_x0000_t202" coordsize="21600,21600" o:spt="202" path="m,l,21600r21600,l21600,xe">
                <v:stroke joinstyle="miter"/>
                <v:path gradientshapeok="t" o:connecttype="rect"/>
              </v:shapetype>
              <v:shape id="Cuadro de texto 5" o:spid="_x0000_s1026" type="#_x0000_t202" style="position:absolute;margin-left:0;margin-top:.8pt;width:501pt;height:10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" filled="f" stroked="f" strokeweight=".5pt">
                <v:textbox>
                  <w:txbxContent>
                    <w:p w:rsidR="00A82FF8" w:rsidRPr="00FA5927" w:rsidRDefault="004A0FC4" w:rsidP="00A82FF8">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6699"/>
                            </w14:solidFill>
                            <w14:prstDash w14:val="solid"/>
                            <w14:bevel/>
                          </w14:textOutline>
                        </w:rPr>
                      </w:pPr>
                      <w: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6699"/>
                            </w14:solidFill>
                            <w14:prstDash w14:val="solid"/>
                            <w14:bevel/>
                          </w14:textOutline>
                        </w:rPr>
                        <w:t>Las conductas</w:t>
                      </w:r>
                      <w:r w:rsidR="00A82FF8" w:rsidRPr="00FA5927">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6699"/>
                            </w14:solidFill>
                            <w14:prstDash w14:val="solid"/>
                            <w14:bevel/>
                          </w14:textOutline>
                        </w:rPr>
                        <w:t xml:space="preserve">  </w:t>
                      </w:r>
                    </w:p>
                  </w:txbxContent>
                </v:textbox>
                <w10:wrap anchorx="margin"/>
              </v:shape>
            </w:pict>
          </mc:Fallback>
        </mc:AlternateContent>
      </w:r>
    </w:p>
    <w:p w:rsidR="00A82FF8" w:rsidRDefault="00A82FF8">
      <w:pPr>
        <w:spacing w:line="259" w:lineRule="auto"/>
      </w:pPr>
      <w:r w:rsidRPr="00FA5927">
        <w:rPr>
          <w:noProof/>
        </w:rPr>
        <mc:AlternateContent>
          <mc:Choice Requires="wps">
            <w:drawing>
              <wp:anchor distT="0" distB="0" distL="114300" distR="114300" simplePos="0" relativeHeight="251673600" behindDoc="0" locked="0" layoutInCell="1" allowOverlap="1" wp14:anchorId="475A50DB" wp14:editId="6EDCCF07">
                <wp:simplePos x="0" y="0"/>
                <wp:positionH relativeFrom="margin">
                  <wp:align>center</wp:align>
                </wp:positionH>
                <wp:positionV relativeFrom="paragraph">
                  <wp:posOffset>4500179</wp:posOffset>
                </wp:positionV>
                <wp:extent cx="6362700" cy="1323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62700" cy="1323975"/>
                        </a:xfrm>
                        <a:prstGeom prst="rect">
                          <a:avLst/>
                        </a:prstGeom>
                        <a:noFill/>
                        <a:ln w="6350">
                          <a:noFill/>
                        </a:ln>
                      </wps:spPr>
                      <wps:txbx>
                        <w:txbxContent>
                          <w:p w:rsidR="00A82FF8" w:rsidRPr="00FA1149" w:rsidRDefault="003D0D82" w:rsidP="00A82FF8">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F0"/>
                                  </w14:solidFill>
                                  <w14:prstDash w14:val="solid"/>
                                  <w14:bevel/>
                                </w14:textOutline>
                              </w:rPr>
                            </w:pPr>
                            <w: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F0"/>
                                  </w14:solidFill>
                                  <w14:prstDash w14:val="solid"/>
                                  <w14:bevel/>
                                </w14:textOutline>
                              </w:rPr>
                              <w:t xml:space="preserve">El hábitat </w:t>
                            </w:r>
                            <w:r w:rsidR="00657788">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F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50DB" id="Cuadro de texto 2" o:spid="_x0000_s1027" type="#_x0000_t202" style="position:absolute;margin-left:0;margin-top:354.35pt;width:501pt;height:10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" filled="f" stroked="f" strokeweight=".5pt">
                <v:textbox>
                  <w:txbxContent>
                    <w:p w:rsidR="00A82FF8" w:rsidRPr="00FA1149" w:rsidRDefault="003D0D82" w:rsidP="00A82FF8">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F0"/>
                            </w14:solidFill>
                            <w14:prstDash w14:val="solid"/>
                            <w14:bevel/>
                          </w14:textOutline>
                        </w:rPr>
                      </w:pPr>
                      <w: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F0"/>
                            </w14:solidFill>
                            <w14:prstDash w14:val="solid"/>
                            <w14:bevel/>
                          </w14:textOutline>
                        </w:rPr>
                        <w:t xml:space="preserve">El hábitat </w:t>
                      </w:r>
                      <w:r w:rsidR="00657788">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F0"/>
                            </w14:solidFill>
                            <w14:prstDash w14:val="solid"/>
                            <w14:bevel/>
                          </w14:textOutline>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90DCCAB" wp14:editId="3171A3F9">
                <wp:simplePos x="0" y="0"/>
                <wp:positionH relativeFrom="margin">
                  <wp:posOffset>-623636</wp:posOffset>
                </wp:positionH>
                <wp:positionV relativeFrom="paragraph">
                  <wp:posOffset>5887605</wp:posOffset>
                </wp:positionV>
                <wp:extent cx="6671310" cy="1404620"/>
                <wp:effectExtent l="0" t="0" r="0" b="57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1404620"/>
                        </a:xfrm>
                        <a:prstGeom prst="rect">
                          <a:avLst/>
                        </a:prstGeom>
                        <a:solidFill>
                          <a:srgbClr val="FFFFFF"/>
                        </a:solidFill>
                        <a:ln w="9525">
                          <a:noFill/>
                          <a:miter lim="800000"/>
                          <a:headEnd/>
                          <a:tailEnd/>
                        </a:ln>
                      </wps:spPr>
                      <wps:txbx>
                        <w:txbxContent>
                          <w:p w:rsidR="003D0D82" w:rsidRDefault="00657788" w:rsidP="00A82FF8">
                            <w:pPr>
                              <w:rPr>
                                <w:rFonts w:ascii="Century Gothic" w:hAnsi="Century Gothic"/>
                                <w:sz w:val="24"/>
                                <w:szCs w:val="24"/>
                              </w:rPr>
                            </w:pPr>
                            <w:r>
                              <w:rPr>
                                <w:rFonts w:ascii="Century Gothic" w:hAnsi="Century Gothic" w:cs="Arial"/>
                                <w:b/>
                                <w:bCs/>
                                <w:sz w:val="24"/>
                                <w:szCs w:val="24"/>
                                <w:lang w:val="es-ES_tradnl"/>
                              </w:rPr>
                              <w:t>¿Qué es?</w:t>
                            </w:r>
                            <w:r w:rsidR="00A82FF8">
                              <w:rPr>
                                <w:rFonts w:ascii="Century Gothic" w:hAnsi="Century Gothic" w:cs="Arial"/>
                                <w:b/>
                                <w:bCs/>
                                <w:sz w:val="24"/>
                                <w:szCs w:val="24"/>
                                <w:lang w:val="es-ES_tradnl"/>
                              </w:rPr>
                              <w:t xml:space="preserve"> </w:t>
                            </w:r>
                            <w:r w:rsidR="00A82FF8" w:rsidRPr="00FA1149">
                              <w:rPr>
                                <w:rFonts w:ascii="Century Gothic" w:hAnsi="Century Gothic" w:cs="Arial"/>
                                <w:b/>
                                <w:bCs/>
                                <w:sz w:val="24"/>
                                <w:szCs w:val="24"/>
                                <w:lang w:val="es-ES_tradnl"/>
                              </w:rPr>
                              <w:t xml:space="preserve"> </w:t>
                            </w:r>
                            <w:r w:rsidR="003D0D82">
                              <w:rPr>
                                <w:rFonts w:ascii="Century Gothic" w:hAnsi="Century Gothic" w:cs="Arial"/>
                                <w:sz w:val="24"/>
                                <w:szCs w:val="24"/>
                                <w:lang w:val="es-ES_tradnl"/>
                              </w:rPr>
                              <w:t xml:space="preserve">Es el lugar </w:t>
                            </w:r>
                            <w:r w:rsidR="00F55093">
                              <w:rPr>
                                <w:rFonts w:ascii="Century Gothic" w:hAnsi="Century Gothic" w:cs="Arial"/>
                                <w:sz w:val="24"/>
                                <w:szCs w:val="24"/>
                                <w:lang w:val="es-ES_tradnl"/>
                              </w:rPr>
                              <w:t xml:space="preserve">que cuenta con las condiciones adecuadas para que viva un organismo, especio o comunidad animal o vegetal, se le llama hábitat al conjunto de recursos y condiciones necesarias para su ocupación. </w:t>
                            </w:r>
                          </w:p>
                          <w:p w:rsidR="00A82FF8" w:rsidRPr="000D4140" w:rsidRDefault="00A82FF8" w:rsidP="00A82FF8">
                            <w:pPr>
                              <w:rPr>
                                <w:rFonts w:ascii="Century Gothic" w:hAnsi="Century Gothic" w:cs="Arial"/>
                                <w:sz w:val="24"/>
                                <w:szCs w:val="24"/>
                                <w:lang w:val="es-ES_tradnl"/>
                              </w:rPr>
                            </w:pPr>
                            <w:r>
                              <w:rPr>
                                <w:rFonts w:ascii="Century Gothic" w:hAnsi="Century Gothic" w:cs="Arial"/>
                                <w:b/>
                                <w:bCs/>
                                <w:sz w:val="24"/>
                                <w:szCs w:val="24"/>
                                <w:lang w:val="es-ES_tradnl"/>
                              </w:rPr>
                              <w:t xml:space="preserve">¿Cómo se lleva al jardín?  </w:t>
                            </w:r>
                            <w:r w:rsidR="00F55093">
                              <w:rPr>
                                <w:rFonts w:ascii="Century Gothic" w:hAnsi="Century Gothic" w:cs="Arial"/>
                                <w:sz w:val="24"/>
                                <w:szCs w:val="24"/>
                                <w:lang w:val="es-ES_tradnl"/>
                              </w:rPr>
                              <w:t xml:space="preserve">Con un video y un juego de relación de animales con su hábitat. </w:t>
                            </w:r>
                          </w:p>
                          <w:p w:rsidR="00A82FF8" w:rsidRDefault="00A82FF8" w:rsidP="00A82FF8">
                            <w:pPr>
                              <w:rPr>
                                <w:rFonts w:ascii="Century Gothic" w:hAnsi="Century Gothic" w:cs="Arial"/>
                                <w:b/>
                                <w:bCs/>
                                <w:sz w:val="24"/>
                                <w:szCs w:val="24"/>
                                <w:lang w:val="es-ES_tradnl"/>
                              </w:rPr>
                            </w:pPr>
                            <w:r>
                              <w:rPr>
                                <w:rFonts w:ascii="Century Gothic" w:hAnsi="Century Gothic" w:cs="Arial"/>
                                <w:b/>
                                <w:bCs/>
                                <w:sz w:val="24"/>
                                <w:szCs w:val="24"/>
                                <w:lang w:val="es-ES_tradnl"/>
                              </w:rPr>
                              <w:t xml:space="preserve">Referencia: </w:t>
                            </w:r>
                          </w:p>
                          <w:p w:rsidR="00A82FF8" w:rsidRPr="00F55093" w:rsidRDefault="00F55093" w:rsidP="00A82FF8">
                            <w:pPr>
                              <w:rPr>
                                <w:rFonts w:ascii="Century Gothic" w:hAnsi="Century Gothic" w:cs="Arial"/>
                                <w:sz w:val="28"/>
                                <w:szCs w:val="28"/>
                                <w:lang w:val="es-ES_tradnl"/>
                              </w:rPr>
                            </w:pPr>
                            <w:hyperlink r:id="rId7" w:history="1">
                              <w:r w:rsidRPr="00F55093">
                                <w:rPr>
                                  <w:rStyle w:val="Hipervnculo"/>
                                  <w:rFonts w:ascii="Century Gothic" w:hAnsi="Century Gothic"/>
                                  <w:sz w:val="24"/>
                                  <w:szCs w:val="24"/>
                                </w:rPr>
                                <w:t>http://www2.inecc.gob.mx/publicaciones2/libros/717/cap13.pdf</w:t>
                              </w:r>
                            </w:hyperlink>
                            <w:r w:rsidRPr="00F55093">
                              <w:rPr>
                                <w:rFonts w:ascii="Century Gothic" w:hAnsi="Century Gothic"/>
                                <w:sz w:val="24"/>
                                <w:szCs w:val="24"/>
                              </w:rPr>
                              <w:t xml:space="preserve"> </w:t>
                            </w:r>
                            <w:r w:rsidR="002047CB" w:rsidRPr="00F55093">
                              <w:rPr>
                                <w:rFonts w:ascii="Century Gothic" w:hAnsi="Century Gothic" w:cs="Arial"/>
                                <w:sz w:val="28"/>
                                <w:szCs w:val="28"/>
                                <w:lang w:val="es-ES_tradn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DCCAB" id="_x0000_s1028" type="#_x0000_t202" style="position:absolute;margin-left:-49.1pt;margin-top:463.6pt;width:525.3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" stroked="f">
                <v:textbox style="mso-fit-shape-to-text:t">
                  <w:txbxContent>
                    <w:p w:rsidR="003D0D82" w:rsidRDefault="00657788" w:rsidP="00A82FF8">
                      <w:pPr>
                        <w:rPr>
                          <w:rFonts w:ascii="Century Gothic" w:hAnsi="Century Gothic"/>
                          <w:sz w:val="24"/>
                          <w:szCs w:val="24"/>
                        </w:rPr>
                      </w:pPr>
                      <w:r>
                        <w:rPr>
                          <w:rFonts w:ascii="Century Gothic" w:hAnsi="Century Gothic" w:cs="Arial"/>
                          <w:b/>
                          <w:bCs/>
                          <w:sz w:val="24"/>
                          <w:szCs w:val="24"/>
                          <w:lang w:val="es-ES_tradnl"/>
                        </w:rPr>
                        <w:t>¿Qué es?</w:t>
                      </w:r>
                      <w:r w:rsidR="00A82FF8">
                        <w:rPr>
                          <w:rFonts w:ascii="Century Gothic" w:hAnsi="Century Gothic" w:cs="Arial"/>
                          <w:b/>
                          <w:bCs/>
                          <w:sz w:val="24"/>
                          <w:szCs w:val="24"/>
                          <w:lang w:val="es-ES_tradnl"/>
                        </w:rPr>
                        <w:t xml:space="preserve"> </w:t>
                      </w:r>
                      <w:r w:rsidR="00A82FF8" w:rsidRPr="00FA1149">
                        <w:rPr>
                          <w:rFonts w:ascii="Century Gothic" w:hAnsi="Century Gothic" w:cs="Arial"/>
                          <w:b/>
                          <w:bCs/>
                          <w:sz w:val="24"/>
                          <w:szCs w:val="24"/>
                          <w:lang w:val="es-ES_tradnl"/>
                        </w:rPr>
                        <w:t xml:space="preserve"> </w:t>
                      </w:r>
                      <w:r w:rsidR="003D0D82">
                        <w:rPr>
                          <w:rFonts w:ascii="Century Gothic" w:hAnsi="Century Gothic" w:cs="Arial"/>
                          <w:sz w:val="24"/>
                          <w:szCs w:val="24"/>
                          <w:lang w:val="es-ES_tradnl"/>
                        </w:rPr>
                        <w:t xml:space="preserve">Es el lugar </w:t>
                      </w:r>
                      <w:r w:rsidR="00F55093">
                        <w:rPr>
                          <w:rFonts w:ascii="Century Gothic" w:hAnsi="Century Gothic" w:cs="Arial"/>
                          <w:sz w:val="24"/>
                          <w:szCs w:val="24"/>
                          <w:lang w:val="es-ES_tradnl"/>
                        </w:rPr>
                        <w:t xml:space="preserve">que cuenta con las condiciones adecuadas para que viva un organismo, especio o comunidad animal o vegetal, se le llama hábitat al conjunto de recursos y condiciones necesarias para su ocupación. </w:t>
                      </w:r>
                    </w:p>
                    <w:p w:rsidR="00A82FF8" w:rsidRPr="000D4140" w:rsidRDefault="00A82FF8" w:rsidP="00A82FF8">
                      <w:pPr>
                        <w:rPr>
                          <w:rFonts w:ascii="Century Gothic" w:hAnsi="Century Gothic" w:cs="Arial"/>
                          <w:sz w:val="24"/>
                          <w:szCs w:val="24"/>
                          <w:lang w:val="es-ES_tradnl"/>
                        </w:rPr>
                      </w:pPr>
                      <w:r>
                        <w:rPr>
                          <w:rFonts w:ascii="Century Gothic" w:hAnsi="Century Gothic" w:cs="Arial"/>
                          <w:b/>
                          <w:bCs/>
                          <w:sz w:val="24"/>
                          <w:szCs w:val="24"/>
                          <w:lang w:val="es-ES_tradnl"/>
                        </w:rPr>
                        <w:t xml:space="preserve">¿Cómo se lleva al jardín?  </w:t>
                      </w:r>
                      <w:r w:rsidR="00F55093">
                        <w:rPr>
                          <w:rFonts w:ascii="Century Gothic" w:hAnsi="Century Gothic" w:cs="Arial"/>
                          <w:sz w:val="24"/>
                          <w:szCs w:val="24"/>
                          <w:lang w:val="es-ES_tradnl"/>
                        </w:rPr>
                        <w:t xml:space="preserve">Con un video y un juego de relación de animales con su hábitat. </w:t>
                      </w:r>
                    </w:p>
                    <w:p w:rsidR="00A82FF8" w:rsidRDefault="00A82FF8" w:rsidP="00A82FF8">
                      <w:pPr>
                        <w:rPr>
                          <w:rFonts w:ascii="Century Gothic" w:hAnsi="Century Gothic" w:cs="Arial"/>
                          <w:b/>
                          <w:bCs/>
                          <w:sz w:val="24"/>
                          <w:szCs w:val="24"/>
                          <w:lang w:val="es-ES_tradnl"/>
                        </w:rPr>
                      </w:pPr>
                      <w:r>
                        <w:rPr>
                          <w:rFonts w:ascii="Century Gothic" w:hAnsi="Century Gothic" w:cs="Arial"/>
                          <w:b/>
                          <w:bCs/>
                          <w:sz w:val="24"/>
                          <w:szCs w:val="24"/>
                          <w:lang w:val="es-ES_tradnl"/>
                        </w:rPr>
                        <w:t xml:space="preserve">Referencia: </w:t>
                      </w:r>
                    </w:p>
                    <w:p w:rsidR="00A82FF8" w:rsidRPr="00F55093" w:rsidRDefault="00F55093" w:rsidP="00A82FF8">
                      <w:pPr>
                        <w:rPr>
                          <w:rFonts w:ascii="Century Gothic" w:hAnsi="Century Gothic" w:cs="Arial"/>
                          <w:sz w:val="28"/>
                          <w:szCs w:val="28"/>
                          <w:lang w:val="es-ES_tradnl"/>
                        </w:rPr>
                      </w:pPr>
                      <w:hyperlink r:id="rId8" w:history="1">
                        <w:r w:rsidRPr="00F55093">
                          <w:rPr>
                            <w:rStyle w:val="Hipervnculo"/>
                            <w:rFonts w:ascii="Century Gothic" w:hAnsi="Century Gothic"/>
                            <w:sz w:val="24"/>
                            <w:szCs w:val="24"/>
                          </w:rPr>
                          <w:t>http://www2.inecc.gob.mx/publicaciones2/libros/717/cap13.pdf</w:t>
                        </w:r>
                      </w:hyperlink>
                      <w:r w:rsidRPr="00F55093">
                        <w:rPr>
                          <w:rFonts w:ascii="Century Gothic" w:hAnsi="Century Gothic"/>
                          <w:sz w:val="24"/>
                          <w:szCs w:val="24"/>
                        </w:rPr>
                        <w:t xml:space="preserve"> </w:t>
                      </w:r>
                      <w:r w:rsidR="002047CB" w:rsidRPr="00F55093">
                        <w:rPr>
                          <w:rFonts w:ascii="Century Gothic" w:hAnsi="Century Gothic" w:cs="Arial"/>
                          <w:sz w:val="28"/>
                          <w:szCs w:val="28"/>
                          <w:lang w:val="es-ES_tradnl"/>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289FC94" wp14:editId="72AB8763">
                <wp:simplePos x="0" y="0"/>
                <wp:positionH relativeFrom="margin">
                  <wp:align>center</wp:align>
                </wp:positionH>
                <wp:positionV relativeFrom="paragraph">
                  <wp:posOffset>853350</wp:posOffset>
                </wp:positionV>
                <wp:extent cx="6762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solidFill>
                          <a:srgbClr val="FFFFFF"/>
                        </a:solidFill>
                        <a:ln w="9525">
                          <a:noFill/>
                          <a:miter lim="800000"/>
                          <a:headEnd/>
                          <a:tailEnd/>
                        </a:ln>
                      </wps:spPr>
                      <wps:txbx>
                        <w:txbxContent>
                          <w:p w:rsidR="004A0FC4" w:rsidRPr="003D0D82" w:rsidRDefault="00657788" w:rsidP="003D0D82">
                            <w:pPr>
                              <w:spacing w:line="240" w:lineRule="auto"/>
                              <w:rPr>
                                <w:rFonts w:ascii="Century Gothic" w:hAnsi="Century Gothic" w:cs="Arial"/>
                                <w:sz w:val="24"/>
                                <w:szCs w:val="24"/>
                                <w:lang w:val="es-ES_tradnl"/>
                              </w:rPr>
                            </w:pPr>
                            <w:r w:rsidRPr="003D0D82">
                              <w:rPr>
                                <w:rFonts w:ascii="Century Gothic" w:hAnsi="Century Gothic" w:cs="Arial"/>
                                <w:b/>
                                <w:bCs/>
                                <w:sz w:val="24"/>
                                <w:szCs w:val="24"/>
                                <w:lang w:val="es-ES_tradnl"/>
                              </w:rPr>
                              <w:t>¿Qué es?</w:t>
                            </w:r>
                            <w:r w:rsidR="00A82FF8" w:rsidRPr="003D0D82">
                              <w:rPr>
                                <w:rFonts w:ascii="Century Gothic" w:hAnsi="Century Gothic" w:cs="Arial"/>
                                <w:b/>
                                <w:bCs/>
                                <w:sz w:val="24"/>
                                <w:szCs w:val="24"/>
                                <w:lang w:val="es-ES_tradnl"/>
                              </w:rPr>
                              <w:t xml:space="preserve">: </w:t>
                            </w:r>
                            <w:r w:rsidR="004A0FC4" w:rsidRPr="003D0D82">
                              <w:rPr>
                                <w:rFonts w:ascii="Century Gothic" w:hAnsi="Century Gothic" w:cs="Arial"/>
                                <w:sz w:val="24"/>
                                <w:szCs w:val="24"/>
                                <w:lang w:val="es-ES_tradnl"/>
                              </w:rPr>
                              <w:t>Tradicionalmente</w:t>
                            </w:r>
                            <w:r w:rsidR="004A0FC4" w:rsidRPr="003D0D82">
                              <w:rPr>
                                <w:rFonts w:ascii="Century Gothic" w:hAnsi="Century Gothic" w:cs="Arial"/>
                                <w:sz w:val="24"/>
                                <w:szCs w:val="24"/>
                                <w:lang w:val="es-ES_tradnl"/>
                              </w:rPr>
                              <w:t xml:space="preserve"> la conducta es vista como un complemento al carácter mental, por lo cual es un movimiento muscular que se da la vista de todos, y como respuesta a un estímulo que busca cierta respuesta.</w:t>
                            </w:r>
                          </w:p>
                          <w:p w:rsidR="004A0FC4" w:rsidRPr="003D0D82" w:rsidRDefault="004A0FC4" w:rsidP="003D0D82">
                            <w:pPr>
                              <w:spacing w:line="240" w:lineRule="auto"/>
                              <w:rPr>
                                <w:rFonts w:ascii="Century Gothic" w:hAnsi="Century Gothic" w:cs="Arial"/>
                                <w:sz w:val="24"/>
                                <w:szCs w:val="24"/>
                                <w:lang w:val="es-ES_tradnl"/>
                              </w:rPr>
                            </w:pPr>
                            <w:r w:rsidRPr="003D0D82">
                              <w:rPr>
                                <w:rFonts w:ascii="Century Gothic" w:hAnsi="Century Gothic" w:cs="Arial"/>
                                <w:b/>
                                <w:bCs/>
                                <w:sz w:val="24"/>
                                <w:szCs w:val="24"/>
                                <w:lang w:val="es-ES_tradnl"/>
                              </w:rPr>
                              <w:t xml:space="preserve">Las buenas y malas conductas: </w:t>
                            </w:r>
                            <w:r w:rsidRPr="003D0D82">
                              <w:rPr>
                                <w:rFonts w:ascii="Century Gothic" w:hAnsi="Century Gothic" w:cs="Arial"/>
                                <w:sz w:val="24"/>
                                <w:szCs w:val="24"/>
                                <w:lang w:val="es-ES_tradnl"/>
                              </w:rPr>
                              <w:t xml:space="preserve">El autor ya mencionado afirma que la conducta no es algo fijo en los individuos, por el contrario se crea durante las relaciones, y como ya mencionó con ayuda de los estímulos.  De este aspecto se desprende si una conducta es buena o no, considerando como algo bueno cuando se obtiene la respuesta que se esperaba, si ocurre lo contrario es tomada como una mala conducta. </w:t>
                            </w:r>
                          </w:p>
                          <w:p w:rsidR="00F55093" w:rsidRDefault="00A82FF8" w:rsidP="003D0D82">
                            <w:pPr>
                              <w:rPr>
                                <w:rFonts w:ascii="Century Gothic" w:hAnsi="Century Gothic" w:cs="Arial"/>
                                <w:sz w:val="24"/>
                                <w:szCs w:val="24"/>
                                <w:lang w:val="es-ES_tradnl"/>
                              </w:rPr>
                            </w:pPr>
                            <w:r w:rsidRPr="003D0D82">
                              <w:rPr>
                                <w:rFonts w:ascii="Century Gothic" w:hAnsi="Century Gothic" w:cs="Arial"/>
                                <w:b/>
                                <w:bCs/>
                                <w:sz w:val="24"/>
                                <w:szCs w:val="24"/>
                                <w:lang w:val="es-ES_tradnl"/>
                              </w:rPr>
                              <w:t xml:space="preserve">¿Cómo se lleva al jardín? </w:t>
                            </w:r>
                            <w:r w:rsidR="00657788" w:rsidRPr="003D0D82">
                              <w:rPr>
                                <w:rFonts w:ascii="Century Gothic" w:hAnsi="Century Gothic" w:cs="Arial"/>
                                <w:sz w:val="24"/>
                                <w:szCs w:val="24"/>
                                <w:lang w:val="es-ES_tradnl"/>
                              </w:rPr>
                              <w:t>A través de un video y</w:t>
                            </w:r>
                            <w:r w:rsidR="00657788" w:rsidRPr="003D0D82">
                              <w:rPr>
                                <w:rFonts w:ascii="Century Gothic" w:hAnsi="Century Gothic" w:cs="Arial"/>
                                <w:b/>
                                <w:bCs/>
                                <w:sz w:val="24"/>
                                <w:szCs w:val="24"/>
                                <w:lang w:val="es-ES_tradnl"/>
                              </w:rPr>
                              <w:t xml:space="preserve"> </w:t>
                            </w:r>
                            <w:r w:rsidR="00657788" w:rsidRPr="003D0D82">
                              <w:rPr>
                                <w:rFonts w:ascii="Century Gothic" w:hAnsi="Century Gothic" w:cs="Arial"/>
                                <w:sz w:val="24"/>
                                <w:szCs w:val="24"/>
                                <w:lang w:val="es-ES_tradnl"/>
                              </w:rPr>
                              <w:t xml:space="preserve">la reflexión </w:t>
                            </w:r>
                            <w:r w:rsidR="003D0D82" w:rsidRPr="003D0D82">
                              <w:rPr>
                                <w:rFonts w:ascii="Century Gothic" w:hAnsi="Century Gothic" w:cs="Arial"/>
                                <w:sz w:val="24"/>
                                <w:szCs w:val="24"/>
                                <w:lang w:val="es-ES_tradnl"/>
                              </w:rPr>
                              <w:t>de sus conductas buenas y malas</w:t>
                            </w:r>
                            <w:r w:rsidR="00F55093">
                              <w:rPr>
                                <w:rFonts w:ascii="Century Gothic" w:hAnsi="Century Gothic" w:cs="Arial"/>
                                <w:sz w:val="24"/>
                                <w:szCs w:val="24"/>
                                <w:lang w:val="es-ES_tradnl"/>
                              </w:rPr>
                              <w:t>.</w:t>
                            </w:r>
                          </w:p>
                          <w:p w:rsidR="00A82FF8" w:rsidRPr="003D0D82" w:rsidRDefault="00A82FF8" w:rsidP="003D0D82">
                            <w:pPr>
                              <w:rPr>
                                <w:rFonts w:ascii="Century Gothic" w:hAnsi="Century Gothic" w:cs="Arial"/>
                                <w:sz w:val="24"/>
                                <w:szCs w:val="24"/>
                                <w:lang w:val="es-ES_tradnl"/>
                              </w:rPr>
                            </w:pPr>
                            <w:r w:rsidRPr="003D0D82">
                              <w:rPr>
                                <w:rFonts w:ascii="Century Gothic" w:hAnsi="Century Gothic" w:cs="Arial"/>
                                <w:b/>
                                <w:bCs/>
                                <w:sz w:val="24"/>
                                <w:szCs w:val="24"/>
                                <w:lang w:val="es-ES_tradnl"/>
                              </w:rPr>
                              <w:t xml:space="preserve">Referencia: </w:t>
                            </w:r>
                            <w:r w:rsidR="00657788" w:rsidRPr="003D0D82">
                              <w:rPr>
                                <w:rFonts w:ascii="Century Gothic" w:hAnsi="Century Gothic" w:cs="Arial"/>
                                <w:b/>
                                <w:bCs/>
                                <w:sz w:val="24"/>
                                <w:szCs w:val="24"/>
                                <w:lang w:val="es-ES_tradnl"/>
                              </w:rPr>
                              <w:t xml:space="preserve"> </w:t>
                            </w:r>
                          </w:p>
                          <w:p w:rsidR="00A82FF8" w:rsidRPr="003D0D82" w:rsidRDefault="003D0D82" w:rsidP="003D0D82">
                            <w:pPr>
                              <w:spacing w:line="276" w:lineRule="auto"/>
                              <w:ind w:left="709" w:hanging="709"/>
                              <w:rPr>
                                <w:rFonts w:ascii="Arial" w:hAnsi="Arial" w:cs="Arial"/>
                                <w:color w:val="000000" w:themeColor="text1"/>
                                <w:sz w:val="24"/>
                                <w:szCs w:val="24"/>
                                <w:lang w:val="es-ES_tradnl"/>
                              </w:rPr>
                            </w:pPr>
                            <w:r w:rsidRPr="003D0D82">
                              <w:rPr>
                                <w:rFonts w:ascii="Arial" w:hAnsi="Arial" w:cs="Arial"/>
                                <w:color w:val="000000" w:themeColor="text1"/>
                                <w:sz w:val="24"/>
                                <w:szCs w:val="24"/>
                                <w:lang w:val="es-ES_tradnl"/>
                              </w:rPr>
                              <w:t xml:space="preserve">Freixa i Baqué, Esteve (2003). ¿Qué es conducta? Revista Internacional de Psicología Clínica y de la Salud, 3 (3), 595-613. [Fecha de Consulta 14 de Diciembre de 2020]. ISSN: 1697-2600. Disponible en: </w:t>
                            </w:r>
                            <w:hyperlink r:id="rId9" w:history="1">
                              <w:r w:rsidRPr="003D0D82">
                                <w:rPr>
                                  <w:rStyle w:val="Hipervnculo"/>
                                  <w:rFonts w:ascii="Arial" w:hAnsi="Arial" w:cs="Arial"/>
                                  <w:color w:val="000000" w:themeColor="text1"/>
                                  <w:sz w:val="24"/>
                                  <w:szCs w:val="24"/>
                                  <w:lang w:val="es-ES_tradnl"/>
                                </w:rPr>
                                <w:t>https://www.redalyc.org/articulo.oa?id=337/33730310</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9FC94" id="_x0000_s1029" type="#_x0000_t202" style="position:absolute;margin-left:0;margin-top:67.2pt;width:532.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mI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" stroked="f">
                <v:textbox style="mso-fit-shape-to-text:t">
                  <w:txbxContent>
                    <w:p w:rsidR="004A0FC4" w:rsidRPr="003D0D82" w:rsidRDefault="00657788" w:rsidP="003D0D82">
                      <w:pPr>
                        <w:spacing w:line="240" w:lineRule="auto"/>
                        <w:rPr>
                          <w:rFonts w:ascii="Century Gothic" w:hAnsi="Century Gothic" w:cs="Arial"/>
                          <w:sz w:val="24"/>
                          <w:szCs w:val="24"/>
                          <w:lang w:val="es-ES_tradnl"/>
                        </w:rPr>
                      </w:pPr>
                      <w:r w:rsidRPr="003D0D82">
                        <w:rPr>
                          <w:rFonts w:ascii="Century Gothic" w:hAnsi="Century Gothic" w:cs="Arial"/>
                          <w:b/>
                          <w:bCs/>
                          <w:sz w:val="24"/>
                          <w:szCs w:val="24"/>
                          <w:lang w:val="es-ES_tradnl"/>
                        </w:rPr>
                        <w:t>¿Qué es?</w:t>
                      </w:r>
                      <w:r w:rsidR="00A82FF8" w:rsidRPr="003D0D82">
                        <w:rPr>
                          <w:rFonts w:ascii="Century Gothic" w:hAnsi="Century Gothic" w:cs="Arial"/>
                          <w:b/>
                          <w:bCs/>
                          <w:sz w:val="24"/>
                          <w:szCs w:val="24"/>
                          <w:lang w:val="es-ES_tradnl"/>
                        </w:rPr>
                        <w:t xml:space="preserve">: </w:t>
                      </w:r>
                      <w:r w:rsidR="004A0FC4" w:rsidRPr="003D0D82">
                        <w:rPr>
                          <w:rFonts w:ascii="Century Gothic" w:hAnsi="Century Gothic" w:cs="Arial"/>
                          <w:sz w:val="24"/>
                          <w:szCs w:val="24"/>
                          <w:lang w:val="es-ES_tradnl"/>
                        </w:rPr>
                        <w:t>Tradicionalmente</w:t>
                      </w:r>
                      <w:r w:rsidR="004A0FC4" w:rsidRPr="003D0D82">
                        <w:rPr>
                          <w:rFonts w:ascii="Century Gothic" w:hAnsi="Century Gothic" w:cs="Arial"/>
                          <w:sz w:val="24"/>
                          <w:szCs w:val="24"/>
                          <w:lang w:val="es-ES_tradnl"/>
                        </w:rPr>
                        <w:t xml:space="preserve"> la conducta es vista como un complemento al carácter mental, por lo cual es un movimiento muscular que se da la vista de todos, y como respuesta a un estímulo que busca cierta respuesta.</w:t>
                      </w:r>
                    </w:p>
                    <w:p w:rsidR="004A0FC4" w:rsidRPr="003D0D82" w:rsidRDefault="004A0FC4" w:rsidP="003D0D82">
                      <w:pPr>
                        <w:spacing w:line="240" w:lineRule="auto"/>
                        <w:rPr>
                          <w:rFonts w:ascii="Century Gothic" w:hAnsi="Century Gothic" w:cs="Arial"/>
                          <w:sz w:val="24"/>
                          <w:szCs w:val="24"/>
                          <w:lang w:val="es-ES_tradnl"/>
                        </w:rPr>
                      </w:pPr>
                      <w:r w:rsidRPr="003D0D82">
                        <w:rPr>
                          <w:rFonts w:ascii="Century Gothic" w:hAnsi="Century Gothic" w:cs="Arial"/>
                          <w:b/>
                          <w:bCs/>
                          <w:sz w:val="24"/>
                          <w:szCs w:val="24"/>
                          <w:lang w:val="es-ES_tradnl"/>
                        </w:rPr>
                        <w:t xml:space="preserve">Las buenas y malas conductas: </w:t>
                      </w:r>
                      <w:r w:rsidRPr="003D0D82">
                        <w:rPr>
                          <w:rFonts w:ascii="Century Gothic" w:hAnsi="Century Gothic" w:cs="Arial"/>
                          <w:sz w:val="24"/>
                          <w:szCs w:val="24"/>
                          <w:lang w:val="es-ES_tradnl"/>
                        </w:rPr>
                        <w:t xml:space="preserve">El autor ya mencionado afirma que la conducta no es algo fijo en los individuos, por el contrario se crea durante las relaciones, y como ya mencionó con ayuda de los estímulos.  De este aspecto se desprende si una conducta es buena o no, considerando como algo bueno cuando se obtiene la respuesta que se esperaba, si ocurre lo contrario es tomada como una mala conducta. </w:t>
                      </w:r>
                    </w:p>
                    <w:p w:rsidR="00F55093" w:rsidRDefault="00A82FF8" w:rsidP="003D0D82">
                      <w:pPr>
                        <w:rPr>
                          <w:rFonts w:ascii="Century Gothic" w:hAnsi="Century Gothic" w:cs="Arial"/>
                          <w:sz w:val="24"/>
                          <w:szCs w:val="24"/>
                          <w:lang w:val="es-ES_tradnl"/>
                        </w:rPr>
                      </w:pPr>
                      <w:r w:rsidRPr="003D0D82">
                        <w:rPr>
                          <w:rFonts w:ascii="Century Gothic" w:hAnsi="Century Gothic" w:cs="Arial"/>
                          <w:b/>
                          <w:bCs/>
                          <w:sz w:val="24"/>
                          <w:szCs w:val="24"/>
                          <w:lang w:val="es-ES_tradnl"/>
                        </w:rPr>
                        <w:t xml:space="preserve">¿Cómo se lleva al jardín? </w:t>
                      </w:r>
                      <w:r w:rsidR="00657788" w:rsidRPr="003D0D82">
                        <w:rPr>
                          <w:rFonts w:ascii="Century Gothic" w:hAnsi="Century Gothic" w:cs="Arial"/>
                          <w:sz w:val="24"/>
                          <w:szCs w:val="24"/>
                          <w:lang w:val="es-ES_tradnl"/>
                        </w:rPr>
                        <w:t>A través de un video y</w:t>
                      </w:r>
                      <w:r w:rsidR="00657788" w:rsidRPr="003D0D82">
                        <w:rPr>
                          <w:rFonts w:ascii="Century Gothic" w:hAnsi="Century Gothic" w:cs="Arial"/>
                          <w:b/>
                          <w:bCs/>
                          <w:sz w:val="24"/>
                          <w:szCs w:val="24"/>
                          <w:lang w:val="es-ES_tradnl"/>
                        </w:rPr>
                        <w:t xml:space="preserve"> </w:t>
                      </w:r>
                      <w:r w:rsidR="00657788" w:rsidRPr="003D0D82">
                        <w:rPr>
                          <w:rFonts w:ascii="Century Gothic" w:hAnsi="Century Gothic" w:cs="Arial"/>
                          <w:sz w:val="24"/>
                          <w:szCs w:val="24"/>
                          <w:lang w:val="es-ES_tradnl"/>
                        </w:rPr>
                        <w:t xml:space="preserve">la reflexión </w:t>
                      </w:r>
                      <w:r w:rsidR="003D0D82" w:rsidRPr="003D0D82">
                        <w:rPr>
                          <w:rFonts w:ascii="Century Gothic" w:hAnsi="Century Gothic" w:cs="Arial"/>
                          <w:sz w:val="24"/>
                          <w:szCs w:val="24"/>
                          <w:lang w:val="es-ES_tradnl"/>
                        </w:rPr>
                        <w:t>de sus conductas buenas y malas</w:t>
                      </w:r>
                      <w:r w:rsidR="00F55093">
                        <w:rPr>
                          <w:rFonts w:ascii="Century Gothic" w:hAnsi="Century Gothic" w:cs="Arial"/>
                          <w:sz w:val="24"/>
                          <w:szCs w:val="24"/>
                          <w:lang w:val="es-ES_tradnl"/>
                        </w:rPr>
                        <w:t>.</w:t>
                      </w:r>
                    </w:p>
                    <w:p w:rsidR="00A82FF8" w:rsidRPr="003D0D82" w:rsidRDefault="00A82FF8" w:rsidP="003D0D82">
                      <w:pPr>
                        <w:rPr>
                          <w:rFonts w:ascii="Century Gothic" w:hAnsi="Century Gothic" w:cs="Arial"/>
                          <w:sz w:val="24"/>
                          <w:szCs w:val="24"/>
                          <w:lang w:val="es-ES_tradnl"/>
                        </w:rPr>
                      </w:pPr>
                      <w:r w:rsidRPr="003D0D82">
                        <w:rPr>
                          <w:rFonts w:ascii="Century Gothic" w:hAnsi="Century Gothic" w:cs="Arial"/>
                          <w:b/>
                          <w:bCs/>
                          <w:sz w:val="24"/>
                          <w:szCs w:val="24"/>
                          <w:lang w:val="es-ES_tradnl"/>
                        </w:rPr>
                        <w:t xml:space="preserve">Referencia: </w:t>
                      </w:r>
                      <w:r w:rsidR="00657788" w:rsidRPr="003D0D82">
                        <w:rPr>
                          <w:rFonts w:ascii="Century Gothic" w:hAnsi="Century Gothic" w:cs="Arial"/>
                          <w:b/>
                          <w:bCs/>
                          <w:sz w:val="24"/>
                          <w:szCs w:val="24"/>
                          <w:lang w:val="es-ES_tradnl"/>
                        </w:rPr>
                        <w:t xml:space="preserve"> </w:t>
                      </w:r>
                    </w:p>
                    <w:p w:rsidR="00A82FF8" w:rsidRPr="003D0D82" w:rsidRDefault="003D0D82" w:rsidP="003D0D82">
                      <w:pPr>
                        <w:spacing w:line="276" w:lineRule="auto"/>
                        <w:ind w:left="709" w:hanging="709"/>
                        <w:rPr>
                          <w:rFonts w:ascii="Arial" w:hAnsi="Arial" w:cs="Arial"/>
                          <w:color w:val="000000" w:themeColor="text1"/>
                          <w:sz w:val="24"/>
                          <w:szCs w:val="24"/>
                          <w:lang w:val="es-ES_tradnl"/>
                        </w:rPr>
                      </w:pPr>
                      <w:r w:rsidRPr="003D0D82">
                        <w:rPr>
                          <w:rFonts w:ascii="Arial" w:hAnsi="Arial" w:cs="Arial"/>
                          <w:color w:val="000000" w:themeColor="text1"/>
                          <w:sz w:val="24"/>
                          <w:szCs w:val="24"/>
                          <w:lang w:val="es-ES_tradnl"/>
                        </w:rPr>
                        <w:t xml:space="preserve">Freixa i Baqué, Esteve (2003). ¿Qué es conducta? Revista Internacional de Psicología Clínica y de la Salud, 3 (3), 595-613. [Fecha de Consulta 14 de Diciembre de 2020]. ISSN: 1697-2600. Disponible en: </w:t>
                      </w:r>
                      <w:hyperlink r:id="rId10" w:history="1">
                        <w:r w:rsidRPr="003D0D82">
                          <w:rPr>
                            <w:rStyle w:val="Hipervnculo"/>
                            <w:rFonts w:ascii="Arial" w:hAnsi="Arial" w:cs="Arial"/>
                            <w:color w:val="000000" w:themeColor="text1"/>
                            <w:sz w:val="24"/>
                            <w:szCs w:val="24"/>
                            <w:lang w:val="es-ES_tradnl"/>
                          </w:rPr>
                          <w:t>https://www.redalyc.org/articulo.oa?id=337/33730310</w:t>
                        </w:r>
                      </w:hyperlink>
                    </w:p>
                  </w:txbxContent>
                </v:textbox>
                <w10:wrap type="square" anchorx="margin"/>
              </v:shape>
            </w:pict>
          </mc:Fallback>
        </mc:AlternateContent>
      </w:r>
      <w:r>
        <w:br w:type="page"/>
      </w:r>
      <w:bookmarkStart w:id="1" w:name="_GoBack"/>
      <w:bookmarkEnd w:id="1"/>
    </w:p>
    <w:p w:rsidR="00A82FF8" w:rsidRDefault="00B85B8C">
      <w:r w:rsidRPr="00FA5927">
        <w:rPr>
          <w:noProof/>
        </w:rPr>
        <w:lastRenderedPageBreak/>
        <mc:AlternateContent>
          <mc:Choice Requires="wps">
            <w:drawing>
              <wp:anchor distT="0" distB="0" distL="114300" distR="114300" simplePos="0" relativeHeight="251681792" behindDoc="0" locked="0" layoutInCell="1" allowOverlap="1" wp14:anchorId="6E9F3BFA" wp14:editId="6DCCD77C">
                <wp:simplePos x="0" y="0"/>
                <wp:positionH relativeFrom="margin">
                  <wp:posOffset>-523240</wp:posOffset>
                </wp:positionH>
                <wp:positionV relativeFrom="paragraph">
                  <wp:posOffset>4042600</wp:posOffset>
                </wp:positionV>
                <wp:extent cx="6362700" cy="13239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362700" cy="1323975"/>
                        </a:xfrm>
                        <a:prstGeom prst="rect">
                          <a:avLst/>
                        </a:prstGeom>
                        <a:noFill/>
                        <a:ln w="6350">
                          <a:noFill/>
                        </a:ln>
                      </wps:spPr>
                      <wps:txbx>
                        <w:txbxContent>
                          <w:p w:rsidR="00B85B8C" w:rsidRPr="00B85B8C" w:rsidRDefault="00B85B8C" w:rsidP="00B85B8C">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5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3BFA" id="Cuadro de texto 9" o:spid="_x0000_s1030" type="#_x0000_t202" style="position:absolute;margin-left:-41.2pt;margin-top:318.3pt;width:501pt;height:10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" filled="f" stroked="f" strokeweight=".5pt">
                <v:textbox>
                  <w:txbxContent>
                    <w:p w:rsidR="00B85B8C" w:rsidRPr="00B85B8C" w:rsidRDefault="00B85B8C" w:rsidP="00B85B8C">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00B05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6A2B30AC" wp14:editId="15F71C04">
                <wp:simplePos x="0" y="0"/>
                <wp:positionH relativeFrom="margin">
                  <wp:posOffset>-666148</wp:posOffset>
                </wp:positionH>
                <wp:positionV relativeFrom="paragraph">
                  <wp:posOffset>388414</wp:posOffset>
                </wp:positionV>
                <wp:extent cx="6671310" cy="1404620"/>
                <wp:effectExtent l="0" t="0" r="0" b="571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1404620"/>
                        </a:xfrm>
                        <a:prstGeom prst="rect">
                          <a:avLst/>
                        </a:prstGeom>
                        <a:solidFill>
                          <a:srgbClr val="FFFFFF"/>
                        </a:solidFill>
                        <a:ln w="9525">
                          <a:noFill/>
                          <a:miter lim="800000"/>
                          <a:headEnd/>
                          <a:tailEnd/>
                        </a:ln>
                      </wps:spPr>
                      <wps:txbx>
                        <w:txbxContent>
                          <w:p w:rsidR="00B85B8C" w:rsidRPr="002047CB" w:rsidRDefault="00B85B8C" w:rsidP="00EA07DE">
                            <w:pPr>
                              <w:spacing w:line="276" w:lineRule="auto"/>
                              <w:rPr>
                                <w:rFonts w:ascii="Century Gothic" w:hAnsi="Century Gothic" w:cs="Arial"/>
                                <w:sz w:val="24"/>
                                <w:szCs w:val="24"/>
                                <w:lang w:val="es-ES_tradnl"/>
                              </w:rPr>
                            </w:pPr>
                            <w:r>
                              <w:rPr>
                                <w:rFonts w:ascii="Century Gothic" w:hAnsi="Century Gothic" w:cs="Arial"/>
                                <w:b/>
                                <w:bCs/>
                                <w:sz w:val="24"/>
                                <w:szCs w:val="24"/>
                                <w:lang w:val="es-ES_tradnl"/>
                              </w:rPr>
                              <w:t xml:space="preserve">¿Qué </w:t>
                            </w:r>
                            <w:r w:rsidR="00EA07DE">
                              <w:rPr>
                                <w:rFonts w:ascii="Century Gothic" w:hAnsi="Century Gothic" w:cs="Arial"/>
                                <w:b/>
                                <w:bCs/>
                                <w:sz w:val="24"/>
                                <w:szCs w:val="24"/>
                                <w:lang w:val="es-ES_tradnl"/>
                              </w:rPr>
                              <w:t>son</w:t>
                            </w:r>
                            <w:r w:rsidRPr="00B85B8C">
                              <w:rPr>
                                <w:rFonts w:ascii="Century Gothic" w:hAnsi="Century Gothic" w:cs="Arial"/>
                                <w:b/>
                                <w:bCs/>
                                <w:sz w:val="24"/>
                                <w:szCs w:val="24"/>
                                <w:lang w:val="es-ES_tradnl"/>
                              </w:rPr>
                              <w:t>?:</w:t>
                            </w:r>
                            <w:r w:rsidR="002047CB">
                              <w:rPr>
                                <w:rFonts w:ascii="Century Gothic" w:hAnsi="Century Gothic" w:cs="Arial"/>
                                <w:b/>
                                <w:bCs/>
                                <w:sz w:val="24"/>
                                <w:szCs w:val="24"/>
                                <w:lang w:val="es-ES_tradnl"/>
                              </w:rPr>
                              <w:t xml:space="preserve"> </w:t>
                            </w:r>
                            <w:r w:rsidR="00EA07DE" w:rsidRPr="00EA07DE">
                              <w:rPr>
                                <w:rFonts w:ascii="Century Gothic" w:hAnsi="Century Gothic" w:cs="Arial"/>
                                <w:sz w:val="24"/>
                                <w:szCs w:val="24"/>
                                <w:lang w:val="es-ES_tradnl"/>
                              </w:rPr>
                              <w:t xml:space="preserve">Las figuras geométricas son formas que se encuentran en nuestro entorno, y con las que se interactúan durante la vida cotidiana, las personas requieren adquirir de un lenguaje geométrico, de tal forma que les permita expresarse y describir lo que les rodea. Puesto que con el paso de los años los objetos son configurados, es importante poder familiarizarse con dichas configuraciones, para esto el plan de estudios vigente sugiere el juego con tangram, en el cual el pequeño no solo diferencia las figuras, sino que ayuda en poner a prueba la inteligencia del pequeño. </w:t>
                            </w:r>
                          </w:p>
                          <w:p w:rsidR="00B85B8C" w:rsidRPr="000D4140" w:rsidRDefault="00B85B8C" w:rsidP="00B85B8C">
                            <w:pPr>
                              <w:rPr>
                                <w:rFonts w:ascii="Century Gothic" w:hAnsi="Century Gothic" w:cs="Arial"/>
                                <w:sz w:val="24"/>
                                <w:szCs w:val="24"/>
                                <w:lang w:val="es-ES_tradnl"/>
                              </w:rPr>
                            </w:pPr>
                            <w:r>
                              <w:rPr>
                                <w:rFonts w:ascii="Century Gothic" w:hAnsi="Century Gothic" w:cs="Arial"/>
                                <w:b/>
                                <w:bCs/>
                                <w:sz w:val="24"/>
                                <w:szCs w:val="24"/>
                                <w:lang w:val="es-ES_tradnl"/>
                              </w:rPr>
                              <w:t xml:space="preserve">¿Cómo se lleva al jardín?  </w:t>
                            </w:r>
                            <w:r w:rsidR="00EA07DE">
                              <w:rPr>
                                <w:rFonts w:ascii="Century Gothic" w:hAnsi="Century Gothic" w:cs="Arial"/>
                                <w:sz w:val="24"/>
                                <w:szCs w:val="24"/>
                                <w:lang w:val="es-ES_tradnl"/>
                              </w:rPr>
                              <w:t xml:space="preserve">Con ayuda de un video y el juego del rey pide. </w:t>
                            </w:r>
                            <w:r w:rsidR="002047CB">
                              <w:rPr>
                                <w:rFonts w:ascii="Century Gothic" w:hAnsi="Century Gothic" w:cs="Arial"/>
                                <w:sz w:val="24"/>
                                <w:szCs w:val="24"/>
                                <w:lang w:val="es-ES_tradnl"/>
                              </w:rPr>
                              <w:t xml:space="preserve"> </w:t>
                            </w:r>
                          </w:p>
                          <w:p w:rsidR="00B85B8C" w:rsidRDefault="00B85B8C" w:rsidP="00B85B8C">
                            <w:pPr>
                              <w:spacing w:line="276" w:lineRule="auto"/>
                              <w:rPr>
                                <w:rFonts w:ascii="Century Gothic" w:hAnsi="Century Gothic" w:cs="Arial"/>
                                <w:b/>
                                <w:bCs/>
                                <w:sz w:val="24"/>
                                <w:szCs w:val="24"/>
                                <w:lang w:val="es-ES_tradnl"/>
                              </w:rPr>
                            </w:pPr>
                            <w:r>
                              <w:rPr>
                                <w:rFonts w:ascii="Century Gothic" w:hAnsi="Century Gothic" w:cs="Arial"/>
                                <w:b/>
                                <w:bCs/>
                                <w:sz w:val="24"/>
                                <w:szCs w:val="24"/>
                                <w:lang w:val="es-ES_tradnl"/>
                              </w:rPr>
                              <w:t xml:space="preserve">Referencia: </w:t>
                            </w:r>
                          </w:p>
                          <w:p w:rsidR="00B85B8C" w:rsidRPr="00EA07DE" w:rsidRDefault="00EA07DE" w:rsidP="00EA07DE">
                            <w:pPr>
                              <w:spacing w:line="276" w:lineRule="auto"/>
                              <w:ind w:left="709" w:hanging="709"/>
                              <w:rPr>
                                <w:rFonts w:ascii="Century Gothic" w:hAnsi="Century Gothic" w:cs="Arial"/>
                                <w:color w:val="000000" w:themeColor="text1"/>
                                <w:sz w:val="24"/>
                                <w:szCs w:val="24"/>
                              </w:rPr>
                            </w:pPr>
                            <w:r w:rsidRPr="00EA07DE">
                              <w:rPr>
                                <w:rFonts w:ascii="Century Gothic" w:hAnsi="Century Gothic" w:cs="Arial"/>
                                <w:color w:val="000000" w:themeColor="text1"/>
                                <w:sz w:val="24"/>
                                <w:szCs w:val="24"/>
                                <w:lang w:val="es-ES"/>
                              </w:rPr>
                              <w:t xml:space="preserve">Clemens, S. R., </w:t>
                            </w:r>
                            <w:proofErr w:type="spellStart"/>
                            <w:r w:rsidRPr="00EA07DE">
                              <w:rPr>
                                <w:rFonts w:ascii="Century Gothic" w:hAnsi="Century Gothic" w:cs="Arial"/>
                                <w:color w:val="000000" w:themeColor="text1"/>
                                <w:sz w:val="24"/>
                                <w:szCs w:val="24"/>
                                <w:lang w:val="es-ES"/>
                              </w:rPr>
                              <w:t>O'Daffer</w:t>
                            </w:r>
                            <w:proofErr w:type="spellEnd"/>
                            <w:r w:rsidRPr="00EA07DE">
                              <w:rPr>
                                <w:rFonts w:ascii="Century Gothic" w:hAnsi="Century Gothic" w:cs="Arial"/>
                                <w:color w:val="000000" w:themeColor="text1"/>
                                <w:sz w:val="24"/>
                                <w:szCs w:val="24"/>
                                <w:lang w:val="es-ES"/>
                              </w:rPr>
                              <w:t>, P. G., &amp; Cooney, T. J. (1998). </w:t>
                            </w:r>
                            <w:r w:rsidRPr="00EA07DE">
                              <w:rPr>
                                <w:rFonts w:ascii="Century Gothic" w:hAnsi="Century Gothic" w:cs="Arial"/>
                                <w:i/>
                                <w:iCs/>
                                <w:color w:val="000000" w:themeColor="text1"/>
                                <w:sz w:val="24"/>
                                <w:szCs w:val="24"/>
                              </w:rPr>
                              <w:t>Geometría</w:t>
                            </w:r>
                            <w:r w:rsidRPr="00EA07DE">
                              <w:rPr>
                                <w:rFonts w:ascii="Century Gothic" w:hAnsi="Century Gothic" w:cs="Arial"/>
                                <w:color w:val="000000" w:themeColor="text1"/>
                                <w:sz w:val="24"/>
                                <w:szCs w:val="24"/>
                              </w:rPr>
                              <w:t>. Pearson Educación.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B30AC" id="_x0000_s1031" type="#_x0000_t202" style="position:absolute;margin-left:-52.45pt;margin-top:30.6pt;width:525.3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" stroked="f">
                <v:textbox style="mso-fit-shape-to-text:t">
                  <w:txbxContent>
                    <w:p w:rsidR="00B85B8C" w:rsidRPr="002047CB" w:rsidRDefault="00B85B8C" w:rsidP="00EA07DE">
                      <w:pPr>
                        <w:spacing w:line="276" w:lineRule="auto"/>
                        <w:rPr>
                          <w:rFonts w:ascii="Century Gothic" w:hAnsi="Century Gothic" w:cs="Arial"/>
                          <w:sz w:val="24"/>
                          <w:szCs w:val="24"/>
                          <w:lang w:val="es-ES_tradnl"/>
                        </w:rPr>
                      </w:pPr>
                      <w:r>
                        <w:rPr>
                          <w:rFonts w:ascii="Century Gothic" w:hAnsi="Century Gothic" w:cs="Arial"/>
                          <w:b/>
                          <w:bCs/>
                          <w:sz w:val="24"/>
                          <w:szCs w:val="24"/>
                          <w:lang w:val="es-ES_tradnl"/>
                        </w:rPr>
                        <w:t xml:space="preserve">¿Qué </w:t>
                      </w:r>
                      <w:r w:rsidR="00EA07DE">
                        <w:rPr>
                          <w:rFonts w:ascii="Century Gothic" w:hAnsi="Century Gothic" w:cs="Arial"/>
                          <w:b/>
                          <w:bCs/>
                          <w:sz w:val="24"/>
                          <w:szCs w:val="24"/>
                          <w:lang w:val="es-ES_tradnl"/>
                        </w:rPr>
                        <w:t>son</w:t>
                      </w:r>
                      <w:r w:rsidRPr="00B85B8C">
                        <w:rPr>
                          <w:rFonts w:ascii="Century Gothic" w:hAnsi="Century Gothic" w:cs="Arial"/>
                          <w:b/>
                          <w:bCs/>
                          <w:sz w:val="24"/>
                          <w:szCs w:val="24"/>
                          <w:lang w:val="es-ES_tradnl"/>
                        </w:rPr>
                        <w:t>?:</w:t>
                      </w:r>
                      <w:r w:rsidR="002047CB">
                        <w:rPr>
                          <w:rFonts w:ascii="Century Gothic" w:hAnsi="Century Gothic" w:cs="Arial"/>
                          <w:b/>
                          <w:bCs/>
                          <w:sz w:val="24"/>
                          <w:szCs w:val="24"/>
                          <w:lang w:val="es-ES_tradnl"/>
                        </w:rPr>
                        <w:t xml:space="preserve"> </w:t>
                      </w:r>
                      <w:r w:rsidR="00EA07DE" w:rsidRPr="00EA07DE">
                        <w:rPr>
                          <w:rFonts w:ascii="Century Gothic" w:hAnsi="Century Gothic" w:cs="Arial"/>
                          <w:sz w:val="24"/>
                          <w:szCs w:val="24"/>
                          <w:lang w:val="es-ES_tradnl"/>
                        </w:rPr>
                        <w:t xml:space="preserve">Las figuras geométricas son formas que se encuentran en nuestro entorno, y con las que se interactúan durante la vida cotidiana, las personas requieren adquirir de un lenguaje geométrico, de tal forma que les permita expresarse y describir lo que les rodea. Puesto que con el paso de los años los objetos son configurados, es importante poder familiarizarse con dichas configuraciones, para esto el plan de estudios vigente sugiere el juego con tangram, en el cual el pequeño no solo diferencia las figuras, sino que ayuda en poner a prueba la inteligencia del pequeño. </w:t>
                      </w:r>
                    </w:p>
                    <w:p w:rsidR="00B85B8C" w:rsidRPr="000D4140" w:rsidRDefault="00B85B8C" w:rsidP="00B85B8C">
                      <w:pPr>
                        <w:rPr>
                          <w:rFonts w:ascii="Century Gothic" w:hAnsi="Century Gothic" w:cs="Arial"/>
                          <w:sz w:val="24"/>
                          <w:szCs w:val="24"/>
                          <w:lang w:val="es-ES_tradnl"/>
                        </w:rPr>
                      </w:pPr>
                      <w:r>
                        <w:rPr>
                          <w:rFonts w:ascii="Century Gothic" w:hAnsi="Century Gothic" w:cs="Arial"/>
                          <w:b/>
                          <w:bCs/>
                          <w:sz w:val="24"/>
                          <w:szCs w:val="24"/>
                          <w:lang w:val="es-ES_tradnl"/>
                        </w:rPr>
                        <w:t xml:space="preserve">¿Cómo se lleva al jardín?  </w:t>
                      </w:r>
                      <w:r w:rsidR="00EA07DE">
                        <w:rPr>
                          <w:rFonts w:ascii="Century Gothic" w:hAnsi="Century Gothic" w:cs="Arial"/>
                          <w:sz w:val="24"/>
                          <w:szCs w:val="24"/>
                          <w:lang w:val="es-ES_tradnl"/>
                        </w:rPr>
                        <w:t xml:space="preserve">Con ayuda de un video y el juego del rey pide. </w:t>
                      </w:r>
                      <w:r w:rsidR="002047CB">
                        <w:rPr>
                          <w:rFonts w:ascii="Century Gothic" w:hAnsi="Century Gothic" w:cs="Arial"/>
                          <w:sz w:val="24"/>
                          <w:szCs w:val="24"/>
                          <w:lang w:val="es-ES_tradnl"/>
                        </w:rPr>
                        <w:t xml:space="preserve"> </w:t>
                      </w:r>
                    </w:p>
                    <w:p w:rsidR="00B85B8C" w:rsidRDefault="00B85B8C" w:rsidP="00B85B8C">
                      <w:pPr>
                        <w:spacing w:line="276" w:lineRule="auto"/>
                        <w:rPr>
                          <w:rFonts w:ascii="Century Gothic" w:hAnsi="Century Gothic" w:cs="Arial"/>
                          <w:b/>
                          <w:bCs/>
                          <w:sz w:val="24"/>
                          <w:szCs w:val="24"/>
                          <w:lang w:val="es-ES_tradnl"/>
                        </w:rPr>
                      </w:pPr>
                      <w:r>
                        <w:rPr>
                          <w:rFonts w:ascii="Century Gothic" w:hAnsi="Century Gothic" w:cs="Arial"/>
                          <w:b/>
                          <w:bCs/>
                          <w:sz w:val="24"/>
                          <w:szCs w:val="24"/>
                          <w:lang w:val="es-ES_tradnl"/>
                        </w:rPr>
                        <w:t xml:space="preserve">Referencia: </w:t>
                      </w:r>
                    </w:p>
                    <w:p w:rsidR="00B85B8C" w:rsidRPr="00EA07DE" w:rsidRDefault="00EA07DE" w:rsidP="00EA07DE">
                      <w:pPr>
                        <w:spacing w:line="276" w:lineRule="auto"/>
                        <w:ind w:left="709" w:hanging="709"/>
                        <w:rPr>
                          <w:rFonts w:ascii="Century Gothic" w:hAnsi="Century Gothic" w:cs="Arial"/>
                          <w:color w:val="000000" w:themeColor="text1"/>
                          <w:sz w:val="24"/>
                          <w:szCs w:val="24"/>
                        </w:rPr>
                      </w:pPr>
                      <w:r w:rsidRPr="00EA07DE">
                        <w:rPr>
                          <w:rFonts w:ascii="Century Gothic" w:hAnsi="Century Gothic" w:cs="Arial"/>
                          <w:color w:val="000000" w:themeColor="text1"/>
                          <w:sz w:val="24"/>
                          <w:szCs w:val="24"/>
                          <w:lang w:val="es-ES"/>
                        </w:rPr>
                        <w:t xml:space="preserve">Clemens, S. R., </w:t>
                      </w:r>
                      <w:proofErr w:type="spellStart"/>
                      <w:r w:rsidRPr="00EA07DE">
                        <w:rPr>
                          <w:rFonts w:ascii="Century Gothic" w:hAnsi="Century Gothic" w:cs="Arial"/>
                          <w:color w:val="000000" w:themeColor="text1"/>
                          <w:sz w:val="24"/>
                          <w:szCs w:val="24"/>
                          <w:lang w:val="es-ES"/>
                        </w:rPr>
                        <w:t>O'Daffer</w:t>
                      </w:r>
                      <w:proofErr w:type="spellEnd"/>
                      <w:r w:rsidRPr="00EA07DE">
                        <w:rPr>
                          <w:rFonts w:ascii="Century Gothic" w:hAnsi="Century Gothic" w:cs="Arial"/>
                          <w:color w:val="000000" w:themeColor="text1"/>
                          <w:sz w:val="24"/>
                          <w:szCs w:val="24"/>
                          <w:lang w:val="es-ES"/>
                        </w:rPr>
                        <w:t>, P. G., &amp; Cooney, T. J. (1998). </w:t>
                      </w:r>
                      <w:r w:rsidRPr="00EA07DE">
                        <w:rPr>
                          <w:rFonts w:ascii="Century Gothic" w:hAnsi="Century Gothic" w:cs="Arial"/>
                          <w:i/>
                          <w:iCs/>
                          <w:color w:val="000000" w:themeColor="text1"/>
                          <w:sz w:val="24"/>
                          <w:szCs w:val="24"/>
                        </w:rPr>
                        <w:t>Geometría</w:t>
                      </w:r>
                      <w:r w:rsidRPr="00EA07DE">
                        <w:rPr>
                          <w:rFonts w:ascii="Century Gothic" w:hAnsi="Century Gothic" w:cs="Arial"/>
                          <w:color w:val="000000" w:themeColor="text1"/>
                          <w:sz w:val="24"/>
                          <w:szCs w:val="24"/>
                        </w:rPr>
                        <w:t>. Pearson Educación.</w:t>
                      </w:r>
                    </w:p>
                  </w:txbxContent>
                </v:textbox>
                <w10:wrap type="square" anchorx="margin"/>
              </v:shape>
            </w:pict>
          </mc:Fallback>
        </mc:AlternateContent>
      </w:r>
      <w:r w:rsidR="00A82FF8" w:rsidRPr="00FA5927">
        <w:rPr>
          <w:noProof/>
        </w:rPr>
        <mc:AlternateContent>
          <mc:Choice Requires="wps">
            <w:drawing>
              <wp:anchor distT="0" distB="0" distL="114300" distR="114300" simplePos="0" relativeHeight="251677696" behindDoc="0" locked="0" layoutInCell="1" allowOverlap="1" wp14:anchorId="2F021EC9" wp14:editId="7F63C83A">
                <wp:simplePos x="0" y="0"/>
                <wp:positionH relativeFrom="margin">
                  <wp:posOffset>-534389</wp:posOffset>
                </wp:positionH>
                <wp:positionV relativeFrom="paragraph">
                  <wp:posOffset>-712520</wp:posOffset>
                </wp:positionV>
                <wp:extent cx="6362700" cy="13239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362700" cy="1323975"/>
                        </a:xfrm>
                        <a:prstGeom prst="rect">
                          <a:avLst/>
                        </a:prstGeom>
                        <a:noFill/>
                        <a:ln w="6350">
                          <a:noFill/>
                        </a:ln>
                      </wps:spPr>
                      <wps:txbx>
                        <w:txbxContent>
                          <w:p w:rsidR="00A82FF8" w:rsidRPr="00A82FF8" w:rsidRDefault="00F55093" w:rsidP="002047CB">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pPr>
                            <w: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t xml:space="preserve">Figuras geométricas </w:t>
                            </w:r>
                            <w:r w:rsidR="002047CB">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t xml:space="preserve"> </w:t>
                            </w:r>
                            <w:r w:rsidR="00B85B8C">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1EC9" id="Cuadro de texto 6" o:spid="_x0000_s1032" type="#_x0000_t202" style="position:absolute;margin-left:-42.1pt;margin-top:-56.1pt;width:501pt;height:10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" filled="f" stroked="f" strokeweight=".5pt">
                <v:textbox>
                  <w:txbxContent>
                    <w:p w:rsidR="00A82FF8" w:rsidRPr="00A82FF8" w:rsidRDefault="00F55093" w:rsidP="002047CB">
                      <w:pPr>
                        <w:jc w:val="cente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pPr>
                      <w:r>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t xml:space="preserve">Figuras geométricas </w:t>
                      </w:r>
                      <w:r w:rsidR="002047CB">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t xml:space="preserve"> </w:t>
                      </w:r>
                      <w:r w:rsidR="00B85B8C">
                        <w:rPr>
                          <w:rFonts w:ascii="Yellow Rabbit - Personal Use" w:hAnsi="Yellow Rabbit - Personal Use"/>
                          <w:color w:val="000000" w:themeColor="text1"/>
                          <w:sz w:val="144"/>
                          <w:szCs w:val="144"/>
                          <w:lang w:val="es-ES_tradnl"/>
                          <w14:glow w14:rad="228600">
                            <w14:schemeClr w14:val="bg1">
                              <w14:alpha w14:val="60000"/>
                            </w14:schemeClr>
                          </w14:glow>
                          <w14:textOutline w14:w="12700" w14:cap="rnd" w14:cmpd="sng" w14:algn="ctr">
                            <w14:solidFill>
                              <w14:srgbClr w14:val="FFFF00"/>
                            </w14:solidFill>
                            <w14:prstDash w14:val="solid"/>
                            <w14:bevel/>
                          </w14:textOutline>
                        </w:rPr>
                        <w:t xml:space="preserve"> </w:t>
                      </w:r>
                    </w:p>
                  </w:txbxContent>
                </v:textbox>
                <w10:wrap anchorx="margin"/>
              </v:shape>
            </w:pict>
          </mc:Fallback>
        </mc:AlternateContent>
      </w:r>
    </w:p>
    <w:p w:rsidR="00FA5927" w:rsidRDefault="00FA5927" w:rsidP="00B85B8C">
      <w:pPr>
        <w:spacing w:line="259" w:lineRule="auto"/>
      </w:pPr>
    </w:p>
    <w:sectPr w:rsidR="00FA59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Yellow Rabbit - Personal Use">
    <w:charset w:val="00"/>
    <w:family w:val="modern"/>
    <w:notTrueType/>
    <w:pitch w:val="variable"/>
    <w:sig w:usb0="00000027" w:usb1="10000042" w:usb2="00000000" w:usb3="00000000" w:csb0="00000001"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464BD"/>
    <w:multiLevelType w:val="hybridMultilevel"/>
    <w:tmpl w:val="D18A2C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27"/>
    <w:rsid w:val="000D4140"/>
    <w:rsid w:val="002047CB"/>
    <w:rsid w:val="00395AAB"/>
    <w:rsid w:val="003D0D82"/>
    <w:rsid w:val="004A0FC4"/>
    <w:rsid w:val="005035BA"/>
    <w:rsid w:val="00657788"/>
    <w:rsid w:val="007F1240"/>
    <w:rsid w:val="00A82FF8"/>
    <w:rsid w:val="00AD315B"/>
    <w:rsid w:val="00B85B8C"/>
    <w:rsid w:val="00C84EAB"/>
    <w:rsid w:val="00EA07DE"/>
    <w:rsid w:val="00F55093"/>
    <w:rsid w:val="00FA1149"/>
    <w:rsid w:val="00FA5927"/>
    <w:rsid w:val="00FC3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0E30"/>
  <w15:chartTrackingRefBased/>
  <w15:docId w15:val="{C062FC96-5E44-40E2-A069-24A7A84A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27"/>
    <w:pPr>
      <w:spacing w:line="256" w:lineRule="auto"/>
    </w:pPr>
    <w:rPr>
      <w:lang w:val="es-MX"/>
    </w:rPr>
  </w:style>
  <w:style w:type="paragraph" w:styleId="Ttulo2">
    <w:name w:val="heading 2"/>
    <w:basedOn w:val="Normal"/>
    <w:next w:val="Normal"/>
    <w:link w:val="Ttulo2Car"/>
    <w:uiPriority w:val="9"/>
    <w:semiHidden/>
    <w:unhideWhenUsed/>
    <w:qFormat/>
    <w:rsid w:val="00FA5927"/>
    <w:pPr>
      <w:keepNext/>
      <w:keepLines/>
      <w:spacing w:before="360" w:after="120" w:line="276" w:lineRule="auto"/>
      <w:outlineLvl w:val="1"/>
    </w:pPr>
    <w:rPr>
      <w:rFonts w:ascii="Arial" w:eastAsia="Arial" w:hAnsi="Arial" w:cs="Arial"/>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A5927"/>
    <w:rPr>
      <w:rFonts w:ascii="Arial" w:eastAsia="Arial" w:hAnsi="Arial" w:cs="Arial"/>
      <w:sz w:val="32"/>
      <w:szCs w:val="32"/>
      <w:lang w:eastAsia="es-ES"/>
    </w:rPr>
  </w:style>
  <w:style w:type="paragraph" w:styleId="Prrafodelista">
    <w:name w:val="List Paragraph"/>
    <w:basedOn w:val="Normal"/>
    <w:uiPriority w:val="34"/>
    <w:qFormat/>
    <w:rsid w:val="00FA5927"/>
    <w:pPr>
      <w:ind w:left="720"/>
      <w:contextualSpacing/>
    </w:pPr>
  </w:style>
  <w:style w:type="character" w:styleId="Hipervnculo">
    <w:name w:val="Hyperlink"/>
    <w:basedOn w:val="Fuentedeprrafopredeter"/>
    <w:uiPriority w:val="99"/>
    <w:unhideWhenUsed/>
    <w:rsid w:val="00C84EAB"/>
    <w:rPr>
      <w:color w:val="0563C1" w:themeColor="hyperlink"/>
      <w:u w:val="single"/>
    </w:rPr>
  </w:style>
  <w:style w:type="character" w:styleId="Mencinsinresolver">
    <w:name w:val="Unresolved Mention"/>
    <w:basedOn w:val="Fuentedeprrafopredeter"/>
    <w:uiPriority w:val="99"/>
    <w:semiHidden/>
    <w:unhideWhenUsed/>
    <w:rsid w:val="00C8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necc.gob.mx/publicaciones2/libros/717/cap13.pdf" TargetMode="External"/><Relationship Id="rId3" Type="http://schemas.openxmlformats.org/officeDocument/2006/relationships/image" Target="media/image1.jpeg"/><Relationship Id="rId7" Type="http://schemas.openxmlformats.org/officeDocument/2006/relationships/hyperlink" Target="http://www2.inecc.gob.mx/publicaciones2/libros/717/cap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dalyc.org/articulo.oa?id=337/33730310" TargetMode="External"/><Relationship Id="rId4" Type="http://schemas.openxmlformats.org/officeDocument/2006/relationships/settings" Target="settings.xml"/><Relationship Id="rId9" Type="http://schemas.openxmlformats.org/officeDocument/2006/relationships/hyperlink" Target="https://www.redalyc.org/articulo.oa?id=337/33730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3</cp:revision>
  <dcterms:created xsi:type="dcterms:W3CDTF">2021-05-09T22:54:00Z</dcterms:created>
  <dcterms:modified xsi:type="dcterms:W3CDTF">2021-06-13T07:02:00Z</dcterms:modified>
</cp:coreProperties>
</file>