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8DED1" w14:textId="77777777" w:rsidR="00B849A0" w:rsidRDefault="00B849A0" w:rsidP="00B849A0">
      <w:pPr>
        <w:spacing w:line="240" w:lineRule="auto"/>
        <w:jc w:val="center"/>
        <w:rPr>
          <w:sz w:val="28"/>
          <w:szCs w:val="28"/>
          <w:u w:val="single"/>
        </w:rPr>
      </w:pPr>
      <w:r w:rsidRPr="00657339">
        <w:rPr>
          <w:b/>
          <w:bCs/>
          <w:sz w:val="32"/>
          <w:szCs w:val="32"/>
        </w:rPr>
        <w:t>Escuela Normal de Educación Preescolar.</w:t>
      </w:r>
      <w:r w:rsidRPr="001963E2">
        <w:rPr>
          <w:sz w:val="28"/>
          <w:szCs w:val="28"/>
          <w:u w:val="single"/>
        </w:rPr>
        <w:t xml:space="preserve"> </w:t>
      </w:r>
    </w:p>
    <w:p w14:paraId="1A38F2A9" w14:textId="77777777" w:rsidR="00B849A0" w:rsidRPr="001A259B" w:rsidRDefault="00B849A0" w:rsidP="00B849A0">
      <w:pPr>
        <w:spacing w:line="240" w:lineRule="auto"/>
        <w:jc w:val="center"/>
        <w:rPr>
          <w:sz w:val="28"/>
          <w:szCs w:val="28"/>
          <w:u w:val="single"/>
        </w:rPr>
      </w:pPr>
      <w:r w:rsidRPr="001963E2">
        <w:rPr>
          <w:sz w:val="28"/>
          <w:szCs w:val="28"/>
        </w:rPr>
        <w:t>Licenciatura en Educación Preescolar.</w:t>
      </w:r>
    </w:p>
    <w:p w14:paraId="15C2051B" w14:textId="77777777" w:rsidR="00B849A0" w:rsidRPr="001963E2" w:rsidRDefault="00B849A0" w:rsidP="00B849A0">
      <w:pPr>
        <w:spacing w:line="240" w:lineRule="auto"/>
        <w:jc w:val="center"/>
        <w:rPr>
          <w:sz w:val="28"/>
          <w:szCs w:val="28"/>
        </w:rPr>
      </w:pPr>
      <w:r w:rsidRPr="001963E2">
        <w:rPr>
          <w:sz w:val="28"/>
          <w:szCs w:val="28"/>
        </w:rPr>
        <w:t>Ciclo escolar 2020-2021.</w:t>
      </w:r>
    </w:p>
    <w:p w14:paraId="4F4A89C4" w14:textId="77777777" w:rsidR="00B849A0" w:rsidRPr="00657339" w:rsidRDefault="00B849A0" w:rsidP="00B849A0">
      <w:pPr>
        <w:spacing w:line="240" w:lineRule="auto"/>
        <w:rPr>
          <w:b/>
          <w:bCs/>
          <w:i/>
          <w:iCs/>
          <w:sz w:val="28"/>
          <w:szCs w:val="28"/>
        </w:rPr>
      </w:pPr>
      <w:r w:rsidRPr="001963E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A887B27" wp14:editId="10E96E33">
            <wp:simplePos x="0" y="0"/>
            <wp:positionH relativeFrom="margin">
              <wp:posOffset>2032635</wp:posOffset>
            </wp:positionH>
            <wp:positionV relativeFrom="paragraph">
              <wp:posOffset>23495</wp:posOffset>
            </wp:positionV>
            <wp:extent cx="1470991" cy="1093519"/>
            <wp:effectExtent l="0" t="0" r="0" b="0"/>
            <wp:wrapNone/>
            <wp:docPr id="2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1" cy="1093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3FD71" w14:textId="77777777" w:rsidR="00B849A0" w:rsidRPr="00657339" w:rsidRDefault="00B849A0" w:rsidP="00B849A0">
      <w:pPr>
        <w:spacing w:line="240" w:lineRule="auto"/>
        <w:jc w:val="center"/>
        <w:rPr>
          <w:sz w:val="28"/>
          <w:szCs w:val="28"/>
          <w:u w:val="single"/>
        </w:rPr>
      </w:pPr>
    </w:p>
    <w:p w14:paraId="3D6EBEB4" w14:textId="77777777" w:rsidR="00B849A0" w:rsidRPr="00657339" w:rsidRDefault="00B849A0" w:rsidP="00B849A0">
      <w:pPr>
        <w:spacing w:line="240" w:lineRule="auto"/>
        <w:rPr>
          <w:sz w:val="28"/>
          <w:szCs w:val="28"/>
          <w:u w:val="single"/>
        </w:rPr>
      </w:pPr>
    </w:p>
    <w:p w14:paraId="5C96D389" w14:textId="77777777" w:rsidR="00B849A0" w:rsidRDefault="00B849A0" w:rsidP="00B849A0">
      <w:pPr>
        <w:spacing w:line="240" w:lineRule="auto"/>
        <w:jc w:val="center"/>
        <w:rPr>
          <w:b/>
          <w:bCs/>
          <w:sz w:val="28"/>
          <w:szCs w:val="28"/>
        </w:rPr>
      </w:pPr>
    </w:p>
    <w:p w14:paraId="213E07F0" w14:textId="55C1001B" w:rsidR="00B849A0" w:rsidRDefault="00B849A0" w:rsidP="00B849A0">
      <w:pPr>
        <w:spacing w:line="24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UNIDAD I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657339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Condiciones necesarias en las situaciones didácticas de lectura</w:t>
      </w:r>
      <w:r>
        <w:rPr>
          <w:sz w:val="28"/>
          <w:szCs w:val="28"/>
        </w:rPr>
        <w:t>.</w:t>
      </w:r>
      <w:r w:rsidRPr="00657339">
        <w:rPr>
          <w:sz w:val="28"/>
          <w:szCs w:val="28"/>
        </w:rPr>
        <w:t xml:space="preserve"> </w:t>
      </w:r>
    </w:p>
    <w:p w14:paraId="63C33B81" w14:textId="77777777" w:rsidR="00B849A0" w:rsidRPr="00657339" w:rsidRDefault="00B849A0" w:rsidP="00B849A0">
      <w:pPr>
        <w:spacing w:line="240" w:lineRule="auto"/>
        <w:jc w:val="center"/>
        <w:rPr>
          <w:sz w:val="28"/>
          <w:szCs w:val="28"/>
        </w:rPr>
      </w:pPr>
    </w:p>
    <w:p w14:paraId="53CEC257" w14:textId="4FE56F71" w:rsidR="00B849A0" w:rsidRDefault="00B849A0" w:rsidP="00B849A0">
      <w:pPr>
        <w:spacing w:line="24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  <w:r>
        <w:rPr>
          <w:rFonts w:ascii="Lucida Handwriting" w:hAnsi="Lucida Handwriting"/>
          <w:b/>
          <w:bCs/>
          <w:sz w:val="32"/>
          <w:szCs w:val="32"/>
        </w:rPr>
        <w:t>“</w:t>
      </w:r>
      <w:r>
        <w:rPr>
          <w:rFonts w:ascii="Lucida Handwriting" w:hAnsi="Lucida Handwriting"/>
          <w:b/>
          <w:bCs/>
          <w:sz w:val="32"/>
          <w:szCs w:val="32"/>
        </w:rPr>
        <w:t>La comprensión lectora</w:t>
      </w:r>
      <w:r>
        <w:rPr>
          <w:rFonts w:ascii="Lucida Handwriting" w:hAnsi="Lucida Handwriting"/>
          <w:b/>
          <w:bCs/>
          <w:sz w:val="32"/>
          <w:szCs w:val="32"/>
        </w:rPr>
        <w:t>”</w:t>
      </w:r>
      <w:r w:rsidRPr="00657339">
        <w:rPr>
          <w:rFonts w:ascii="Lucida Handwriting" w:hAnsi="Lucida Handwriting"/>
          <w:b/>
          <w:bCs/>
          <w:sz w:val="32"/>
          <w:szCs w:val="32"/>
        </w:rPr>
        <w:t xml:space="preserve">. </w:t>
      </w:r>
    </w:p>
    <w:p w14:paraId="3E0274D3" w14:textId="77777777" w:rsidR="00B849A0" w:rsidRPr="00657339" w:rsidRDefault="00B849A0" w:rsidP="00B849A0">
      <w:pPr>
        <w:spacing w:line="24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</w:p>
    <w:p w14:paraId="7F4887BC" w14:textId="77777777" w:rsidR="00B849A0" w:rsidRDefault="00B849A0" w:rsidP="00B849A0">
      <w:pPr>
        <w:spacing w:line="24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Nombre</w:t>
      </w:r>
      <w:r w:rsidRPr="0065733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Maria Guadalupe Morales Mendoza </w:t>
      </w:r>
      <w:r w:rsidRPr="00657339">
        <w:rPr>
          <w:sz w:val="28"/>
          <w:szCs w:val="28"/>
        </w:rPr>
        <w:t xml:space="preserve">  #</w:t>
      </w:r>
      <w:r>
        <w:rPr>
          <w:sz w:val="28"/>
          <w:szCs w:val="28"/>
        </w:rPr>
        <w:t>14</w:t>
      </w:r>
      <w:r w:rsidRPr="00657339">
        <w:rPr>
          <w:sz w:val="28"/>
          <w:szCs w:val="28"/>
        </w:rPr>
        <w:t>.</w:t>
      </w:r>
    </w:p>
    <w:p w14:paraId="1C8C2345" w14:textId="77777777" w:rsidR="00B849A0" w:rsidRPr="00657339" w:rsidRDefault="00B849A0" w:rsidP="00B849A0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4to Semestre   Sección B</w:t>
      </w:r>
    </w:p>
    <w:p w14:paraId="4731DE2A" w14:textId="77777777" w:rsidR="00B849A0" w:rsidRPr="00657339" w:rsidRDefault="00B849A0" w:rsidP="00B849A0">
      <w:pPr>
        <w:spacing w:line="24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Docente</w:t>
      </w:r>
      <w:r w:rsidRPr="0065733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Elena Monserrat Gámez Cepeda. </w:t>
      </w:r>
    </w:p>
    <w:p w14:paraId="5F24D1C4" w14:textId="77777777" w:rsidR="00B849A0" w:rsidRDefault="00B849A0" w:rsidP="00B849A0">
      <w:pPr>
        <w:spacing w:line="240" w:lineRule="auto"/>
        <w:jc w:val="center"/>
        <w:rPr>
          <w:sz w:val="28"/>
          <w:szCs w:val="28"/>
        </w:rPr>
      </w:pPr>
      <w:r w:rsidRPr="00657339">
        <w:rPr>
          <w:b/>
          <w:bCs/>
          <w:sz w:val="28"/>
          <w:szCs w:val="28"/>
        </w:rPr>
        <w:t>Curso</w:t>
      </w:r>
      <w:r w:rsidRPr="0065733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Desarrollo de la competencia lectora. </w:t>
      </w:r>
    </w:p>
    <w:p w14:paraId="2290243F" w14:textId="77777777" w:rsidR="00B849A0" w:rsidRPr="00657339" w:rsidRDefault="00B849A0" w:rsidP="00B849A0">
      <w:pPr>
        <w:spacing w:line="240" w:lineRule="auto"/>
        <w:jc w:val="center"/>
        <w:rPr>
          <w:sz w:val="28"/>
          <w:szCs w:val="28"/>
        </w:rPr>
      </w:pPr>
    </w:p>
    <w:p w14:paraId="0ECB48C6" w14:textId="77777777" w:rsidR="00B849A0" w:rsidRPr="00657339" w:rsidRDefault="00B849A0" w:rsidP="00B849A0">
      <w:pPr>
        <w:spacing w:line="240" w:lineRule="auto"/>
        <w:jc w:val="center"/>
        <w:rPr>
          <w:b/>
          <w:bCs/>
          <w:sz w:val="28"/>
          <w:szCs w:val="28"/>
        </w:rPr>
      </w:pPr>
      <w:r w:rsidRPr="00657339">
        <w:rPr>
          <w:b/>
          <w:bCs/>
          <w:sz w:val="28"/>
          <w:szCs w:val="28"/>
        </w:rPr>
        <w:t>Competencias.</w:t>
      </w:r>
    </w:p>
    <w:p w14:paraId="27B39D23" w14:textId="01F1D127" w:rsidR="00B849A0" w:rsidRDefault="00B849A0" w:rsidP="00B849A0">
      <w:pPr>
        <w:pStyle w:val="Prrafodelista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B849A0">
        <w:rPr>
          <w:sz w:val="24"/>
          <w:szCs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</w:t>
      </w:r>
      <w:proofErr w:type="gramStart"/>
      <w:r w:rsidRPr="00B849A0">
        <w:rPr>
          <w:sz w:val="24"/>
          <w:szCs w:val="24"/>
        </w:rPr>
        <w:t>estudio.</w:t>
      </w:r>
      <w:r w:rsidRPr="00657339">
        <w:rPr>
          <w:sz w:val="24"/>
          <w:szCs w:val="24"/>
        </w:rPr>
        <w:t>.</w:t>
      </w:r>
      <w:proofErr w:type="gramEnd"/>
    </w:p>
    <w:p w14:paraId="34F1659D" w14:textId="77777777" w:rsidR="00B849A0" w:rsidRPr="00657339" w:rsidRDefault="00B849A0" w:rsidP="00B849A0">
      <w:pPr>
        <w:pStyle w:val="Prrafodelista"/>
        <w:spacing w:line="240" w:lineRule="auto"/>
        <w:jc w:val="both"/>
        <w:rPr>
          <w:sz w:val="24"/>
          <w:szCs w:val="24"/>
        </w:rPr>
      </w:pPr>
    </w:p>
    <w:p w14:paraId="30A00CF3" w14:textId="77777777" w:rsidR="00B849A0" w:rsidRDefault="00B849A0" w:rsidP="00B849A0">
      <w:pPr>
        <w:pStyle w:val="Prrafodelista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1A259B">
        <w:rPr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657339">
        <w:rPr>
          <w:sz w:val="24"/>
          <w:szCs w:val="24"/>
        </w:rPr>
        <w:t>.</w:t>
      </w:r>
    </w:p>
    <w:p w14:paraId="071D99D4" w14:textId="77777777" w:rsidR="00B849A0" w:rsidRPr="002165DE" w:rsidRDefault="00B849A0" w:rsidP="00B849A0">
      <w:pPr>
        <w:spacing w:line="240" w:lineRule="auto"/>
        <w:jc w:val="both"/>
        <w:rPr>
          <w:sz w:val="24"/>
          <w:szCs w:val="24"/>
        </w:rPr>
      </w:pPr>
    </w:p>
    <w:p w14:paraId="15A2FB70" w14:textId="77777777" w:rsidR="00B849A0" w:rsidRPr="00657339" w:rsidRDefault="00B849A0" w:rsidP="00B849A0">
      <w:pPr>
        <w:pStyle w:val="Prrafodelista"/>
        <w:spacing w:line="240" w:lineRule="auto"/>
        <w:jc w:val="both"/>
        <w:rPr>
          <w:sz w:val="24"/>
          <w:szCs w:val="24"/>
        </w:rPr>
      </w:pPr>
    </w:p>
    <w:p w14:paraId="76DDEE1C" w14:textId="5DD7F869" w:rsidR="00B849A0" w:rsidRDefault="00B849A0" w:rsidP="00B849A0">
      <w:pPr>
        <w:spacing w:after="120" w:line="240" w:lineRule="auto"/>
        <w:rPr>
          <w:rFonts w:ascii="Arial" w:hAnsi="Arial" w:cs="Arial"/>
        </w:rPr>
      </w:pPr>
      <w:r>
        <w:rPr>
          <w:sz w:val="28"/>
          <w:szCs w:val="28"/>
        </w:rPr>
        <w:t xml:space="preserve">Saltillo Coahuila                                                                     </w:t>
      </w:r>
      <w:r>
        <w:rPr>
          <w:sz w:val="28"/>
          <w:szCs w:val="28"/>
        </w:rPr>
        <w:t>14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Junio</w:t>
      </w:r>
      <w:proofErr w:type="gramEnd"/>
      <w:r>
        <w:rPr>
          <w:sz w:val="28"/>
          <w:szCs w:val="28"/>
        </w:rPr>
        <w:t>-2021</w:t>
      </w:r>
    </w:p>
    <w:p w14:paraId="314E8BBA" w14:textId="4161B314" w:rsidR="00B849A0" w:rsidRDefault="00B849A0" w:rsidP="002514CF">
      <w:pPr>
        <w:rPr>
          <w:rFonts w:ascii="Arial" w:hAnsi="Arial" w:cs="Arial"/>
        </w:rPr>
      </w:pPr>
      <w:bookmarkStart w:id="0" w:name="_GoBack"/>
      <w:bookmarkEnd w:id="0"/>
    </w:p>
    <w:p w14:paraId="3D759B6E" w14:textId="2CAF5FFB" w:rsidR="002514CF" w:rsidRPr="00B849A0" w:rsidRDefault="002514CF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lang w:eastAsia="en-US"/>
        </w:rPr>
        <w:lastRenderedPageBreak/>
        <w:t xml:space="preserve">LA COMPETENCIA LECTORA </w:t>
      </w:r>
    </w:p>
    <w:p w14:paraId="63D8A40C" w14:textId="77777777" w:rsidR="002514CF" w:rsidRPr="00B849A0" w:rsidRDefault="002514CF" w:rsidP="00B849A0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B849A0">
        <w:rPr>
          <w:rFonts w:eastAsia="Calibri"/>
          <w:color w:val="000000"/>
          <w:sz w:val="24"/>
          <w:szCs w:val="22"/>
          <w:lang w:eastAsia="en-US"/>
        </w:rPr>
        <w:t>¿Qué significa leer bien?</w:t>
      </w:r>
    </w:p>
    <w:p w14:paraId="091A5F71" w14:textId="77777777" w:rsidR="002514CF" w:rsidRPr="00B849A0" w:rsidRDefault="002514CF" w:rsidP="00B849A0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B849A0">
        <w:rPr>
          <w:rFonts w:eastAsia="Calibri"/>
          <w:color w:val="000000"/>
          <w:sz w:val="24"/>
          <w:szCs w:val="22"/>
          <w:lang w:eastAsia="en-US"/>
        </w:rPr>
        <w:t>¿Por qué es importante leer bien?</w:t>
      </w:r>
    </w:p>
    <w:p w14:paraId="53CC27EC" w14:textId="77777777" w:rsidR="002514CF" w:rsidRPr="00B849A0" w:rsidRDefault="002514CF" w:rsidP="00B849A0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B849A0">
        <w:rPr>
          <w:rFonts w:eastAsia="Calibri"/>
          <w:color w:val="000000"/>
          <w:sz w:val="24"/>
          <w:szCs w:val="22"/>
          <w:lang w:eastAsia="en-US"/>
        </w:rPr>
        <w:t>¿Qué se necesita para aprender a leer bien?</w:t>
      </w:r>
    </w:p>
    <w:p w14:paraId="5A247993" w14:textId="77777777" w:rsidR="002514CF" w:rsidRPr="00B849A0" w:rsidRDefault="002514CF" w:rsidP="00B849A0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B849A0">
        <w:rPr>
          <w:rFonts w:eastAsia="Calibri"/>
          <w:color w:val="000000"/>
          <w:sz w:val="24"/>
          <w:szCs w:val="22"/>
          <w:lang w:eastAsia="en-US"/>
        </w:rPr>
        <w:t>Decodificación eficiente.</w:t>
      </w:r>
    </w:p>
    <w:p w14:paraId="4458EB5F" w14:textId="77777777" w:rsidR="002514CF" w:rsidRPr="00B849A0" w:rsidRDefault="002514CF" w:rsidP="00B849A0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B849A0">
        <w:rPr>
          <w:rFonts w:eastAsia="Calibri"/>
          <w:color w:val="000000"/>
          <w:sz w:val="24"/>
          <w:szCs w:val="22"/>
          <w:lang w:eastAsia="en-US"/>
        </w:rPr>
        <w:t>Responde o complementa los siguientes cuestionamientos:</w:t>
      </w:r>
    </w:p>
    <w:p w14:paraId="40494CB3" w14:textId="77777777" w:rsidR="00B849A0" w:rsidRDefault="002514CF" w:rsidP="00B849A0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B849A0">
        <w:rPr>
          <w:rFonts w:eastAsia="Calibri"/>
          <w:color w:val="000000"/>
          <w:sz w:val="24"/>
          <w:szCs w:val="22"/>
          <w:lang w:eastAsia="en-US"/>
        </w:rPr>
        <w:t>1.- De acuerdo con el Programa para la Evaluación Internacional de Estudiantes, capacidad lectora es</w:t>
      </w:r>
      <w:r w:rsidR="1C5A37D2" w:rsidRPr="00B849A0">
        <w:rPr>
          <w:rFonts w:eastAsia="Calibri"/>
          <w:color w:val="000000"/>
          <w:sz w:val="24"/>
          <w:szCs w:val="22"/>
          <w:lang w:eastAsia="en-US"/>
        </w:rPr>
        <w:t xml:space="preserve">: </w:t>
      </w:r>
    </w:p>
    <w:p w14:paraId="224A75BA" w14:textId="1C5AB8A0" w:rsidR="002514CF" w:rsidRPr="00B849A0" w:rsidRDefault="00B849A0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lang w:eastAsia="en-US"/>
        </w:rPr>
        <w:t>C</w:t>
      </w:r>
      <w:r w:rsidR="1C5A37D2" w:rsidRPr="00B849A0">
        <w:rPr>
          <w:rFonts w:eastAsia="Calibri"/>
          <w:b/>
          <w:color w:val="000000"/>
          <w:sz w:val="24"/>
          <w:szCs w:val="22"/>
          <w:lang w:eastAsia="en-US"/>
        </w:rPr>
        <w:t>omprender y usar la información reflexiva en textos, para lograr las metas</w:t>
      </w:r>
      <w:r w:rsidR="74F581CB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del individuo y desarrollar conocimientos que le permitan transforma el entorno</w:t>
      </w:r>
      <w:r>
        <w:rPr>
          <w:rFonts w:eastAsia="Calibri"/>
          <w:b/>
          <w:color w:val="000000"/>
          <w:sz w:val="24"/>
          <w:szCs w:val="22"/>
          <w:lang w:eastAsia="en-US"/>
        </w:rPr>
        <w:t>.</w:t>
      </w:r>
    </w:p>
    <w:p w14:paraId="1D932EB9" w14:textId="77777777" w:rsidR="002514CF" w:rsidRPr="00B849A0" w:rsidRDefault="002514CF" w:rsidP="00B849A0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B849A0">
        <w:rPr>
          <w:rFonts w:eastAsia="Calibri"/>
          <w:color w:val="000000"/>
          <w:sz w:val="24"/>
          <w:szCs w:val="22"/>
          <w:lang w:eastAsia="en-US"/>
        </w:rPr>
        <w:t>2.- Existen varias razones para preocuparnos por enseñar a leer bien. Explica cada una de ellas:</w:t>
      </w:r>
    </w:p>
    <w:p w14:paraId="66D722BF" w14:textId="1115F681" w:rsidR="0EA06C23" w:rsidRPr="00B849A0" w:rsidRDefault="0EA06C23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*Desarrollo del lenguaje y el </w:t>
      </w:r>
      <w:r w:rsidR="68107A79" w:rsidRPr="00B849A0">
        <w:rPr>
          <w:rFonts w:eastAsia="Calibri"/>
          <w:b/>
          <w:color w:val="000000"/>
          <w:sz w:val="24"/>
          <w:szCs w:val="22"/>
          <w:lang w:eastAsia="en-US"/>
        </w:rPr>
        <w:t>pensamiento, construye</w:t>
      </w:r>
      <w:r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significados</w:t>
      </w:r>
      <w:r w:rsidR="0180B144" w:rsidRPr="00B849A0">
        <w:rPr>
          <w:rFonts w:eastAsia="Calibri"/>
          <w:b/>
          <w:color w:val="000000"/>
          <w:sz w:val="24"/>
          <w:szCs w:val="22"/>
          <w:lang w:eastAsia="en-US"/>
        </w:rPr>
        <w:t>, ´pues está relacionada a las habilidades del pensamiento</w:t>
      </w:r>
      <w:r w:rsidR="0D880095" w:rsidRPr="00B849A0">
        <w:rPr>
          <w:rFonts w:eastAsia="Calibri"/>
          <w:b/>
          <w:color w:val="000000"/>
          <w:sz w:val="24"/>
          <w:szCs w:val="22"/>
          <w:lang w:eastAsia="en-US"/>
        </w:rPr>
        <w:t>.</w:t>
      </w:r>
    </w:p>
    <w:p w14:paraId="1546CF62" w14:textId="170C0051" w:rsidR="0D880095" w:rsidRPr="00B849A0" w:rsidRDefault="0D880095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lang w:eastAsia="en-US"/>
        </w:rPr>
        <w:t>*Favorece el éxito escolar: permite aprender más rápido y rendir mejor en las áreas académicas</w:t>
      </w:r>
    </w:p>
    <w:p w14:paraId="2E32E5B3" w14:textId="09E33C44" w:rsidR="64D612BA" w:rsidRPr="00B849A0" w:rsidRDefault="64D612BA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*Permite adquirir nuevos conocimientos: los que saben leer acceden a más conocimientos y </w:t>
      </w:r>
      <w:r w:rsidR="025B5769" w:rsidRPr="00B849A0">
        <w:rPr>
          <w:rFonts w:eastAsia="Calibri"/>
          <w:b/>
          <w:color w:val="000000"/>
          <w:sz w:val="24"/>
          <w:szCs w:val="22"/>
          <w:lang w:eastAsia="en-US"/>
        </w:rPr>
        <w:t>aprenden a</w:t>
      </w:r>
      <w:r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lo largo de su vida</w:t>
      </w:r>
    </w:p>
    <w:p w14:paraId="085576BD" w14:textId="0F3F951F" w:rsidR="64D612BA" w:rsidRPr="00B849A0" w:rsidRDefault="64D612BA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*Promueve el ejercicio de ciudadanía: a </w:t>
      </w:r>
      <w:r w:rsidR="54E2B905" w:rsidRPr="00B849A0">
        <w:rPr>
          <w:rFonts w:eastAsia="Calibri"/>
          <w:b/>
          <w:color w:val="000000"/>
          <w:sz w:val="24"/>
          <w:szCs w:val="22"/>
          <w:lang w:eastAsia="en-US"/>
        </w:rPr>
        <w:t>los analfabetos</w:t>
      </w:r>
      <w:r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se les puede manipular y reduce el protagonismo social</w:t>
      </w:r>
    </w:p>
    <w:p w14:paraId="06AD9CD1" w14:textId="53C4F3C2" w:rsidR="64D612BA" w:rsidRPr="00B849A0" w:rsidRDefault="64D612BA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lang w:eastAsia="en-US"/>
        </w:rPr>
        <w:t>*Posibilita mejores condiciones de vida:  permite acceder a información</w:t>
      </w:r>
      <w:r w:rsidR="66096468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de diferentes ámbitos de la vida</w:t>
      </w:r>
    </w:p>
    <w:p w14:paraId="45C8303E" w14:textId="2BEFA167" w:rsidR="00B849A0" w:rsidRPr="00B849A0" w:rsidRDefault="00B849A0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</w:p>
    <w:p w14:paraId="230FAEF5" w14:textId="77777777" w:rsidR="00B849A0" w:rsidRPr="00B849A0" w:rsidRDefault="00B849A0" w:rsidP="00B849A0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</w:p>
    <w:p w14:paraId="327433FE" w14:textId="4FFA84A4" w:rsidR="002514CF" w:rsidRPr="00B849A0" w:rsidRDefault="00B849A0" w:rsidP="00B849A0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>
        <w:rPr>
          <w:rFonts w:eastAsia="Calibri"/>
          <w:noProof/>
          <w:color w:val="000000"/>
          <w:sz w:val="24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F7413" wp14:editId="600179E5">
                <wp:simplePos x="0" y="0"/>
                <wp:positionH relativeFrom="column">
                  <wp:posOffset>520065</wp:posOffset>
                </wp:positionH>
                <wp:positionV relativeFrom="paragraph">
                  <wp:posOffset>862965</wp:posOffset>
                </wp:positionV>
                <wp:extent cx="171450" cy="1143000"/>
                <wp:effectExtent l="38100" t="0" r="19050" b="1905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FB904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40.95pt;margin-top:67.95pt;width:13.5pt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" adj="270" strokecolor="black [3200]" strokeweight=".5pt">
                <v:stroke joinstyle="miter"/>
              </v:shape>
            </w:pict>
          </mc:Fallback>
        </mc:AlternateContent>
      </w:r>
      <w:r w:rsidR="002514CF" w:rsidRPr="00B849A0">
        <w:rPr>
          <w:rFonts w:eastAsia="Calibri"/>
          <w:color w:val="000000"/>
          <w:sz w:val="24"/>
          <w:szCs w:val="22"/>
          <w:lang w:eastAsia="en-US"/>
        </w:rPr>
        <w:t xml:space="preserve">3.- Casi todos los estudiantes aprenden a leer y escribir en la escuela. Siendo así, se puede decir que este aprendizaje depende en gran parte del docente, de la metodología y de las oportunidades que en general la escuela les ofrezca. </w:t>
      </w:r>
    </w:p>
    <w:p w14:paraId="766FD380" w14:textId="745F4641" w:rsidR="0BDA97E8" w:rsidRPr="00B849A0" w:rsidRDefault="0BDA97E8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lang w:eastAsia="en-US"/>
        </w:rPr>
        <w:t>Leer             Decodificar          Precisión, velocidad y fluidez</w:t>
      </w:r>
    </w:p>
    <w:p w14:paraId="7B48EF97" w14:textId="06CF08D7" w:rsidR="0BDA97E8" w:rsidRPr="00B849A0" w:rsidRDefault="0BDA97E8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Bien              Comprender </w:t>
      </w:r>
      <w:r w:rsidR="102B6168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      Saberes previos, el diálogo</w:t>
      </w:r>
    </w:p>
    <w:p w14:paraId="3CB7FB86" w14:textId="112B59E4" w:rsidR="0BDA97E8" w:rsidRPr="00B849A0" w:rsidRDefault="0BDA97E8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                      Criticar</w:t>
      </w:r>
    </w:p>
    <w:p w14:paraId="7DB98804" w14:textId="31637C6A" w:rsidR="002514CF" w:rsidRPr="00B849A0" w:rsidRDefault="099FFE8B" w:rsidP="00B849A0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B849A0">
        <w:rPr>
          <w:rFonts w:eastAsia="Calibri"/>
          <w:color w:val="000000"/>
          <w:sz w:val="24"/>
          <w:szCs w:val="22"/>
          <w:lang w:eastAsia="en-US"/>
        </w:rPr>
        <w:t>4</w:t>
      </w:r>
      <w:r w:rsidR="002514CF" w:rsidRPr="00B849A0">
        <w:rPr>
          <w:rFonts w:eastAsia="Calibri"/>
          <w:color w:val="000000"/>
          <w:sz w:val="24"/>
          <w:szCs w:val="22"/>
          <w:lang w:eastAsia="en-US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13F2E1DC" w14:textId="353B8A41" w:rsidR="1FBB5BC6" w:rsidRPr="00B849A0" w:rsidRDefault="1FBB5BC6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u w:val="single"/>
          <w:lang w:eastAsia="en-US"/>
        </w:rPr>
        <w:t>Precisión</w:t>
      </w:r>
      <w:r w:rsidR="057464C3" w:rsidRPr="00B849A0">
        <w:rPr>
          <w:rFonts w:eastAsia="Calibri"/>
          <w:b/>
          <w:color w:val="000000"/>
          <w:sz w:val="24"/>
          <w:szCs w:val="22"/>
          <w:u w:val="single"/>
          <w:lang w:eastAsia="en-US"/>
        </w:rPr>
        <w:t>:</w:t>
      </w:r>
      <w:r w:rsidR="057464C3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Exactitud al leer y la identificación correcta de las letras y palabras. </w:t>
      </w:r>
    </w:p>
    <w:p w14:paraId="5FB1D2CF" w14:textId="5216CA05" w:rsidR="1FBB5BC6" w:rsidRPr="00B849A0" w:rsidRDefault="1FBB5BC6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u w:val="single"/>
          <w:lang w:eastAsia="en-US"/>
        </w:rPr>
        <w:t>Velocidad</w:t>
      </w:r>
      <w:r w:rsidR="71775900" w:rsidRPr="00B849A0">
        <w:rPr>
          <w:rFonts w:eastAsia="Calibri"/>
          <w:b/>
          <w:color w:val="000000"/>
          <w:sz w:val="24"/>
          <w:szCs w:val="22"/>
          <w:u w:val="single"/>
          <w:lang w:eastAsia="en-US"/>
        </w:rPr>
        <w:t>:</w:t>
      </w:r>
      <w:r w:rsidR="3B797FB7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Cantidad de palabras que se leen de manera silenciosa en un determinado tiempo. </w:t>
      </w:r>
    </w:p>
    <w:p w14:paraId="641F312D" w14:textId="3B7F9406" w:rsidR="75DD5B29" w:rsidRPr="00B849A0" w:rsidRDefault="1FBB5BC6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u w:val="single"/>
          <w:lang w:eastAsia="en-US"/>
        </w:rPr>
        <w:t>Fluidez</w:t>
      </w:r>
      <w:r w:rsidR="2139E8E1" w:rsidRPr="00B849A0">
        <w:rPr>
          <w:rFonts w:eastAsia="Calibri"/>
          <w:b/>
          <w:color w:val="000000"/>
          <w:sz w:val="24"/>
          <w:szCs w:val="22"/>
          <w:u w:val="single"/>
          <w:lang w:eastAsia="en-US"/>
        </w:rPr>
        <w:t>:</w:t>
      </w:r>
      <w:r w:rsidR="2139E8E1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Se refiere a “leer con velocidad, precisión y expresión adecuada sin aten</w:t>
      </w:r>
      <w:r w:rsidR="294E20CF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ción consciente, realizar múltiples tareas de lectura </w:t>
      </w:r>
      <w:r w:rsidR="3A784BD1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al mismo tiempo. </w:t>
      </w:r>
      <w:r w:rsidR="3E28AC98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El propósito de desarrollar la fluidez es lograr que la decodificación sea automática. </w:t>
      </w:r>
    </w:p>
    <w:p w14:paraId="51A3FFDB" w14:textId="4BA926EE" w:rsidR="002514CF" w:rsidRPr="00B849A0" w:rsidRDefault="79A16324" w:rsidP="00B849A0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B849A0">
        <w:rPr>
          <w:rFonts w:eastAsia="Calibri"/>
          <w:color w:val="000000"/>
          <w:sz w:val="24"/>
          <w:szCs w:val="22"/>
          <w:lang w:eastAsia="en-US"/>
        </w:rPr>
        <w:t>5</w:t>
      </w:r>
      <w:r w:rsidR="002514CF" w:rsidRPr="00B849A0">
        <w:rPr>
          <w:rFonts w:eastAsia="Calibri"/>
          <w:color w:val="000000"/>
          <w:sz w:val="24"/>
          <w:szCs w:val="22"/>
          <w:lang w:eastAsia="en-US"/>
        </w:rPr>
        <w:t>.- ¿Cómo se puede incrementar la precisión, velocidad y fluidez de la lectura?</w:t>
      </w:r>
    </w:p>
    <w:p w14:paraId="5B0177C1" w14:textId="285E8D29" w:rsidR="02AFF60C" w:rsidRPr="00B849A0" w:rsidRDefault="02AFF60C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lang w:eastAsia="en-US"/>
        </w:rPr>
        <w:t>Practicando, por medio de la lectura diaria</w:t>
      </w:r>
      <w:r w:rsidR="00B849A0">
        <w:rPr>
          <w:rFonts w:eastAsia="Calibri"/>
          <w:b/>
          <w:color w:val="000000"/>
          <w:sz w:val="24"/>
          <w:szCs w:val="22"/>
          <w:lang w:eastAsia="en-US"/>
        </w:rPr>
        <w:t>.</w:t>
      </w:r>
    </w:p>
    <w:p w14:paraId="1B9B5EE2" w14:textId="704B2B98" w:rsidR="002514CF" w:rsidRPr="00B849A0" w:rsidRDefault="5A9283C6" w:rsidP="00B849A0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B849A0">
        <w:rPr>
          <w:rFonts w:eastAsia="Calibri"/>
          <w:color w:val="000000"/>
          <w:sz w:val="24"/>
          <w:szCs w:val="22"/>
          <w:lang w:eastAsia="en-US"/>
        </w:rPr>
        <w:t>6</w:t>
      </w:r>
      <w:r w:rsidR="002514CF" w:rsidRPr="00B849A0">
        <w:rPr>
          <w:rFonts w:eastAsia="Calibri"/>
          <w:color w:val="000000"/>
          <w:sz w:val="24"/>
          <w:szCs w:val="22"/>
          <w:lang w:eastAsia="en-US"/>
        </w:rPr>
        <w:t>.- Algunas sugerencias para practicar la fluidez en el aula son:</w:t>
      </w:r>
    </w:p>
    <w:p w14:paraId="061A9329" w14:textId="4E5A35B6" w:rsidR="002514CF" w:rsidRPr="00B849A0" w:rsidRDefault="00B849A0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>
        <w:rPr>
          <w:rFonts w:eastAsia="Calibri"/>
          <w:b/>
          <w:color w:val="000000"/>
          <w:sz w:val="24"/>
          <w:szCs w:val="22"/>
          <w:lang w:eastAsia="en-US"/>
        </w:rPr>
        <w:t>-</w:t>
      </w:r>
      <w:r w:rsidR="0A32006A" w:rsidRPr="00B849A0">
        <w:rPr>
          <w:rFonts w:eastAsia="Calibri"/>
          <w:b/>
          <w:color w:val="000000"/>
          <w:sz w:val="24"/>
          <w:szCs w:val="22"/>
          <w:lang w:eastAsia="en-US"/>
        </w:rPr>
        <w:t>Leyendo diferentes tipos de textos en voz alta</w:t>
      </w:r>
    </w:p>
    <w:p w14:paraId="327AD714" w14:textId="75CB5C75" w:rsidR="002514CF" w:rsidRPr="00B849A0" w:rsidRDefault="00B849A0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>
        <w:rPr>
          <w:rFonts w:eastAsia="Calibri"/>
          <w:b/>
          <w:color w:val="000000"/>
          <w:sz w:val="24"/>
          <w:szCs w:val="22"/>
          <w:lang w:eastAsia="en-US"/>
        </w:rPr>
        <w:t>-</w:t>
      </w:r>
      <w:r w:rsidR="0A32006A" w:rsidRPr="00B849A0">
        <w:rPr>
          <w:rFonts w:eastAsia="Calibri"/>
          <w:b/>
          <w:color w:val="000000"/>
          <w:sz w:val="24"/>
          <w:szCs w:val="22"/>
          <w:lang w:eastAsia="en-US"/>
        </w:rPr>
        <w:t>Modelos de lectores para los alumnos</w:t>
      </w:r>
    </w:p>
    <w:p w14:paraId="337A4E41" w14:textId="26F77BF6" w:rsidR="002514CF" w:rsidRPr="00B849A0" w:rsidRDefault="00B849A0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>
        <w:rPr>
          <w:rFonts w:eastAsia="Calibri"/>
          <w:b/>
          <w:color w:val="000000"/>
          <w:sz w:val="24"/>
          <w:szCs w:val="22"/>
          <w:lang w:eastAsia="en-US"/>
        </w:rPr>
        <w:t>-</w:t>
      </w:r>
      <w:r w:rsidR="23E1B595" w:rsidRPr="00B849A0">
        <w:rPr>
          <w:rFonts w:eastAsia="Calibri"/>
          <w:b/>
          <w:color w:val="000000"/>
          <w:sz w:val="24"/>
          <w:szCs w:val="22"/>
          <w:lang w:eastAsia="en-US"/>
        </w:rPr>
        <w:t>Practicar la lectura de alumno – alumno</w:t>
      </w:r>
    </w:p>
    <w:p w14:paraId="770F181D" w14:textId="7F5B635B" w:rsidR="002514CF" w:rsidRPr="00B849A0" w:rsidRDefault="00B849A0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>
        <w:rPr>
          <w:rFonts w:eastAsia="Calibri"/>
          <w:b/>
          <w:color w:val="000000"/>
          <w:sz w:val="24"/>
          <w:szCs w:val="22"/>
          <w:lang w:eastAsia="en-US"/>
        </w:rPr>
        <w:t>-</w:t>
      </w:r>
      <w:r w:rsidR="23E1B595" w:rsidRPr="00B849A0">
        <w:rPr>
          <w:rFonts w:eastAsia="Calibri"/>
          <w:b/>
          <w:color w:val="000000"/>
          <w:sz w:val="24"/>
          <w:szCs w:val="22"/>
          <w:lang w:eastAsia="en-US"/>
        </w:rPr>
        <w:t>Lectura en eco</w:t>
      </w:r>
    </w:p>
    <w:p w14:paraId="3293D447" w14:textId="5F3BCDC6" w:rsidR="002514CF" w:rsidRPr="00B849A0" w:rsidRDefault="58FD50C8" w:rsidP="00B849A0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B849A0">
        <w:rPr>
          <w:rFonts w:eastAsia="Calibri"/>
          <w:color w:val="000000"/>
          <w:sz w:val="24"/>
          <w:szCs w:val="22"/>
          <w:lang w:eastAsia="en-US"/>
        </w:rPr>
        <w:lastRenderedPageBreak/>
        <w:t>7</w:t>
      </w:r>
      <w:r w:rsidR="002514CF" w:rsidRPr="00B849A0">
        <w:rPr>
          <w:rFonts w:eastAsia="Calibri"/>
          <w:color w:val="000000"/>
          <w:sz w:val="24"/>
          <w:szCs w:val="22"/>
          <w:lang w:eastAsia="en-US"/>
        </w:rPr>
        <w:t>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6C4368E7" w14:textId="0240C1AD" w:rsidR="002514CF" w:rsidRPr="00B849A0" w:rsidRDefault="002514CF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lang w:eastAsia="en-US"/>
        </w:rPr>
        <w:t>La velocidad lectora …</w:t>
      </w:r>
      <w:r w:rsidR="76EB2D87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cantidad de palabras que se leen por minuto.</w:t>
      </w:r>
      <w:r w:rsidR="1DA68970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Se hace en lectura silenciosa por medio de una cantidad de palabras por minuto</w:t>
      </w:r>
    </w:p>
    <w:p w14:paraId="711C6033" w14:textId="652C7789" w:rsidR="002514CF" w:rsidRPr="00B849A0" w:rsidRDefault="002514CF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lang w:eastAsia="en-US"/>
        </w:rPr>
        <w:t>La fluidez lectora …</w:t>
      </w:r>
      <w:r w:rsidR="649E079E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número de palabras leídas correctamente durante 1 minuto. </w:t>
      </w:r>
    </w:p>
    <w:p w14:paraId="3B2435A4" w14:textId="77777777" w:rsidR="00B849A0" w:rsidRDefault="38DDE569" w:rsidP="00B849A0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B849A0">
        <w:rPr>
          <w:rFonts w:eastAsia="Calibri"/>
          <w:color w:val="000000"/>
          <w:sz w:val="24"/>
          <w:szCs w:val="22"/>
          <w:lang w:eastAsia="en-US"/>
        </w:rPr>
        <w:t>8</w:t>
      </w:r>
      <w:r w:rsidR="002514CF" w:rsidRPr="00B849A0">
        <w:rPr>
          <w:rFonts w:eastAsia="Calibri"/>
          <w:color w:val="000000"/>
          <w:sz w:val="24"/>
          <w:szCs w:val="22"/>
          <w:lang w:eastAsia="en-US"/>
        </w:rPr>
        <w:t>.- La comprensión o competencia e</w:t>
      </w:r>
      <w:r w:rsidR="7D51C3EB" w:rsidRPr="00B849A0">
        <w:rPr>
          <w:rFonts w:eastAsia="Calibri"/>
          <w:color w:val="000000"/>
          <w:sz w:val="24"/>
          <w:szCs w:val="22"/>
          <w:lang w:eastAsia="en-US"/>
        </w:rPr>
        <w:t>s:</w:t>
      </w:r>
      <w:r w:rsidR="01FCFC0B" w:rsidRPr="00B849A0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14:paraId="68A36F26" w14:textId="6FFF95D6" w:rsidR="002514CF" w:rsidRPr="00B849A0" w:rsidRDefault="01FCFC0B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lang w:eastAsia="en-US"/>
        </w:rPr>
        <w:t>Según algunos autores es</w:t>
      </w:r>
      <w:r w:rsidR="7D51C3EB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el proceso de interacción entre el lector y el texto. El lector construye el </w:t>
      </w:r>
      <w:r w:rsidR="397F9ACC" w:rsidRPr="00B849A0">
        <w:rPr>
          <w:rFonts w:eastAsia="Calibri"/>
          <w:b/>
          <w:color w:val="000000"/>
          <w:sz w:val="24"/>
          <w:szCs w:val="22"/>
          <w:lang w:eastAsia="en-US"/>
        </w:rPr>
        <w:t>significado, es decir, comprende al relacionar la información que el autor le presenta con la información y las exper</w:t>
      </w:r>
      <w:r w:rsidR="7762610D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iencias que él tiene. </w:t>
      </w:r>
    </w:p>
    <w:p w14:paraId="60EBF0ED" w14:textId="0E1D64F6" w:rsidR="002514CF" w:rsidRPr="00B849A0" w:rsidRDefault="73118ACF" w:rsidP="00B849A0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B849A0">
        <w:rPr>
          <w:rFonts w:eastAsia="Calibri"/>
          <w:color w:val="000000"/>
          <w:sz w:val="24"/>
          <w:szCs w:val="22"/>
          <w:lang w:eastAsia="en-US"/>
        </w:rPr>
        <w:t>9</w:t>
      </w:r>
      <w:r w:rsidR="002514CF" w:rsidRPr="00B849A0">
        <w:rPr>
          <w:rFonts w:eastAsia="Calibri"/>
          <w:color w:val="000000"/>
          <w:sz w:val="24"/>
          <w:szCs w:val="22"/>
          <w:lang w:eastAsia="en-US"/>
        </w:rPr>
        <w:t xml:space="preserve">.- La comprensión lectora tiene tres componentes. Descríbelos: </w:t>
      </w:r>
    </w:p>
    <w:p w14:paraId="4F00B7A2" w14:textId="63F6441E" w:rsidR="2DB929AE" w:rsidRPr="00B849A0" w:rsidRDefault="2DB929AE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lang w:eastAsia="en-US"/>
        </w:rPr>
        <w:t>Conocimiento previo:</w:t>
      </w:r>
      <w:r w:rsidR="21F351BD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="53E47C74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información que tiene el lector y se relaciona con el vocabulario y tema de la lectura</w:t>
      </w:r>
    </w:p>
    <w:p w14:paraId="69CEB262" w14:textId="11A08478" w:rsidR="2DB929AE" w:rsidRPr="00B849A0" w:rsidRDefault="2DB929AE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lang w:eastAsia="en-US"/>
        </w:rPr>
        <w:t>Actitud de diálogo en la comprensión lectora, disfruta y comprende la lectura</w:t>
      </w:r>
    </w:p>
    <w:p w14:paraId="19BF9489" w14:textId="5431B4C2" w:rsidR="63C2D86D" w:rsidRPr="00B849A0" w:rsidRDefault="1E1319AA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lang w:eastAsia="en-US"/>
        </w:rPr>
        <w:t>La crítica: Permite al lector tomar postura de lo leído, aceptar o rechazar, estar de acuerdo o no, pero con f</w:t>
      </w:r>
      <w:r w:rsidR="265765DB" w:rsidRPr="00B849A0">
        <w:rPr>
          <w:rFonts w:eastAsia="Calibri"/>
          <w:b/>
          <w:color w:val="000000"/>
          <w:sz w:val="24"/>
          <w:szCs w:val="22"/>
          <w:lang w:eastAsia="en-US"/>
        </w:rPr>
        <w:t>undamento.</w:t>
      </w:r>
    </w:p>
    <w:p w14:paraId="5686920F" w14:textId="583B166B" w:rsidR="002514CF" w:rsidRPr="00B849A0" w:rsidRDefault="002514CF" w:rsidP="00B849A0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B849A0">
        <w:rPr>
          <w:rFonts w:eastAsia="Calibri"/>
          <w:color w:val="000000"/>
          <w:sz w:val="24"/>
          <w:szCs w:val="22"/>
          <w:lang w:eastAsia="en-US"/>
        </w:rPr>
        <w:t>1</w:t>
      </w:r>
      <w:r w:rsidR="1C7E61C0" w:rsidRPr="00B849A0">
        <w:rPr>
          <w:rFonts w:eastAsia="Calibri"/>
          <w:color w:val="000000"/>
          <w:sz w:val="24"/>
          <w:szCs w:val="22"/>
          <w:lang w:eastAsia="en-US"/>
        </w:rPr>
        <w:t>0</w:t>
      </w:r>
      <w:r w:rsidRPr="00B849A0">
        <w:rPr>
          <w:rFonts w:eastAsia="Calibri"/>
          <w:color w:val="000000"/>
          <w:sz w:val="24"/>
          <w:szCs w:val="22"/>
          <w:lang w:eastAsia="en-US"/>
        </w:rPr>
        <w:t>.- ¿Cuál es la diferencia entre la lectura comprensiva y la lectura crítica?</w:t>
      </w:r>
    </w:p>
    <w:p w14:paraId="4D7BB5B5" w14:textId="5CDB3342" w:rsidR="22C2E594" w:rsidRPr="00B849A0" w:rsidRDefault="22C2E594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lang w:eastAsia="en-US"/>
        </w:rPr>
        <w:t>Lectura comprensiva</w:t>
      </w:r>
      <w:r w:rsidR="321C8DBE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="721DC582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permite identificar y descubrir la información y las ideas de un texto, </w:t>
      </w:r>
      <w:r w:rsidR="5F079EB5" w:rsidRPr="00B849A0">
        <w:rPr>
          <w:rFonts w:eastAsia="Calibri"/>
          <w:b/>
          <w:color w:val="000000"/>
          <w:sz w:val="24"/>
          <w:szCs w:val="22"/>
          <w:lang w:eastAsia="en-US"/>
        </w:rPr>
        <w:t>mientras</w:t>
      </w:r>
      <w:r w:rsidR="721DC582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que la lectura crítica consiste en evaluar esta información, es decir su validez y velocidad. </w:t>
      </w:r>
    </w:p>
    <w:p w14:paraId="7F0EA1C5" w14:textId="7ACD6C86" w:rsidR="002514CF" w:rsidRPr="00B849A0" w:rsidRDefault="002514CF" w:rsidP="00B849A0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B849A0">
        <w:rPr>
          <w:rFonts w:eastAsia="Calibri"/>
          <w:color w:val="000000"/>
          <w:sz w:val="24"/>
          <w:szCs w:val="22"/>
          <w:lang w:eastAsia="en-US"/>
        </w:rPr>
        <w:t>1</w:t>
      </w:r>
      <w:r w:rsidR="4872CE2D" w:rsidRPr="00B849A0">
        <w:rPr>
          <w:rFonts w:eastAsia="Calibri"/>
          <w:color w:val="000000"/>
          <w:sz w:val="24"/>
          <w:szCs w:val="22"/>
          <w:lang w:eastAsia="en-US"/>
        </w:rPr>
        <w:t>1</w:t>
      </w:r>
      <w:r w:rsidRPr="00B849A0">
        <w:rPr>
          <w:rFonts w:eastAsia="Calibri"/>
          <w:color w:val="000000"/>
          <w:sz w:val="24"/>
          <w:szCs w:val="22"/>
          <w:lang w:eastAsia="en-US"/>
        </w:rPr>
        <w:t>.- Algunas sugerencias para ejercitar en los estudiantes esta capacidad crítica son:</w:t>
      </w:r>
      <w:r w:rsidR="6ADEAF4E" w:rsidRPr="00B849A0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p w14:paraId="0A80747E" w14:textId="741D87DA" w:rsidR="6ADEAF4E" w:rsidRPr="00B849A0" w:rsidRDefault="6ADEAF4E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lang w:eastAsia="en-US"/>
        </w:rPr>
        <w:t>Desarrollar una actitud de duda e interrogación, orientar a que reconozcan supuestos y evidencias, dirigirlos a que identifiquen sentimientos y</w:t>
      </w:r>
      <w:r w:rsidR="29839480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hagan inferencias</w:t>
      </w:r>
      <w:r w:rsidR="38F8BDCB" w:rsidRPr="00B849A0">
        <w:rPr>
          <w:rFonts w:eastAsia="Calibri"/>
          <w:b/>
          <w:color w:val="000000"/>
          <w:sz w:val="24"/>
          <w:szCs w:val="22"/>
          <w:lang w:eastAsia="en-US"/>
        </w:rPr>
        <w:t>, identificar sentimientos que provoca el texto, orientarlos a hacer inferencias</w:t>
      </w:r>
    </w:p>
    <w:p w14:paraId="6374EE4C" w14:textId="03AE93AF" w:rsidR="002514CF" w:rsidRPr="00B849A0" w:rsidRDefault="002514CF" w:rsidP="00B849A0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B849A0">
        <w:rPr>
          <w:rFonts w:eastAsia="Calibri"/>
          <w:color w:val="000000"/>
          <w:sz w:val="24"/>
          <w:szCs w:val="22"/>
          <w:lang w:eastAsia="en-US"/>
        </w:rPr>
        <w:lastRenderedPageBreak/>
        <w:t>1</w:t>
      </w:r>
      <w:r w:rsidR="6B8F25A9" w:rsidRPr="00B849A0">
        <w:rPr>
          <w:rFonts w:eastAsia="Calibri"/>
          <w:color w:val="000000"/>
          <w:sz w:val="24"/>
          <w:szCs w:val="22"/>
          <w:lang w:eastAsia="en-US"/>
        </w:rPr>
        <w:t>2</w:t>
      </w:r>
      <w:r w:rsidRPr="00B849A0">
        <w:rPr>
          <w:rFonts w:eastAsia="Calibri"/>
          <w:color w:val="000000"/>
          <w:sz w:val="24"/>
          <w:szCs w:val="22"/>
          <w:lang w:eastAsia="en-US"/>
        </w:rPr>
        <w:t>.- Los estándares son los aprendizajes básicos que todo estudiante de un grado debe alcanzar al finalizar el ciclo escolar. ¿Cuáles son los estándares de lectura en preescolar?</w:t>
      </w:r>
    </w:p>
    <w:p w14:paraId="0F448544" w14:textId="4A40E4BC" w:rsidR="567A1C8D" w:rsidRPr="00B849A0" w:rsidRDefault="567A1C8D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lang w:eastAsia="en-US"/>
        </w:rPr>
        <w:t>Relaciona imágenes, dibuja y signos contenidos en los textos de lectura infantil</w:t>
      </w:r>
      <w:r w:rsidR="61C1E34D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haciendo predicciones, identificando el tema, el personaje principal y comprendiendo el concepto </w:t>
      </w:r>
      <w:r w:rsidR="1DBECBFC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de texto impreso (seguimiento de izquierda a derecha y otros). </w:t>
      </w:r>
    </w:p>
    <w:p w14:paraId="22DD2C7C" w14:textId="33FED644" w:rsidR="002514CF" w:rsidRPr="00B849A0" w:rsidRDefault="002514CF" w:rsidP="00B849A0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B849A0">
        <w:rPr>
          <w:rFonts w:eastAsia="Calibri"/>
          <w:color w:val="000000"/>
          <w:sz w:val="24"/>
          <w:szCs w:val="22"/>
          <w:lang w:eastAsia="en-US"/>
        </w:rPr>
        <w:t>1</w:t>
      </w:r>
      <w:r w:rsidR="0CB07452" w:rsidRPr="00B849A0">
        <w:rPr>
          <w:rFonts w:eastAsia="Calibri"/>
          <w:color w:val="000000"/>
          <w:sz w:val="24"/>
          <w:szCs w:val="22"/>
          <w:lang w:eastAsia="en-US"/>
        </w:rPr>
        <w:t>3</w:t>
      </w:r>
      <w:r w:rsidRPr="00B849A0">
        <w:rPr>
          <w:rFonts w:eastAsia="Calibri"/>
          <w:color w:val="000000"/>
          <w:sz w:val="24"/>
          <w:szCs w:val="22"/>
          <w:lang w:eastAsia="en-US"/>
        </w:rPr>
        <w:t xml:space="preserve">.- El docente puede aportar mucho para despertar el deseo y el gusto por la lectura, aun en niños de preescolar. Puede hacer del aula un entorno pedagógico favorable para el aprendizaje de la lectura. A </w:t>
      </w:r>
      <w:r w:rsidR="7DF73E28" w:rsidRPr="00B849A0">
        <w:rPr>
          <w:rFonts w:eastAsia="Calibri"/>
          <w:color w:val="000000"/>
          <w:sz w:val="24"/>
          <w:szCs w:val="22"/>
          <w:lang w:eastAsia="en-US"/>
        </w:rPr>
        <w:t>continuación,</w:t>
      </w:r>
      <w:r w:rsidRPr="00B849A0">
        <w:rPr>
          <w:rFonts w:eastAsia="Calibri"/>
          <w:color w:val="000000"/>
          <w:sz w:val="24"/>
          <w:szCs w:val="22"/>
          <w:lang w:eastAsia="en-US"/>
        </w:rPr>
        <w:t xml:space="preserve"> se describen algunas actividades que se pueden realizar:</w:t>
      </w:r>
    </w:p>
    <w:p w14:paraId="1A0046D9" w14:textId="22B412A6" w:rsidR="002514CF" w:rsidRPr="00B849A0" w:rsidRDefault="002514CF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u w:val="single"/>
          <w:lang w:eastAsia="en-US"/>
        </w:rPr>
        <w:t>Aula letrada</w:t>
      </w:r>
      <w:r w:rsidR="4440848B" w:rsidRPr="00B849A0">
        <w:rPr>
          <w:rFonts w:eastAsia="Calibri"/>
          <w:b/>
          <w:color w:val="000000"/>
          <w:sz w:val="24"/>
          <w:szCs w:val="22"/>
          <w:u w:val="single"/>
          <w:lang w:eastAsia="en-US"/>
        </w:rPr>
        <w:t>:</w:t>
      </w:r>
      <w:r w:rsidR="4440848B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Materiales escritos que facilitan en los estudiantes la inmersión en el mundo letrado, estimulando así el aprendizaje de la lectura.</w:t>
      </w:r>
    </w:p>
    <w:p w14:paraId="17AAB658" w14:textId="4413DB27" w:rsidR="002514CF" w:rsidRPr="00B849A0" w:rsidRDefault="002514CF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u w:val="single"/>
          <w:lang w:eastAsia="en-US"/>
        </w:rPr>
        <w:t>Periódico mural o de circulación</w:t>
      </w:r>
      <w:r w:rsidR="73F47293" w:rsidRPr="00B849A0">
        <w:rPr>
          <w:rFonts w:eastAsia="Calibri"/>
          <w:b/>
          <w:color w:val="000000"/>
          <w:sz w:val="24"/>
          <w:szCs w:val="22"/>
          <w:u w:val="single"/>
          <w:lang w:eastAsia="en-US"/>
        </w:rPr>
        <w:t>:</w:t>
      </w:r>
      <w:r w:rsidR="73F47293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Permite a los estudiantes a transmitir y recibir información a </w:t>
      </w:r>
      <w:r w:rsidR="094C0021" w:rsidRPr="00B849A0">
        <w:rPr>
          <w:rFonts w:eastAsia="Calibri"/>
          <w:b/>
          <w:color w:val="000000"/>
          <w:sz w:val="24"/>
          <w:szCs w:val="22"/>
          <w:lang w:eastAsia="en-US"/>
        </w:rPr>
        <w:t>través</w:t>
      </w:r>
      <w:r w:rsidR="73F47293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de la lectura y escritura, convirtiéndose en un medio de expresión </w:t>
      </w:r>
    </w:p>
    <w:p w14:paraId="0B221AB3" w14:textId="2BBEE0DF" w:rsidR="002514CF" w:rsidRPr="00B849A0" w:rsidRDefault="00B849A0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>
        <w:rPr>
          <w:rFonts w:eastAsia="Calibri"/>
          <w:b/>
          <w:color w:val="000000"/>
          <w:sz w:val="24"/>
          <w:szCs w:val="22"/>
          <w:u w:val="single"/>
          <w:lang w:eastAsia="en-US"/>
        </w:rPr>
        <w:t xml:space="preserve">Personajes invitados: </w:t>
      </w:r>
      <w:r w:rsidR="3320DEBB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Consiste en invitar a una persona de la comunidad tales como </w:t>
      </w:r>
      <w:r w:rsidR="6EF6D003" w:rsidRPr="00B849A0">
        <w:rPr>
          <w:rFonts w:eastAsia="Calibri"/>
          <w:b/>
          <w:color w:val="000000"/>
          <w:sz w:val="24"/>
          <w:szCs w:val="22"/>
          <w:lang w:eastAsia="en-US"/>
        </w:rPr>
        <w:t>líderes</w:t>
      </w:r>
      <w:r w:rsidR="3320DEBB" w:rsidRPr="00B849A0">
        <w:rPr>
          <w:rFonts w:eastAsia="Calibri"/>
          <w:b/>
          <w:color w:val="000000"/>
          <w:sz w:val="24"/>
          <w:szCs w:val="22"/>
          <w:lang w:eastAsia="en-US"/>
        </w:rPr>
        <w:t>, abuelos</w:t>
      </w:r>
      <w:r w:rsidR="67F56FC4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, para que lleguen a la escuela a leer y </w:t>
      </w:r>
      <w:r w:rsidR="2DA9EE4F" w:rsidRPr="00B849A0">
        <w:rPr>
          <w:rFonts w:eastAsia="Calibri"/>
          <w:b/>
          <w:color w:val="000000"/>
          <w:sz w:val="24"/>
          <w:szCs w:val="22"/>
          <w:lang w:eastAsia="en-US"/>
        </w:rPr>
        <w:t>contar</w:t>
      </w:r>
      <w:r w:rsidR="67F56FC4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historias a los estudiantes </w:t>
      </w:r>
    </w:p>
    <w:p w14:paraId="3666F881" w14:textId="4AE97883" w:rsidR="002514CF" w:rsidRPr="00B849A0" w:rsidRDefault="002514CF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u w:val="single"/>
          <w:lang w:eastAsia="en-US"/>
        </w:rPr>
        <w:t>Tiempo de lectura</w:t>
      </w:r>
      <w:r w:rsidR="590692DE" w:rsidRPr="00B849A0">
        <w:rPr>
          <w:rFonts w:eastAsia="Calibri"/>
          <w:b/>
          <w:color w:val="000000"/>
          <w:sz w:val="24"/>
          <w:szCs w:val="22"/>
          <w:u w:val="single"/>
          <w:lang w:eastAsia="en-US"/>
        </w:rPr>
        <w:t>:</w:t>
      </w:r>
      <w:r w:rsidR="590692DE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Desarrollar de manera periódica, tiempos de lectura. Se puede comenzar con 20 minutos diarios e irlos incrementando paulatinamente.</w:t>
      </w:r>
    </w:p>
    <w:p w14:paraId="27583E89" w14:textId="1AEF56FA" w:rsidR="002514CF" w:rsidRPr="00B849A0" w:rsidRDefault="00B849A0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u w:val="single"/>
          <w:lang w:eastAsia="en-US"/>
        </w:rPr>
        <w:t>Lectura de imágenes:</w:t>
      </w:r>
      <w:r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="002514CF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</w:t>
      </w:r>
      <w:r w:rsidR="65E383A4"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Capturan la atención de los estudiantes y les permiten descubrir mensajes, es importante que los estudiantes </w:t>
      </w:r>
      <w:r w:rsidR="47F0E552" w:rsidRPr="00B849A0">
        <w:rPr>
          <w:rFonts w:eastAsia="Calibri"/>
          <w:b/>
          <w:color w:val="000000"/>
          <w:sz w:val="24"/>
          <w:szCs w:val="22"/>
          <w:lang w:eastAsia="en-US"/>
        </w:rPr>
        <w:t>den una interpretación a las imágenes que en</w:t>
      </w:r>
      <w:r>
        <w:rPr>
          <w:rFonts w:eastAsia="Calibri"/>
          <w:b/>
          <w:color w:val="000000"/>
          <w:sz w:val="24"/>
          <w:szCs w:val="22"/>
          <w:lang w:eastAsia="en-US"/>
        </w:rPr>
        <w:t>riquecen los diferentes textos.</w:t>
      </w:r>
    </w:p>
    <w:p w14:paraId="5ACA6DA5" w14:textId="69A4818F" w:rsidR="002514CF" w:rsidRPr="00B849A0" w:rsidRDefault="002514CF" w:rsidP="00B849A0">
      <w:pPr>
        <w:spacing w:line="360" w:lineRule="auto"/>
        <w:rPr>
          <w:rFonts w:eastAsia="Calibri"/>
          <w:color w:val="000000"/>
          <w:sz w:val="24"/>
          <w:szCs w:val="22"/>
          <w:lang w:eastAsia="en-US"/>
        </w:rPr>
      </w:pPr>
      <w:r w:rsidRPr="00B849A0">
        <w:rPr>
          <w:rFonts w:eastAsia="Calibri"/>
          <w:color w:val="000000"/>
          <w:sz w:val="24"/>
          <w:szCs w:val="22"/>
          <w:lang w:eastAsia="en-US"/>
        </w:rPr>
        <w:t>1</w:t>
      </w:r>
      <w:r w:rsidR="0A601161" w:rsidRPr="00B849A0">
        <w:rPr>
          <w:rFonts w:eastAsia="Calibri"/>
          <w:color w:val="000000"/>
          <w:sz w:val="24"/>
          <w:szCs w:val="22"/>
          <w:lang w:eastAsia="en-US"/>
        </w:rPr>
        <w:t>4</w:t>
      </w:r>
      <w:r w:rsidRPr="00B849A0">
        <w:rPr>
          <w:rFonts w:eastAsia="Calibri"/>
          <w:color w:val="000000"/>
          <w:sz w:val="24"/>
          <w:szCs w:val="22"/>
          <w:lang w:eastAsia="en-US"/>
        </w:rPr>
        <w:t>.- Los elementos o componentes de un aula letrada pueden ser:</w:t>
      </w:r>
    </w:p>
    <w:p w14:paraId="0E4F9B26" w14:textId="7CDB6DEA" w:rsidR="5A79EFA7" w:rsidRPr="00B849A0" w:rsidRDefault="5A79EFA7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u w:val="single"/>
          <w:lang w:eastAsia="en-US"/>
        </w:rPr>
        <w:t>Etiquetas:</w:t>
      </w:r>
      <w:r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tienen escrito el nombre de los objetos, por ejemplo: pizarrón, mesa, puerta.</w:t>
      </w:r>
    </w:p>
    <w:p w14:paraId="3BA1D130" w14:textId="0E00FAEB" w:rsidR="5A79EFA7" w:rsidRPr="00B849A0" w:rsidRDefault="5A79EFA7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u w:val="single"/>
          <w:lang w:eastAsia="en-US"/>
        </w:rPr>
        <w:t>Espacio, rincón o galería de lectura:</w:t>
      </w:r>
      <w:r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espacio dentro del aula para tener material de lectura al alcance de todos.</w:t>
      </w:r>
    </w:p>
    <w:p w14:paraId="37B435E8" w14:textId="2142F3DB" w:rsidR="5A79EFA7" w:rsidRPr="00B849A0" w:rsidRDefault="5A79EFA7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  <w:r w:rsidRPr="00B849A0">
        <w:rPr>
          <w:rFonts w:eastAsia="Calibri"/>
          <w:b/>
          <w:color w:val="000000"/>
          <w:sz w:val="24"/>
          <w:szCs w:val="22"/>
          <w:u w:val="single"/>
          <w:lang w:eastAsia="en-US"/>
        </w:rPr>
        <w:lastRenderedPageBreak/>
        <w:t>Otros recursos:</w:t>
      </w:r>
      <w:r w:rsidRPr="00B849A0">
        <w:rPr>
          <w:rFonts w:eastAsia="Calibri"/>
          <w:b/>
          <w:color w:val="000000"/>
          <w:sz w:val="24"/>
          <w:szCs w:val="22"/>
          <w:lang w:eastAsia="en-US"/>
        </w:rPr>
        <w:t xml:space="preserve"> carteles elaborados por los mismos estudiantes, carteles que se encuentran en el contexto</w:t>
      </w:r>
      <w:r w:rsidR="77969A40" w:rsidRPr="00B849A0">
        <w:rPr>
          <w:rFonts w:eastAsia="Calibri"/>
          <w:b/>
          <w:color w:val="000000"/>
          <w:sz w:val="24"/>
          <w:szCs w:val="22"/>
          <w:lang w:eastAsia="en-US"/>
        </w:rPr>
        <w:t>, frases de libros, pensamientos que los estudiantes escriben y trabajos de los mismos estudiantes.</w:t>
      </w:r>
    </w:p>
    <w:p w14:paraId="2C7770D2" w14:textId="77777777" w:rsidR="00EA763C" w:rsidRPr="00B849A0" w:rsidRDefault="00EA763C" w:rsidP="00B849A0">
      <w:pPr>
        <w:spacing w:line="360" w:lineRule="auto"/>
        <w:rPr>
          <w:rFonts w:eastAsia="Calibri"/>
          <w:b/>
          <w:color w:val="000000"/>
          <w:sz w:val="24"/>
          <w:szCs w:val="22"/>
          <w:lang w:eastAsia="en-US"/>
        </w:rPr>
      </w:pPr>
    </w:p>
    <w:sectPr w:rsidR="00EA763C" w:rsidRPr="00B849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1727"/>
    <w:multiLevelType w:val="hybridMultilevel"/>
    <w:tmpl w:val="FFFFFFFF"/>
    <w:lvl w:ilvl="0" w:tplc="EA3CB900">
      <w:start w:val="1"/>
      <w:numFmt w:val="decimal"/>
      <w:lvlText w:val="%1."/>
      <w:lvlJc w:val="left"/>
      <w:pPr>
        <w:ind w:left="720" w:hanging="360"/>
      </w:pPr>
    </w:lvl>
    <w:lvl w:ilvl="1" w:tplc="DA823434">
      <w:start w:val="1"/>
      <w:numFmt w:val="lowerLetter"/>
      <w:lvlText w:val="%2."/>
      <w:lvlJc w:val="left"/>
      <w:pPr>
        <w:ind w:left="1440" w:hanging="360"/>
      </w:pPr>
    </w:lvl>
    <w:lvl w:ilvl="2" w:tplc="3966744C">
      <w:start w:val="1"/>
      <w:numFmt w:val="lowerRoman"/>
      <w:lvlText w:val="%3."/>
      <w:lvlJc w:val="right"/>
      <w:pPr>
        <w:ind w:left="2160" w:hanging="180"/>
      </w:pPr>
    </w:lvl>
    <w:lvl w:ilvl="3" w:tplc="0BB20CE0">
      <w:start w:val="1"/>
      <w:numFmt w:val="decimal"/>
      <w:lvlText w:val="%4."/>
      <w:lvlJc w:val="left"/>
      <w:pPr>
        <w:ind w:left="2880" w:hanging="360"/>
      </w:pPr>
    </w:lvl>
    <w:lvl w:ilvl="4" w:tplc="70CA61AE">
      <w:start w:val="1"/>
      <w:numFmt w:val="lowerLetter"/>
      <w:lvlText w:val="%5."/>
      <w:lvlJc w:val="left"/>
      <w:pPr>
        <w:ind w:left="3600" w:hanging="360"/>
      </w:pPr>
    </w:lvl>
    <w:lvl w:ilvl="5" w:tplc="CEBA557C">
      <w:start w:val="1"/>
      <w:numFmt w:val="lowerRoman"/>
      <w:lvlText w:val="%6."/>
      <w:lvlJc w:val="right"/>
      <w:pPr>
        <w:ind w:left="4320" w:hanging="180"/>
      </w:pPr>
    </w:lvl>
    <w:lvl w:ilvl="6" w:tplc="E44AAE78">
      <w:start w:val="1"/>
      <w:numFmt w:val="decimal"/>
      <w:lvlText w:val="%7."/>
      <w:lvlJc w:val="left"/>
      <w:pPr>
        <w:ind w:left="5040" w:hanging="360"/>
      </w:pPr>
    </w:lvl>
    <w:lvl w:ilvl="7" w:tplc="AEDCCC88">
      <w:start w:val="1"/>
      <w:numFmt w:val="lowerLetter"/>
      <w:lvlText w:val="%8."/>
      <w:lvlJc w:val="left"/>
      <w:pPr>
        <w:ind w:left="5760" w:hanging="360"/>
      </w:pPr>
    </w:lvl>
    <w:lvl w:ilvl="8" w:tplc="0D4ECB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532"/>
    <w:multiLevelType w:val="hybridMultilevel"/>
    <w:tmpl w:val="FFFFFFFF"/>
    <w:lvl w:ilvl="0" w:tplc="BF746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E0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C7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AD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AD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82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C1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8E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8D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0FC3"/>
    <w:multiLevelType w:val="hybridMultilevel"/>
    <w:tmpl w:val="E196D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91B42"/>
    <w:multiLevelType w:val="hybridMultilevel"/>
    <w:tmpl w:val="FFFFFFFF"/>
    <w:lvl w:ilvl="0" w:tplc="DAF6C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8F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0E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C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6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A8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A4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E7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A8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530E8"/>
    <w:multiLevelType w:val="hybridMultilevel"/>
    <w:tmpl w:val="BD60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4577A"/>
    <w:multiLevelType w:val="hybridMultilevel"/>
    <w:tmpl w:val="6812D2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040128"/>
    <w:multiLevelType w:val="hybridMultilevel"/>
    <w:tmpl w:val="FFFFFFFF"/>
    <w:lvl w:ilvl="0" w:tplc="F1BAF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ED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42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E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65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0E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83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4A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C9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B6E28"/>
    <w:multiLevelType w:val="hybridMultilevel"/>
    <w:tmpl w:val="8D50AD6C"/>
    <w:lvl w:ilvl="0" w:tplc="A4E80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0A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2D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EB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2E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781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E6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C2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68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CF"/>
    <w:rsid w:val="002514CF"/>
    <w:rsid w:val="00282791"/>
    <w:rsid w:val="00B849A0"/>
    <w:rsid w:val="00CA12BE"/>
    <w:rsid w:val="00DC0CCF"/>
    <w:rsid w:val="00EA763C"/>
    <w:rsid w:val="0180B144"/>
    <w:rsid w:val="01FCFC0B"/>
    <w:rsid w:val="025B5769"/>
    <w:rsid w:val="02AFF60C"/>
    <w:rsid w:val="0535D5F9"/>
    <w:rsid w:val="057464C3"/>
    <w:rsid w:val="058083CC"/>
    <w:rsid w:val="068E4D9A"/>
    <w:rsid w:val="07B19DC5"/>
    <w:rsid w:val="094C0021"/>
    <w:rsid w:val="099FFE8B"/>
    <w:rsid w:val="0A32006A"/>
    <w:rsid w:val="0A601161"/>
    <w:rsid w:val="0A80E5C8"/>
    <w:rsid w:val="0BDA97E8"/>
    <w:rsid w:val="0CB07452"/>
    <w:rsid w:val="0D880095"/>
    <w:rsid w:val="0D9E0A10"/>
    <w:rsid w:val="0E43BA99"/>
    <w:rsid w:val="0EA06C23"/>
    <w:rsid w:val="101A6954"/>
    <w:rsid w:val="102B6168"/>
    <w:rsid w:val="119F3D62"/>
    <w:rsid w:val="12380837"/>
    <w:rsid w:val="1271EA72"/>
    <w:rsid w:val="13E85A28"/>
    <w:rsid w:val="13F42337"/>
    <w:rsid w:val="14BDB5C7"/>
    <w:rsid w:val="158FF398"/>
    <w:rsid w:val="15E88DD6"/>
    <w:rsid w:val="1672AE85"/>
    <w:rsid w:val="167EFBC6"/>
    <w:rsid w:val="16D6CBBB"/>
    <w:rsid w:val="199A4265"/>
    <w:rsid w:val="19B23BD2"/>
    <w:rsid w:val="19BB574D"/>
    <w:rsid w:val="19C902CF"/>
    <w:rsid w:val="1A6B5241"/>
    <w:rsid w:val="1AB47715"/>
    <w:rsid w:val="1BA0E3FA"/>
    <w:rsid w:val="1C5A37D2"/>
    <w:rsid w:val="1C7E61C0"/>
    <w:rsid w:val="1CF2F80F"/>
    <w:rsid w:val="1DA68970"/>
    <w:rsid w:val="1DBECBFC"/>
    <w:rsid w:val="1E1319AA"/>
    <w:rsid w:val="1F6DACC2"/>
    <w:rsid w:val="1FBB5BC6"/>
    <w:rsid w:val="2086FC4D"/>
    <w:rsid w:val="2139E8E1"/>
    <w:rsid w:val="21F351BD"/>
    <w:rsid w:val="225BA832"/>
    <w:rsid w:val="22B7699E"/>
    <w:rsid w:val="22C2E594"/>
    <w:rsid w:val="23380930"/>
    <w:rsid w:val="23E1B595"/>
    <w:rsid w:val="242BCC23"/>
    <w:rsid w:val="2624273E"/>
    <w:rsid w:val="265765DB"/>
    <w:rsid w:val="26E77D73"/>
    <w:rsid w:val="2841C621"/>
    <w:rsid w:val="28E76326"/>
    <w:rsid w:val="294E20CF"/>
    <w:rsid w:val="29839480"/>
    <w:rsid w:val="29A74AB4"/>
    <w:rsid w:val="2AAC15AD"/>
    <w:rsid w:val="2DA9EE4F"/>
    <w:rsid w:val="2DB929AE"/>
    <w:rsid w:val="2FA82F2F"/>
    <w:rsid w:val="321C8DBE"/>
    <w:rsid w:val="32A38443"/>
    <w:rsid w:val="32D04FEF"/>
    <w:rsid w:val="3320DEBB"/>
    <w:rsid w:val="339088A0"/>
    <w:rsid w:val="3428C790"/>
    <w:rsid w:val="3441EFED"/>
    <w:rsid w:val="38532F26"/>
    <w:rsid w:val="3879A0E3"/>
    <w:rsid w:val="38B01F82"/>
    <w:rsid w:val="38DDE569"/>
    <w:rsid w:val="38F8BDCB"/>
    <w:rsid w:val="3970519F"/>
    <w:rsid w:val="397F9ACC"/>
    <w:rsid w:val="3A784BD1"/>
    <w:rsid w:val="3B590C0E"/>
    <w:rsid w:val="3B797FB7"/>
    <w:rsid w:val="3BD0F5C7"/>
    <w:rsid w:val="3D7A36C6"/>
    <w:rsid w:val="3E28AC98"/>
    <w:rsid w:val="3E3DA238"/>
    <w:rsid w:val="3EDE28BD"/>
    <w:rsid w:val="41074A98"/>
    <w:rsid w:val="42BC1085"/>
    <w:rsid w:val="42D538E2"/>
    <w:rsid w:val="4440848B"/>
    <w:rsid w:val="44789BBF"/>
    <w:rsid w:val="45F3B147"/>
    <w:rsid w:val="460CD9A4"/>
    <w:rsid w:val="46572D68"/>
    <w:rsid w:val="47F0E552"/>
    <w:rsid w:val="47FF1799"/>
    <w:rsid w:val="4872CE2D"/>
    <w:rsid w:val="4872D312"/>
    <w:rsid w:val="4A3FCFD5"/>
    <w:rsid w:val="4B501429"/>
    <w:rsid w:val="4DEDBB26"/>
    <w:rsid w:val="4E2C2650"/>
    <w:rsid w:val="50FD4B01"/>
    <w:rsid w:val="517800DE"/>
    <w:rsid w:val="52F31C0A"/>
    <w:rsid w:val="53E47C74"/>
    <w:rsid w:val="54104B06"/>
    <w:rsid w:val="54E2B905"/>
    <w:rsid w:val="55BB2B2F"/>
    <w:rsid w:val="5600221E"/>
    <w:rsid w:val="567A1C8D"/>
    <w:rsid w:val="58FD50C8"/>
    <w:rsid w:val="590692DE"/>
    <w:rsid w:val="5A79EFA7"/>
    <w:rsid w:val="5A9283C6"/>
    <w:rsid w:val="5A99BB9E"/>
    <w:rsid w:val="5C08F324"/>
    <w:rsid w:val="5C133D8F"/>
    <w:rsid w:val="5C557813"/>
    <w:rsid w:val="5D53B12B"/>
    <w:rsid w:val="5E6D4E63"/>
    <w:rsid w:val="5F079EB5"/>
    <w:rsid w:val="61C1E34D"/>
    <w:rsid w:val="6258E628"/>
    <w:rsid w:val="63C2D86D"/>
    <w:rsid w:val="649E079E"/>
    <w:rsid w:val="64D612BA"/>
    <w:rsid w:val="65E383A4"/>
    <w:rsid w:val="66096468"/>
    <w:rsid w:val="66C1CC56"/>
    <w:rsid w:val="67132EEE"/>
    <w:rsid w:val="67F56FC4"/>
    <w:rsid w:val="68107A79"/>
    <w:rsid w:val="6814637A"/>
    <w:rsid w:val="699E945D"/>
    <w:rsid w:val="6A0803D0"/>
    <w:rsid w:val="6AC17EE6"/>
    <w:rsid w:val="6ADEAF4E"/>
    <w:rsid w:val="6B57BB00"/>
    <w:rsid w:val="6B8F25A9"/>
    <w:rsid w:val="6BBCFC8E"/>
    <w:rsid w:val="6BF6ACF3"/>
    <w:rsid w:val="6CAFC362"/>
    <w:rsid w:val="6CC8534C"/>
    <w:rsid w:val="6DE3B6EC"/>
    <w:rsid w:val="6EE5F22F"/>
    <w:rsid w:val="6EF6D003"/>
    <w:rsid w:val="6F2E4DB5"/>
    <w:rsid w:val="6FB5A04A"/>
    <w:rsid w:val="70774554"/>
    <w:rsid w:val="71775900"/>
    <w:rsid w:val="71D8048A"/>
    <w:rsid w:val="721DC582"/>
    <w:rsid w:val="722AD1B9"/>
    <w:rsid w:val="723D4618"/>
    <w:rsid w:val="726AA93C"/>
    <w:rsid w:val="72AFA02B"/>
    <w:rsid w:val="730170F4"/>
    <w:rsid w:val="73118ACF"/>
    <w:rsid w:val="7382E4B3"/>
    <w:rsid w:val="73F47293"/>
    <w:rsid w:val="73F6D25D"/>
    <w:rsid w:val="74704EB2"/>
    <w:rsid w:val="74F581CB"/>
    <w:rsid w:val="74FAA137"/>
    <w:rsid w:val="755CBB97"/>
    <w:rsid w:val="757CD460"/>
    <w:rsid w:val="75888A29"/>
    <w:rsid w:val="75DD5B29"/>
    <w:rsid w:val="76EB2D87"/>
    <w:rsid w:val="7762610D"/>
    <w:rsid w:val="77969A40"/>
    <w:rsid w:val="79A16324"/>
    <w:rsid w:val="7A371D26"/>
    <w:rsid w:val="7BCACE2B"/>
    <w:rsid w:val="7C81AEF3"/>
    <w:rsid w:val="7D02BDC4"/>
    <w:rsid w:val="7D51C3EB"/>
    <w:rsid w:val="7D55C85C"/>
    <w:rsid w:val="7D74B235"/>
    <w:rsid w:val="7DF73E28"/>
    <w:rsid w:val="7E9C6411"/>
    <w:rsid w:val="7EC69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C94D"/>
  <w15:chartTrackingRefBased/>
  <w15:docId w15:val="{DD2ABC4A-05DC-460D-AD6B-73A943B2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4C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51C2DE32-5124-4937-A671-FD9946DD4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24701-2533-4CA6-9EC9-CD0B7878B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5BE1FF-D194-4F10-98D7-CF76EE6D3D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1E862-CA82-4B08-8793-1BA275C3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Maria Morales</cp:lastModifiedBy>
  <cp:revision>2</cp:revision>
  <dcterms:created xsi:type="dcterms:W3CDTF">2021-06-14T21:57:00Z</dcterms:created>
  <dcterms:modified xsi:type="dcterms:W3CDTF">2021-06-14T21:57:00Z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