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18B3419A" w14:textId="07FC8718" w:rsidR="00C21F0C" w:rsidRDefault="00C21F0C" w:rsidP="00C21F0C">
      <w:pPr>
        <w:spacing w:before="240" w:after="240"/>
        <w:jc w:val="right"/>
        <w:rPr>
          <w:sz w:val="28"/>
          <w:szCs w:val="28"/>
        </w:rPr>
      </w:pPr>
      <w:r>
        <w:rPr>
          <w:sz w:val="28"/>
          <w:szCs w:val="28"/>
        </w:rPr>
        <w:t>Saltillo, Coahuila.</w:t>
      </w:r>
    </w:p>
    <w:p w14:paraId="2FE86AA4" w14:textId="77777777" w:rsidR="00C21F0C" w:rsidRDefault="00C21F0C" w:rsidP="00C21F0C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Escuela Normal de Educación Preescolar.</w:t>
      </w:r>
    </w:p>
    <w:p w14:paraId="024FEA2D" w14:textId="244AD882" w:rsidR="00C21F0C" w:rsidRDefault="00C21F0C" w:rsidP="00C21F0C">
      <w:pPr>
        <w:spacing w:before="240" w:after="24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Ciclo escolar 2020-2021.</w:t>
      </w:r>
    </w:p>
    <w:p w14:paraId="4ED77698" w14:textId="6660C4AC" w:rsidR="00C21F0C" w:rsidRDefault="00C21F0C" w:rsidP="00C21F0C">
      <w:pPr>
        <w:spacing w:before="240" w:after="240"/>
        <w:jc w:val="center"/>
        <w:rPr>
          <w:i/>
          <w:sz w:val="28"/>
          <w:szCs w:val="28"/>
        </w:rPr>
      </w:pPr>
      <w:r w:rsidRPr="00B06FFB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BD69AEA" wp14:editId="2965E555">
            <wp:simplePos x="0" y="0"/>
            <wp:positionH relativeFrom="margin">
              <wp:align>center</wp:align>
            </wp:positionH>
            <wp:positionV relativeFrom="paragraph">
              <wp:posOffset>10421</wp:posOffset>
            </wp:positionV>
            <wp:extent cx="1272989" cy="946581"/>
            <wp:effectExtent l="0" t="0" r="0" b="635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989" cy="946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sz w:val="28"/>
          <w:szCs w:val="28"/>
        </w:rPr>
        <w:t xml:space="preserve"> </w:t>
      </w:r>
    </w:p>
    <w:p w14:paraId="3AED928B" w14:textId="52CFC8AA" w:rsidR="00C21F0C" w:rsidRDefault="00C21F0C" w:rsidP="00C21F0C">
      <w:pPr>
        <w:spacing w:before="240" w:after="240"/>
        <w:rPr>
          <w:sz w:val="28"/>
          <w:szCs w:val="28"/>
          <w:u w:val="single"/>
        </w:rPr>
      </w:pPr>
    </w:p>
    <w:p w14:paraId="4B07B604" w14:textId="77777777" w:rsidR="00C21F0C" w:rsidRDefault="00C21F0C" w:rsidP="00C21F0C">
      <w:pPr>
        <w:spacing w:before="240" w:after="240"/>
        <w:rPr>
          <w:sz w:val="28"/>
          <w:szCs w:val="28"/>
          <w:u w:val="single"/>
        </w:rPr>
      </w:pPr>
    </w:p>
    <w:p w14:paraId="471BA980" w14:textId="43DDC9CB" w:rsidR="00C21F0C" w:rsidRDefault="00C21F0C" w:rsidP="00C21F0C">
      <w:pPr>
        <w:spacing w:before="240" w:after="24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Licenciatura en Educación Preescolar.</w:t>
      </w:r>
    </w:p>
    <w:p w14:paraId="0B426686" w14:textId="2E933B60" w:rsidR="00C21F0C" w:rsidRDefault="005752EB" w:rsidP="00C21F0C">
      <w:pPr>
        <w:spacing w:before="240" w:after="240"/>
        <w:jc w:val="center"/>
        <w:rPr>
          <w:sz w:val="28"/>
          <w:szCs w:val="28"/>
        </w:rPr>
      </w:pPr>
      <w:r w:rsidRPr="00C138DC">
        <w:rPr>
          <w:noProof/>
        </w:rPr>
        <w:drawing>
          <wp:anchor distT="0" distB="0" distL="114300" distR="114300" simplePos="0" relativeHeight="251660288" behindDoc="0" locked="0" layoutInCell="1" allowOverlap="1" wp14:anchorId="65D3AA14" wp14:editId="54807B4D">
            <wp:simplePos x="0" y="0"/>
            <wp:positionH relativeFrom="page">
              <wp:posOffset>-281086</wp:posOffset>
            </wp:positionH>
            <wp:positionV relativeFrom="paragraph">
              <wp:posOffset>299720</wp:posOffset>
            </wp:positionV>
            <wp:extent cx="8240899" cy="97684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0899" cy="97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F0C">
        <w:rPr>
          <w:b/>
          <w:sz w:val="28"/>
          <w:szCs w:val="28"/>
        </w:rPr>
        <w:t>UNIDAD III</w:t>
      </w:r>
      <w:r w:rsidR="00C21F0C">
        <w:rPr>
          <w:sz w:val="28"/>
          <w:szCs w:val="28"/>
        </w:rPr>
        <w:t xml:space="preserve">: Condiciones necesarias en las situaciones didácticas de lectura. </w:t>
      </w:r>
    </w:p>
    <w:p w14:paraId="3D5593A0" w14:textId="0843F85C" w:rsidR="00C138DC" w:rsidRDefault="00C138DC" w:rsidP="00C21F0C">
      <w:pPr>
        <w:spacing w:before="240" w:after="240"/>
        <w:jc w:val="center"/>
        <w:rPr>
          <w:rFonts w:ascii="Christmas Bell - Personal Use" w:hAnsi="Christmas Bell - Personal Use" w:cs="Courier New"/>
          <w:iCs/>
          <w:color w:val="FF3300"/>
          <w:sz w:val="44"/>
          <w:szCs w:val="44"/>
        </w:rPr>
      </w:pPr>
    </w:p>
    <w:p w14:paraId="2EC10526" w14:textId="6ABF05FC" w:rsidR="00C21F0C" w:rsidRDefault="00C21F0C" w:rsidP="00C21F0C">
      <w:pPr>
        <w:spacing w:before="240" w:after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Nombre</w:t>
      </w:r>
      <w:r>
        <w:rPr>
          <w:sz w:val="28"/>
          <w:szCs w:val="28"/>
        </w:rPr>
        <w:t>: Jaqueline García Soto.  #7.</w:t>
      </w:r>
    </w:p>
    <w:p w14:paraId="1FF917B0" w14:textId="77777777" w:rsidR="00C21F0C" w:rsidRDefault="00C21F0C" w:rsidP="00C21F0C">
      <w:pPr>
        <w:spacing w:before="240" w:after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Docente</w:t>
      </w:r>
      <w:r>
        <w:rPr>
          <w:sz w:val="28"/>
          <w:szCs w:val="28"/>
        </w:rPr>
        <w:t>: Elena Monserrat Gámez Cepeda.</w:t>
      </w:r>
    </w:p>
    <w:p w14:paraId="320E868B" w14:textId="77777777" w:rsidR="00C21F0C" w:rsidRDefault="00C21F0C" w:rsidP="00C21F0C">
      <w:pPr>
        <w:spacing w:before="240" w:after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Grado y sección</w:t>
      </w:r>
      <w:r>
        <w:rPr>
          <w:sz w:val="28"/>
          <w:szCs w:val="28"/>
        </w:rPr>
        <w:t>: Cuarto semestre, sección “B”.</w:t>
      </w:r>
    </w:p>
    <w:p w14:paraId="724C4089" w14:textId="77777777" w:rsidR="00C21F0C" w:rsidRDefault="00C21F0C" w:rsidP="00C21F0C">
      <w:pPr>
        <w:spacing w:before="240" w:after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Curso</w:t>
      </w:r>
      <w:r>
        <w:rPr>
          <w:sz w:val="28"/>
          <w:szCs w:val="28"/>
        </w:rPr>
        <w:t>: Desarrollo de la competencia lectora.</w:t>
      </w:r>
    </w:p>
    <w:p w14:paraId="6BAD05E9" w14:textId="3C8CB712" w:rsidR="00C21F0C" w:rsidRPr="00C21F0C" w:rsidRDefault="00C21F0C" w:rsidP="00C21F0C">
      <w:pPr>
        <w:spacing w:before="240" w:after="240"/>
        <w:jc w:val="both"/>
        <w:rPr>
          <w:sz w:val="28"/>
          <w:szCs w:val="28"/>
        </w:rPr>
      </w:pPr>
      <w:r w:rsidRPr="00651A57">
        <w:rPr>
          <w:sz w:val="28"/>
          <w:szCs w:val="28"/>
        </w:rPr>
        <w:t>Competencias.</w:t>
      </w:r>
    </w:p>
    <w:p w14:paraId="18AD9EAC" w14:textId="73B412C5" w:rsidR="00C21F0C" w:rsidRPr="00C21F0C" w:rsidRDefault="00C21F0C" w:rsidP="00C21F0C">
      <w:pPr>
        <w:pStyle w:val="ListParagraph"/>
        <w:numPr>
          <w:ilvl w:val="0"/>
          <w:numId w:val="5"/>
        </w:numPr>
        <w:spacing w:before="240" w:after="240" w:line="360" w:lineRule="auto"/>
        <w:jc w:val="both"/>
        <w:rPr>
          <w:rFonts w:eastAsia="Arial"/>
          <w:sz w:val="24"/>
          <w:szCs w:val="24"/>
        </w:rPr>
      </w:pPr>
      <w:r w:rsidRPr="00C21F0C">
        <w:rPr>
          <w:rFonts w:eastAsia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D097584" w14:textId="57ACE055" w:rsidR="00C21F0C" w:rsidRPr="00C21F0C" w:rsidRDefault="00C21F0C" w:rsidP="00C21F0C">
      <w:pPr>
        <w:pStyle w:val="ListParagraph"/>
        <w:numPr>
          <w:ilvl w:val="0"/>
          <w:numId w:val="5"/>
        </w:numPr>
        <w:spacing w:before="240" w:after="240" w:line="360" w:lineRule="auto"/>
        <w:jc w:val="both"/>
        <w:rPr>
          <w:rFonts w:eastAsia="Arial"/>
          <w:sz w:val="24"/>
          <w:szCs w:val="24"/>
        </w:rPr>
      </w:pPr>
      <w:r w:rsidRPr="00C21F0C">
        <w:rPr>
          <w:rFonts w:eastAsia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42C376C6" w14:textId="39578155" w:rsidR="00C21F0C" w:rsidRDefault="00C21F0C" w:rsidP="00C21F0C">
      <w:pPr>
        <w:spacing w:before="240" w:after="240"/>
        <w:jc w:val="right"/>
        <w:rPr>
          <w:rFonts w:ascii="Arial" w:eastAsia="Arial" w:hAnsi="Arial" w:cs="Arial"/>
          <w:b/>
          <w:sz w:val="28"/>
          <w:szCs w:val="28"/>
        </w:rPr>
      </w:pPr>
      <w:r>
        <w:rPr>
          <w:sz w:val="28"/>
          <w:szCs w:val="28"/>
        </w:rPr>
        <w:t>14- junio- 2021.</w:t>
      </w:r>
    </w:p>
    <w:p w14:paraId="27310DE5" w14:textId="77777777" w:rsidR="00DC0CCF" w:rsidRDefault="00DC0CCF" w:rsidP="002514CF">
      <w:pPr>
        <w:rPr>
          <w:rFonts w:ascii="Arial" w:hAnsi="Arial" w:cs="Arial"/>
        </w:rPr>
      </w:pPr>
    </w:p>
    <w:p w14:paraId="7686AC45" w14:textId="18505E40" w:rsidR="00957DF5" w:rsidRDefault="00957DF5" w:rsidP="00957DF5">
      <w:pPr>
        <w:pStyle w:val="ListParagraph"/>
        <w:spacing w:line="360" w:lineRule="auto"/>
        <w:jc w:val="both"/>
        <w:rPr>
          <w:color w:val="000000" w:themeColor="text1"/>
          <w:sz w:val="24"/>
          <w:szCs w:val="24"/>
        </w:rPr>
      </w:pPr>
      <w:r w:rsidRPr="00957DF5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AA62F1E" wp14:editId="759D475D">
            <wp:simplePos x="0" y="0"/>
            <wp:positionH relativeFrom="page">
              <wp:align>right</wp:align>
            </wp:positionH>
            <wp:positionV relativeFrom="paragraph">
              <wp:posOffset>-212480</wp:posOffset>
            </wp:positionV>
            <wp:extent cx="7762672" cy="11582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672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4015E2" w14:textId="025C835F" w:rsidR="00957DF5" w:rsidRPr="00957DF5" w:rsidRDefault="00957DF5" w:rsidP="00957DF5">
      <w:pPr>
        <w:pStyle w:val="ListParagraph"/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13E3A6" wp14:editId="48750148">
                <wp:simplePos x="0" y="0"/>
                <wp:positionH relativeFrom="margin">
                  <wp:align>center</wp:align>
                </wp:positionH>
                <wp:positionV relativeFrom="paragraph">
                  <wp:posOffset>408158</wp:posOffset>
                </wp:positionV>
                <wp:extent cx="6167336" cy="45719"/>
                <wp:effectExtent l="0" t="0" r="508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7336" cy="45719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42822" id="Rectangle 4" o:spid="_x0000_s1026" style="position:absolute;margin-left:0;margin-top:32.15pt;width:485.6pt;height:3.6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" fillcolor="#f30" stroked="f" strokeweight="1pt">
                <w10:wrap anchorx="margin"/>
              </v:rect>
            </w:pict>
          </mc:Fallback>
        </mc:AlternateContent>
      </w:r>
    </w:p>
    <w:p w14:paraId="5531A7B7" w14:textId="77777777" w:rsidR="00957DF5" w:rsidRPr="00957DF5" w:rsidRDefault="00957DF5" w:rsidP="00957DF5">
      <w:pPr>
        <w:spacing w:line="360" w:lineRule="auto"/>
        <w:jc w:val="both"/>
        <w:rPr>
          <w:color w:val="000000" w:themeColor="text1"/>
          <w:sz w:val="2"/>
          <w:szCs w:val="2"/>
        </w:rPr>
      </w:pPr>
    </w:p>
    <w:p w14:paraId="6895CE4B" w14:textId="77777777" w:rsidR="0046268F" w:rsidRPr="0046268F" w:rsidRDefault="0046268F" w:rsidP="0046268F">
      <w:pPr>
        <w:pStyle w:val="NormalWeb"/>
        <w:spacing w:before="0" w:beforeAutospacing="0" w:after="120" w:afterAutospacing="0" w:line="360" w:lineRule="auto"/>
        <w:ind w:left="720"/>
        <w:rPr>
          <w:i/>
          <w:iCs/>
          <w:color w:val="000000" w:themeColor="text1"/>
          <w:sz w:val="10"/>
          <w:szCs w:val="10"/>
          <w:lang w:val="es-ES"/>
        </w:rPr>
      </w:pPr>
    </w:p>
    <w:p w14:paraId="43246446" w14:textId="66230579" w:rsidR="0046268F" w:rsidRPr="0046268F" w:rsidRDefault="002514CF" w:rsidP="0046268F">
      <w:pPr>
        <w:pStyle w:val="NormalWeb"/>
        <w:numPr>
          <w:ilvl w:val="0"/>
          <w:numId w:val="6"/>
        </w:numPr>
        <w:spacing w:before="0" w:beforeAutospacing="0" w:after="120" w:afterAutospacing="0" w:line="360" w:lineRule="auto"/>
        <w:jc w:val="center"/>
        <w:rPr>
          <w:i/>
          <w:iCs/>
          <w:color w:val="000000" w:themeColor="text1"/>
          <w:sz w:val="28"/>
          <w:szCs w:val="28"/>
          <w:lang w:val="es-ES"/>
        </w:rPr>
      </w:pPr>
      <w:r w:rsidRPr="0046268F">
        <w:rPr>
          <w:i/>
          <w:iCs/>
          <w:color w:val="000000" w:themeColor="text1"/>
          <w:sz w:val="28"/>
          <w:szCs w:val="28"/>
          <w:lang w:val="es-ES"/>
        </w:rPr>
        <w:t>Responde o complementa los siguientes cuestionamientos:</w:t>
      </w:r>
    </w:p>
    <w:p w14:paraId="79F14FC0" w14:textId="322EA95F" w:rsidR="00957DF5" w:rsidRPr="00847359" w:rsidRDefault="002514CF" w:rsidP="00957DF5">
      <w:pPr>
        <w:pStyle w:val="NormalWeb"/>
        <w:spacing w:before="0" w:beforeAutospacing="0" w:after="120" w:afterAutospacing="0" w:line="360" w:lineRule="auto"/>
        <w:jc w:val="both"/>
        <w:rPr>
          <w:color w:val="000000" w:themeColor="text1"/>
          <w:lang w:val="es-ES"/>
        </w:rPr>
      </w:pPr>
      <w:r w:rsidRPr="00957DF5">
        <w:rPr>
          <w:b/>
          <w:bCs/>
          <w:color w:val="000000" w:themeColor="text1"/>
          <w:lang w:val="es-ES"/>
        </w:rPr>
        <w:t>1.- De acuerdo con el Programa para la Evaluación Internacional de Estudiantes, capacidad lectora es</w:t>
      </w:r>
      <w:r w:rsidR="00957DF5">
        <w:rPr>
          <w:b/>
          <w:bCs/>
          <w:color w:val="000000" w:themeColor="text1"/>
          <w:lang w:val="es-ES"/>
        </w:rPr>
        <w:t xml:space="preserve">… </w:t>
      </w:r>
      <w:r w:rsidR="00AF62F1">
        <w:rPr>
          <w:color w:val="000000" w:themeColor="text1"/>
          <w:lang w:val="es-ES"/>
        </w:rPr>
        <w:t xml:space="preserve">La capacidad de un individuo para comprender, emplear información y reflexionar a partir de textos escritos, con el fin de lograr sus metas individuales, desarrollar sus conocimientos y potencial personal y participar en la sociedad. </w:t>
      </w:r>
    </w:p>
    <w:p w14:paraId="1D932EB9" w14:textId="25FD44E7" w:rsidR="002514CF" w:rsidRDefault="002514CF" w:rsidP="00957DF5">
      <w:pPr>
        <w:jc w:val="both"/>
        <w:rPr>
          <w:sz w:val="24"/>
          <w:szCs w:val="24"/>
        </w:rPr>
      </w:pPr>
      <w:r w:rsidRPr="00957DF5">
        <w:rPr>
          <w:b/>
          <w:bCs/>
          <w:sz w:val="24"/>
          <w:szCs w:val="24"/>
        </w:rPr>
        <w:t>2.- Existen varias razones para preocuparnos por enseñar a leer bien. Explica cada una de ellas:</w:t>
      </w:r>
      <w:r w:rsidR="00AF62F1">
        <w:rPr>
          <w:b/>
          <w:bCs/>
          <w:sz w:val="24"/>
          <w:szCs w:val="24"/>
        </w:rPr>
        <w:t xml:space="preserve"> </w:t>
      </w:r>
    </w:p>
    <w:p w14:paraId="7D3CF607" w14:textId="38032C12" w:rsidR="00AF62F1" w:rsidRPr="00AF62F1" w:rsidRDefault="00AF62F1" w:rsidP="00AF62F1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AF62F1">
        <w:rPr>
          <w:i/>
          <w:iCs/>
          <w:sz w:val="24"/>
          <w:szCs w:val="24"/>
          <w:u w:val="single"/>
        </w:rPr>
        <w:t>Desarrolla el lenguaje y el pensamiento</w:t>
      </w:r>
      <w:r>
        <w:rPr>
          <w:i/>
          <w:iCs/>
          <w:sz w:val="24"/>
          <w:szCs w:val="24"/>
        </w:rPr>
        <w:t xml:space="preserve">: </w:t>
      </w:r>
      <w:r>
        <w:rPr>
          <w:sz w:val="24"/>
          <w:szCs w:val="24"/>
        </w:rPr>
        <w:t xml:space="preserve">Anticipa los contenidos, elaborando sus propias hipótesis, confirmándolas o descartándolas. </w:t>
      </w:r>
    </w:p>
    <w:p w14:paraId="3D6AD3B6" w14:textId="26B758FD" w:rsidR="00AF62F1" w:rsidRPr="00AF62F1" w:rsidRDefault="00AF62F1" w:rsidP="00AF62F1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Favorece el éxito escolar: </w:t>
      </w:r>
      <w:r>
        <w:rPr>
          <w:sz w:val="24"/>
          <w:szCs w:val="24"/>
        </w:rPr>
        <w:t>Mejora el rendimiento escolar en todas las áreas del currículo.</w:t>
      </w:r>
    </w:p>
    <w:p w14:paraId="1DD2EFB8" w14:textId="60FF0B63" w:rsidR="00AF62F1" w:rsidRPr="00AF62F1" w:rsidRDefault="00AF62F1" w:rsidP="00AF62F1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AF62F1">
        <w:rPr>
          <w:i/>
          <w:iCs/>
          <w:sz w:val="24"/>
          <w:szCs w:val="24"/>
          <w:u w:val="single"/>
        </w:rPr>
        <w:t>Permite adquirir nuevos conocimientos</w:t>
      </w:r>
      <w:r>
        <w:rPr>
          <w:i/>
          <w:iCs/>
          <w:sz w:val="24"/>
          <w:szCs w:val="24"/>
        </w:rPr>
        <w:t xml:space="preserve">: </w:t>
      </w:r>
      <w:r>
        <w:rPr>
          <w:sz w:val="24"/>
          <w:szCs w:val="24"/>
        </w:rPr>
        <w:t xml:space="preserve">Aprenden a lo largo de la vida actualizándose por cuenta propia. </w:t>
      </w:r>
    </w:p>
    <w:p w14:paraId="5AEA44CE" w14:textId="10636072" w:rsidR="00AF62F1" w:rsidRDefault="00AF62F1" w:rsidP="00AF62F1">
      <w:pPr>
        <w:pStyle w:val="ListParagraph"/>
        <w:numPr>
          <w:ilvl w:val="0"/>
          <w:numId w:val="7"/>
        </w:numPr>
        <w:jc w:val="both"/>
        <w:rPr>
          <w:i/>
          <w:iCs/>
          <w:sz w:val="24"/>
          <w:szCs w:val="24"/>
        </w:rPr>
      </w:pPr>
      <w:r w:rsidRPr="00AF62F1">
        <w:rPr>
          <w:i/>
          <w:iCs/>
          <w:sz w:val="24"/>
          <w:szCs w:val="24"/>
          <w:u w:val="single"/>
        </w:rPr>
        <w:t>Promueve el ejercicio de la ciudadanía</w:t>
      </w:r>
      <w:r w:rsidRPr="00AF62F1">
        <w:rPr>
          <w:i/>
          <w:iCs/>
          <w:sz w:val="24"/>
          <w:szCs w:val="24"/>
        </w:rPr>
        <w:t xml:space="preserve">: </w:t>
      </w:r>
      <w:r>
        <w:rPr>
          <w:sz w:val="24"/>
          <w:szCs w:val="24"/>
        </w:rPr>
        <w:t xml:space="preserve">Consiste en la participación de las personas en la construcción de la sociedad y en su transformación. </w:t>
      </w:r>
    </w:p>
    <w:p w14:paraId="172772EC" w14:textId="550B7D18" w:rsidR="00957DF5" w:rsidRPr="00847359" w:rsidRDefault="00AF62F1" w:rsidP="00957DF5">
      <w:pPr>
        <w:pStyle w:val="ListParagraph"/>
        <w:numPr>
          <w:ilvl w:val="0"/>
          <w:numId w:val="7"/>
        </w:numPr>
        <w:jc w:val="both"/>
        <w:rPr>
          <w:i/>
          <w:iCs/>
          <w:sz w:val="24"/>
          <w:szCs w:val="24"/>
        </w:rPr>
      </w:pPr>
      <w:r w:rsidRPr="00AF62F1">
        <w:rPr>
          <w:i/>
          <w:iCs/>
          <w:sz w:val="24"/>
          <w:szCs w:val="24"/>
          <w:u w:val="single"/>
        </w:rPr>
        <w:t>Posibilita las condiciones de vida</w:t>
      </w:r>
      <w:r>
        <w:rPr>
          <w:i/>
          <w:iCs/>
          <w:sz w:val="24"/>
          <w:szCs w:val="24"/>
        </w:rPr>
        <w:t xml:space="preserve">: </w:t>
      </w:r>
      <w:r>
        <w:rPr>
          <w:sz w:val="24"/>
          <w:szCs w:val="24"/>
        </w:rPr>
        <w:t xml:space="preserve">Da la oportunidad de acceder a información relacionada a diferentes ámbitos de la vida, como la salud, el trabajo, etc. </w:t>
      </w:r>
    </w:p>
    <w:p w14:paraId="444FFE45" w14:textId="46C26640" w:rsidR="00957DF5" w:rsidRPr="00847359" w:rsidRDefault="002514CF" w:rsidP="00957DF5">
      <w:pPr>
        <w:pStyle w:val="NormalWeb"/>
        <w:spacing w:before="0" w:beforeAutospacing="0" w:after="120" w:afterAutospacing="0" w:line="360" w:lineRule="auto"/>
        <w:jc w:val="both"/>
        <w:rPr>
          <w:color w:val="000000" w:themeColor="text1"/>
          <w:lang w:val="es-ES"/>
        </w:rPr>
      </w:pPr>
      <w:r w:rsidRPr="00957DF5">
        <w:rPr>
          <w:b/>
          <w:bCs/>
          <w:color w:val="000000" w:themeColor="text1"/>
          <w:lang w:val="es-ES"/>
        </w:rPr>
        <w:t>3.- Casi todos los estudiantes aprenden a leer y escribir en la escuela. Siendo así, se puede decir que este aprendizaje depende en gran parte del docente, de la metodología y de las oportunidades que en general la escuela les ofrezca</w:t>
      </w:r>
      <w:r w:rsidR="00AF62F1">
        <w:rPr>
          <w:b/>
          <w:bCs/>
          <w:color w:val="000000" w:themeColor="text1"/>
          <w:lang w:val="es-ES"/>
        </w:rPr>
        <w:t xml:space="preserve">… </w:t>
      </w:r>
      <w:r w:rsidR="0069050A">
        <w:rPr>
          <w:color w:val="000000" w:themeColor="text1"/>
          <w:lang w:val="es-ES"/>
        </w:rPr>
        <w:t xml:space="preserve">Para convertirse en buenos lectores deben dominar 3 componentes: decodificación eficiente, comprensión </w:t>
      </w:r>
    </w:p>
    <w:p w14:paraId="2EFB6760" w14:textId="398D750F" w:rsidR="002514CF" w:rsidRDefault="002514CF" w:rsidP="00957DF5">
      <w:pPr>
        <w:pStyle w:val="NormalWeb"/>
        <w:spacing w:before="0" w:beforeAutospacing="0" w:after="120" w:afterAutospacing="0" w:line="360" w:lineRule="auto"/>
        <w:jc w:val="both"/>
        <w:rPr>
          <w:b/>
          <w:bCs/>
          <w:color w:val="000000" w:themeColor="text1"/>
          <w:lang w:val="es-ES"/>
        </w:rPr>
      </w:pPr>
      <w:r w:rsidRPr="00957DF5">
        <w:rPr>
          <w:b/>
          <w:bCs/>
          <w:color w:val="000000" w:themeColor="text1"/>
          <w:lang w:val="es-ES"/>
        </w:rPr>
        <w:t>4.- Elabora un cuadro sinóptico de los componentes que se necesitan para aprender a leer bien.</w:t>
      </w:r>
    </w:p>
    <w:p w14:paraId="168AD514" w14:textId="4B7D9C81" w:rsidR="00DB60B6" w:rsidRPr="00DB60B6" w:rsidRDefault="00DB60B6" w:rsidP="005752EB">
      <w:pPr>
        <w:pStyle w:val="paragraph"/>
        <w:spacing w:before="0" w:beforeAutospacing="0" w:after="0" w:afterAutospacing="0" w:line="360" w:lineRule="auto"/>
        <w:ind w:left="1416"/>
        <w:jc w:val="both"/>
        <w:textAlignment w:val="baseline"/>
        <w:rPr>
          <w:rFonts w:ascii="Segoe UI" w:hAnsi="Segoe UI" w:cs="Segoe UI"/>
          <w:sz w:val="18"/>
          <w:szCs w:val="18"/>
          <w:lang w:val="es-MX"/>
        </w:rPr>
      </w:pPr>
      <w:r w:rsidRPr="00DB60B6">
        <w:rPr>
          <w:rStyle w:val="normaltextrun"/>
          <w:color w:val="222222"/>
          <w:lang w:val="es-ES"/>
        </w:rPr>
        <w:t>Leer</w:t>
      </w:r>
      <w:r>
        <w:rPr>
          <w:rStyle w:val="normaltextrun"/>
          <w:color w:val="222222"/>
          <w:lang w:val="es-ES"/>
        </w:rPr>
        <w:t>.</w:t>
      </w:r>
      <w:r w:rsidRPr="00DB60B6">
        <w:rPr>
          <w:rStyle w:val="normaltextrun"/>
          <w:color w:val="222222"/>
          <w:lang w:val="es-ES"/>
        </w:rPr>
        <w:t>             Decodificar</w:t>
      </w:r>
      <w:r>
        <w:rPr>
          <w:rStyle w:val="normaltextrun"/>
          <w:color w:val="222222"/>
          <w:lang w:val="es-ES"/>
        </w:rPr>
        <w:t>.</w:t>
      </w:r>
      <w:r w:rsidRPr="00DB60B6">
        <w:rPr>
          <w:rStyle w:val="normaltextrun"/>
          <w:color w:val="222222"/>
          <w:lang w:val="es-ES"/>
        </w:rPr>
        <w:t>         Precisión, velocidad y fluidez</w:t>
      </w:r>
      <w:r>
        <w:rPr>
          <w:rStyle w:val="normaltextrun"/>
          <w:color w:val="222222"/>
          <w:lang w:val="es-ES"/>
        </w:rPr>
        <w:t>.</w:t>
      </w:r>
      <w:r w:rsidRPr="00DB60B6">
        <w:rPr>
          <w:rStyle w:val="eop"/>
          <w:color w:val="222222"/>
          <w:lang w:val="es-MX"/>
        </w:rPr>
        <w:t> </w:t>
      </w:r>
    </w:p>
    <w:p w14:paraId="671D117E" w14:textId="2CE9E75E" w:rsidR="00DB60B6" w:rsidRPr="00DB60B6" w:rsidRDefault="00DB60B6" w:rsidP="005752EB">
      <w:pPr>
        <w:pStyle w:val="paragraph"/>
        <w:spacing w:before="0" w:beforeAutospacing="0" w:after="0" w:afterAutospacing="0" w:line="360" w:lineRule="auto"/>
        <w:ind w:left="1416"/>
        <w:jc w:val="both"/>
        <w:textAlignment w:val="baseline"/>
        <w:rPr>
          <w:rFonts w:ascii="Segoe UI" w:hAnsi="Segoe UI" w:cs="Segoe UI"/>
          <w:sz w:val="18"/>
          <w:szCs w:val="18"/>
          <w:lang w:val="es-MX"/>
        </w:rPr>
      </w:pPr>
      <w:r w:rsidRPr="00DB60B6">
        <w:rPr>
          <w:rStyle w:val="normaltextrun"/>
          <w:color w:val="222222"/>
          <w:lang w:val="es-ES"/>
        </w:rPr>
        <w:t>Bien</w:t>
      </w:r>
      <w:r>
        <w:rPr>
          <w:rStyle w:val="normaltextrun"/>
          <w:color w:val="222222"/>
          <w:lang w:val="es-ES"/>
        </w:rPr>
        <w:t>.</w:t>
      </w:r>
      <w:r w:rsidRPr="00DB60B6">
        <w:rPr>
          <w:rStyle w:val="normaltextrun"/>
          <w:color w:val="222222"/>
          <w:lang w:val="es-ES"/>
        </w:rPr>
        <w:t>             Comprender</w:t>
      </w:r>
      <w:r>
        <w:rPr>
          <w:rStyle w:val="normaltextrun"/>
          <w:color w:val="222222"/>
          <w:lang w:val="es-ES"/>
        </w:rPr>
        <w:t>.</w:t>
      </w:r>
      <w:r w:rsidRPr="00DB60B6">
        <w:rPr>
          <w:rStyle w:val="normaltextrun"/>
          <w:color w:val="222222"/>
          <w:lang w:val="es-ES"/>
        </w:rPr>
        <w:t>       Saberes previos, el diálogo</w:t>
      </w:r>
      <w:r>
        <w:rPr>
          <w:rStyle w:val="normaltextrun"/>
          <w:color w:val="222222"/>
          <w:lang w:val="es-ES"/>
        </w:rPr>
        <w:t>.</w:t>
      </w:r>
      <w:r w:rsidRPr="00DB60B6">
        <w:rPr>
          <w:rStyle w:val="eop"/>
          <w:color w:val="222222"/>
          <w:lang w:val="es-MX"/>
        </w:rPr>
        <w:t> </w:t>
      </w:r>
    </w:p>
    <w:p w14:paraId="02D0811E" w14:textId="374950B4" w:rsidR="00957DF5" w:rsidRDefault="00DB60B6" w:rsidP="005752EB">
      <w:pPr>
        <w:pStyle w:val="paragraph"/>
        <w:spacing w:before="0" w:beforeAutospacing="0" w:after="0" w:afterAutospacing="0" w:line="360" w:lineRule="auto"/>
        <w:ind w:left="1416"/>
        <w:jc w:val="both"/>
        <w:textAlignment w:val="baseline"/>
        <w:rPr>
          <w:rStyle w:val="eop"/>
          <w:color w:val="222222"/>
        </w:rPr>
      </w:pPr>
      <w:r w:rsidRPr="00DB60B6">
        <w:rPr>
          <w:rStyle w:val="normaltextrun"/>
          <w:color w:val="222222"/>
          <w:lang w:val="es-ES"/>
        </w:rPr>
        <w:t>                     Criticar</w:t>
      </w:r>
      <w:r>
        <w:rPr>
          <w:rStyle w:val="eop"/>
          <w:color w:val="222222"/>
        </w:rPr>
        <w:t>.</w:t>
      </w:r>
    </w:p>
    <w:p w14:paraId="56F28E9E" w14:textId="77777777" w:rsidR="00DB60B6" w:rsidRPr="00DB60B6" w:rsidRDefault="00DB60B6" w:rsidP="00DB60B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DB98804" w14:textId="5A3189BC" w:rsidR="002514CF" w:rsidRDefault="002514CF" w:rsidP="00957DF5">
      <w:pPr>
        <w:pStyle w:val="NormalWeb"/>
        <w:spacing w:before="0" w:beforeAutospacing="0" w:after="120" w:afterAutospacing="0" w:line="360" w:lineRule="auto"/>
        <w:jc w:val="both"/>
        <w:rPr>
          <w:b/>
          <w:bCs/>
          <w:color w:val="000000" w:themeColor="text1"/>
          <w:lang w:val="es-ES"/>
        </w:rPr>
      </w:pPr>
      <w:r w:rsidRPr="00957DF5">
        <w:rPr>
          <w:b/>
          <w:bCs/>
          <w:color w:val="000000" w:themeColor="text1"/>
          <w:lang w:val="es-ES"/>
        </w:rPr>
        <w:lastRenderedPageBreak/>
        <w:t>5.- En los primeros años de la vida escolar los estudiantes “aprenden leer”. Esto se refiriere a la acción de reconocer letras o códigos y asociarlas para formar palabras, es decir, la decodificación, la cual tiene tres elementos:</w:t>
      </w:r>
    </w:p>
    <w:p w14:paraId="023F9F3B" w14:textId="49426528" w:rsidR="00360F62" w:rsidRPr="000232FC" w:rsidRDefault="000232FC" w:rsidP="000232FC">
      <w:pPr>
        <w:pStyle w:val="NormalWeb"/>
        <w:numPr>
          <w:ilvl w:val="0"/>
          <w:numId w:val="8"/>
        </w:numPr>
        <w:spacing w:before="0" w:beforeAutospacing="0" w:after="120" w:afterAutospacing="0" w:line="360" w:lineRule="auto"/>
        <w:jc w:val="both"/>
        <w:rPr>
          <w:color w:val="000000" w:themeColor="text1"/>
        </w:rPr>
      </w:pPr>
      <w:r w:rsidRPr="00847359">
        <w:rPr>
          <w:i/>
          <w:iCs/>
          <w:color w:val="000000" w:themeColor="text1"/>
          <w:u w:val="single"/>
        </w:rPr>
        <w:t>Precisión</w:t>
      </w:r>
      <w:r>
        <w:rPr>
          <w:i/>
          <w:iCs/>
          <w:color w:val="000000" w:themeColor="text1"/>
        </w:rPr>
        <w:t xml:space="preserve">: </w:t>
      </w:r>
      <w:r>
        <w:rPr>
          <w:color w:val="000000" w:themeColor="text1"/>
        </w:rPr>
        <w:t xml:space="preserve">Exactitud al leer y la identificación correcta de las letras y palabras. </w:t>
      </w:r>
    </w:p>
    <w:p w14:paraId="772CC2D3" w14:textId="1402F21B" w:rsidR="000232FC" w:rsidRPr="000232FC" w:rsidRDefault="000232FC" w:rsidP="000232FC">
      <w:pPr>
        <w:pStyle w:val="NormalWeb"/>
        <w:numPr>
          <w:ilvl w:val="0"/>
          <w:numId w:val="8"/>
        </w:numPr>
        <w:spacing w:before="0" w:beforeAutospacing="0" w:after="120" w:afterAutospacing="0" w:line="360" w:lineRule="auto"/>
        <w:jc w:val="both"/>
        <w:rPr>
          <w:color w:val="000000" w:themeColor="text1"/>
        </w:rPr>
      </w:pPr>
      <w:r w:rsidRPr="00847359">
        <w:rPr>
          <w:i/>
          <w:iCs/>
          <w:color w:val="000000" w:themeColor="text1"/>
          <w:u w:val="single"/>
        </w:rPr>
        <w:t>Velocidad</w:t>
      </w:r>
      <w:r>
        <w:rPr>
          <w:i/>
          <w:iCs/>
          <w:color w:val="000000" w:themeColor="text1"/>
        </w:rPr>
        <w:t xml:space="preserve">: </w:t>
      </w:r>
      <w:r>
        <w:rPr>
          <w:color w:val="000000" w:themeColor="text1"/>
        </w:rPr>
        <w:t xml:space="preserve">Cantidad de palabras que se leen silenciosamente en un determinado tiempo. </w:t>
      </w:r>
    </w:p>
    <w:p w14:paraId="5D816DE8" w14:textId="21409C8C" w:rsidR="000232FC" w:rsidRPr="00847359" w:rsidRDefault="000232FC" w:rsidP="000232FC">
      <w:pPr>
        <w:pStyle w:val="NormalWeb"/>
        <w:numPr>
          <w:ilvl w:val="0"/>
          <w:numId w:val="8"/>
        </w:numPr>
        <w:spacing w:before="0" w:beforeAutospacing="0" w:after="120" w:afterAutospacing="0" w:line="360" w:lineRule="auto"/>
        <w:jc w:val="both"/>
        <w:rPr>
          <w:color w:val="000000" w:themeColor="text1"/>
        </w:rPr>
      </w:pPr>
      <w:r w:rsidRPr="00847359">
        <w:rPr>
          <w:i/>
          <w:iCs/>
          <w:color w:val="000000" w:themeColor="text1"/>
          <w:u w:val="single"/>
        </w:rPr>
        <w:t>Fluidez</w:t>
      </w:r>
      <w:r>
        <w:rPr>
          <w:i/>
          <w:iCs/>
          <w:color w:val="000000" w:themeColor="text1"/>
        </w:rPr>
        <w:t xml:space="preserve">: </w:t>
      </w:r>
      <w:r>
        <w:rPr>
          <w:color w:val="000000" w:themeColor="text1"/>
        </w:rPr>
        <w:t xml:space="preserve">Leer con velocidad, precisión y dándole la expresión adecuada. </w:t>
      </w:r>
    </w:p>
    <w:p w14:paraId="094DD76E" w14:textId="1EF21F01" w:rsidR="00957DF5" w:rsidRPr="00847359" w:rsidRDefault="00E10610" w:rsidP="00957DF5">
      <w:pPr>
        <w:pStyle w:val="NormalWeb"/>
        <w:spacing w:before="0" w:beforeAutospacing="0" w:after="120" w:afterAutospacing="0" w:line="360" w:lineRule="auto"/>
        <w:jc w:val="both"/>
        <w:rPr>
          <w:color w:val="000000" w:themeColor="text1"/>
          <w:lang w:val="es-ES"/>
        </w:rPr>
      </w:pPr>
      <w:hyperlink r:id="rId9" w:anchor="cite_note-1" w:history="1"/>
      <w:r w:rsidR="002514CF" w:rsidRPr="00957DF5">
        <w:rPr>
          <w:b/>
          <w:bCs/>
          <w:color w:val="000000" w:themeColor="text1"/>
          <w:lang w:val="es-ES"/>
        </w:rPr>
        <w:t>6.- ¿Cómo se puede incrementar la precisión, velocidad y fluidez de la lectura?</w:t>
      </w:r>
      <w:r w:rsidR="000232FC">
        <w:rPr>
          <w:color w:val="000000" w:themeColor="text1"/>
          <w:lang w:val="es-ES"/>
        </w:rPr>
        <w:t xml:space="preserve"> Lectura diaria y ofrecerles modelos de lectores. </w:t>
      </w:r>
    </w:p>
    <w:p w14:paraId="794833D2" w14:textId="3C54DEBF" w:rsidR="00957DF5" w:rsidRPr="00847359" w:rsidRDefault="002514CF" w:rsidP="00957DF5">
      <w:pPr>
        <w:pStyle w:val="NormalWeb"/>
        <w:spacing w:before="0" w:beforeAutospacing="0" w:after="120" w:afterAutospacing="0" w:line="360" w:lineRule="auto"/>
        <w:jc w:val="both"/>
        <w:rPr>
          <w:color w:val="000000" w:themeColor="text1"/>
          <w:lang w:val="es-ES"/>
        </w:rPr>
      </w:pPr>
      <w:r w:rsidRPr="00957DF5">
        <w:rPr>
          <w:b/>
          <w:bCs/>
          <w:color w:val="000000" w:themeColor="text1"/>
          <w:lang w:val="es-ES"/>
        </w:rPr>
        <w:t>7.- Algunas sugerencias para practicar la fluidez en el aula son:</w:t>
      </w:r>
      <w:r w:rsidR="000232FC">
        <w:rPr>
          <w:color w:val="000000" w:themeColor="text1"/>
          <w:lang w:val="es-ES"/>
        </w:rPr>
        <w:t xml:space="preserve"> Leer en voz alta, ofrecer personas modelo de lectura, llevar a cabo la lectura entre alumno- alumno y la lectura en eco. </w:t>
      </w:r>
    </w:p>
    <w:p w14:paraId="3293D447" w14:textId="77777777" w:rsidR="002514CF" w:rsidRPr="00957DF5" w:rsidRDefault="002514CF" w:rsidP="00957DF5">
      <w:pPr>
        <w:pStyle w:val="ListParagraph"/>
        <w:spacing w:after="120" w:line="360" w:lineRule="auto"/>
        <w:ind w:left="0"/>
        <w:jc w:val="both"/>
        <w:rPr>
          <w:b/>
          <w:bCs/>
          <w:color w:val="000000" w:themeColor="text1"/>
          <w:sz w:val="24"/>
          <w:szCs w:val="24"/>
          <w:lang w:val="es-ES"/>
        </w:rPr>
      </w:pPr>
      <w:r w:rsidRPr="00957DF5">
        <w:rPr>
          <w:b/>
          <w:bCs/>
          <w:color w:val="000000" w:themeColor="text1"/>
          <w:sz w:val="24"/>
          <w:szCs w:val="24"/>
          <w:lang w:val="es-ES"/>
        </w:rPr>
        <w:t>8.- La velocidad y fluidez lectora son crecientes con la edad y conforme aumenta el grado escolar, es necesario medirlas periódicamente para que el estudiante y el docente puedan conocer su progreso y nivel de logro. ¿Cómo se miden?</w:t>
      </w:r>
    </w:p>
    <w:p w14:paraId="6C4368E7" w14:textId="4CA04C65" w:rsidR="002514CF" w:rsidRPr="00957DF5" w:rsidRDefault="002514CF" w:rsidP="00957DF5">
      <w:pPr>
        <w:pStyle w:val="NormalWeb"/>
        <w:numPr>
          <w:ilvl w:val="0"/>
          <w:numId w:val="2"/>
        </w:numPr>
        <w:spacing w:before="0" w:beforeAutospacing="0" w:after="120" w:afterAutospacing="0" w:line="360" w:lineRule="auto"/>
        <w:ind w:left="357" w:hanging="357"/>
        <w:jc w:val="both"/>
        <w:rPr>
          <w:color w:val="000000" w:themeColor="text1"/>
          <w:u w:val="single"/>
          <w:lang w:val="es-ES"/>
        </w:rPr>
      </w:pPr>
      <w:r w:rsidRPr="00957DF5">
        <w:rPr>
          <w:color w:val="000000" w:themeColor="text1"/>
          <w:lang w:val="es-ES"/>
        </w:rPr>
        <w:t>La velocidad lectora …</w:t>
      </w:r>
      <w:r w:rsidR="000232FC">
        <w:rPr>
          <w:color w:val="000000" w:themeColor="text1"/>
          <w:lang w:val="es-ES"/>
        </w:rPr>
        <w:t xml:space="preserve"> Cantidad de palabras que se leen por minuto. </w:t>
      </w:r>
    </w:p>
    <w:p w14:paraId="640044E3" w14:textId="62E2449A" w:rsidR="00957DF5" w:rsidRPr="00847359" w:rsidRDefault="002514CF" w:rsidP="00957DF5">
      <w:pPr>
        <w:pStyle w:val="NormalWeb"/>
        <w:numPr>
          <w:ilvl w:val="0"/>
          <w:numId w:val="2"/>
        </w:numPr>
        <w:spacing w:before="0" w:beforeAutospacing="0" w:after="120" w:afterAutospacing="0" w:line="360" w:lineRule="auto"/>
        <w:ind w:left="357" w:hanging="357"/>
        <w:jc w:val="both"/>
        <w:rPr>
          <w:color w:val="000000" w:themeColor="text1"/>
          <w:lang w:val="es-ES"/>
        </w:rPr>
      </w:pPr>
      <w:r w:rsidRPr="00957DF5">
        <w:rPr>
          <w:color w:val="000000" w:themeColor="text1"/>
          <w:lang w:val="es-ES"/>
        </w:rPr>
        <w:t>La fluidez lectora …</w:t>
      </w:r>
      <w:r w:rsidR="000232FC">
        <w:rPr>
          <w:color w:val="000000" w:themeColor="text1"/>
          <w:lang w:val="es-ES"/>
        </w:rPr>
        <w:t xml:space="preserve"> Número de palabras leídas correctamente durante 1 minuto. </w:t>
      </w:r>
    </w:p>
    <w:p w14:paraId="631D84C4" w14:textId="6F2540CC" w:rsidR="00957DF5" w:rsidRPr="00E82A65" w:rsidRDefault="002514CF" w:rsidP="00957DF5">
      <w:pPr>
        <w:pStyle w:val="NormalWeb"/>
        <w:spacing w:before="0" w:beforeAutospacing="0" w:after="120" w:afterAutospacing="0" w:line="360" w:lineRule="auto"/>
        <w:jc w:val="both"/>
        <w:rPr>
          <w:color w:val="000000" w:themeColor="text1"/>
          <w:lang w:val="es-ES"/>
        </w:rPr>
      </w:pPr>
      <w:r w:rsidRPr="00957DF5">
        <w:rPr>
          <w:b/>
          <w:bCs/>
          <w:color w:val="000000" w:themeColor="text1"/>
          <w:lang w:val="es-ES"/>
        </w:rPr>
        <w:t>9.- La comprensión o competencia es…</w:t>
      </w:r>
      <w:r w:rsidR="00E82A65">
        <w:rPr>
          <w:b/>
          <w:bCs/>
          <w:color w:val="000000" w:themeColor="text1"/>
          <w:lang w:val="es-ES"/>
        </w:rPr>
        <w:t xml:space="preserve"> </w:t>
      </w:r>
      <w:r w:rsidR="00E82A65" w:rsidRPr="00E82A65">
        <w:rPr>
          <w:color w:val="000000" w:themeColor="text1"/>
          <w:lang w:val="es-ES"/>
        </w:rPr>
        <w:t>el proceso de interacción entre el lector y el texto. El lector construye el significado, es decir, comprende al relacionar la información que el autor le presenta con la información y las experiencias que él tiene.</w:t>
      </w:r>
      <w:r w:rsidR="00E82A65" w:rsidRPr="00E82A65">
        <w:rPr>
          <w:b/>
          <w:bCs/>
          <w:color w:val="000000" w:themeColor="text1"/>
          <w:lang w:val="es-ES"/>
        </w:rPr>
        <w:t xml:space="preserve">  </w:t>
      </w:r>
    </w:p>
    <w:p w14:paraId="206FEEDB" w14:textId="77777777" w:rsidR="00E82A65" w:rsidRDefault="002514CF" w:rsidP="00E82A65">
      <w:pPr>
        <w:pStyle w:val="NormalWeb"/>
        <w:spacing w:before="0" w:beforeAutospacing="0" w:after="120" w:afterAutospacing="0" w:line="360" w:lineRule="auto"/>
        <w:jc w:val="both"/>
        <w:rPr>
          <w:b/>
          <w:bCs/>
          <w:color w:val="000000" w:themeColor="text1"/>
          <w:lang w:val="es-ES"/>
        </w:rPr>
      </w:pPr>
      <w:r w:rsidRPr="00957DF5">
        <w:rPr>
          <w:b/>
          <w:bCs/>
          <w:color w:val="000000" w:themeColor="text1"/>
          <w:lang w:val="es-ES"/>
        </w:rPr>
        <w:t xml:space="preserve">10.- La comprensión lectora tiene tres componentes: </w:t>
      </w:r>
    </w:p>
    <w:p w14:paraId="4CC1FB50" w14:textId="3DE761AB" w:rsidR="00E82A65" w:rsidRPr="00E82A65" w:rsidRDefault="00E82A65" w:rsidP="00E82A65">
      <w:pPr>
        <w:pStyle w:val="NormalWeb"/>
        <w:numPr>
          <w:ilvl w:val="0"/>
          <w:numId w:val="11"/>
        </w:numPr>
        <w:spacing w:before="0" w:beforeAutospacing="0" w:after="120" w:afterAutospacing="0" w:line="360" w:lineRule="auto"/>
        <w:jc w:val="both"/>
        <w:rPr>
          <w:b/>
          <w:bCs/>
          <w:color w:val="000000" w:themeColor="text1"/>
          <w:lang w:val="es-ES"/>
        </w:rPr>
      </w:pPr>
      <w:r w:rsidRPr="00E82A65">
        <w:rPr>
          <w:i/>
          <w:iCs/>
          <w:color w:val="000000" w:themeColor="text1"/>
          <w:u w:val="single"/>
        </w:rPr>
        <w:t>Conocimiento previo</w:t>
      </w:r>
      <w:r w:rsidRPr="00E82A65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Pr="00E82A65">
        <w:rPr>
          <w:color w:val="000000" w:themeColor="text1"/>
        </w:rPr>
        <w:t>nformación que tiene el lector y se relaciona con el vocabulario y tema de la lectura</w:t>
      </w:r>
      <w:r>
        <w:rPr>
          <w:b/>
          <w:bCs/>
          <w:color w:val="000000" w:themeColor="text1"/>
        </w:rPr>
        <w:t xml:space="preserve">. </w:t>
      </w:r>
    </w:p>
    <w:p w14:paraId="78EEDDB4" w14:textId="14A1B202" w:rsidR="00E82A65" w:rsidRPr="00E82A65" w:rsidRDefault="00E82A65" w:rsidP="00E82A65">
      <w:pPr>
        <w:pStyle w:val="NormalWeb"/>
        <w:numPr>
          <w:ilvl w:val="0"/>
          <w:numId w:val="11"/>
        </w:numPr>
        <w:spacing w:before="0" w:beforeAutospacing="0" w:after="120" w:afterAutospacing="0" w:line="360" w:lineRule="auto"/>
        <w:jc w:val="both"/>
        <w:rPr>
          <w:b/>
          <w:bCs/>
          <w:color w:val="000000" w:themeColor="text1"/>
          <w:lang w:val="es-ES"/>
        </w:rPr>
      </w:pPr>
      <w:r w:rsidRPr="00E82A65">
        <w:rPr>
          <w:i/>
          <w:iCs/>
          <w:color w:val="000000" w:themeColor="text1"/>
          <w:u w:val="single"/>
        </w:rPr>
        <w:t>Actitud de diálogo en la comprensión lectora</w:t>
      </w:r>
      <w:r>
        <w:rPr>
          <w:b/>
          <w:bCs/>
          <w:color w:val="000000" w:themeColor="text1"/>
        </w:rPr>
        <w:t>:</w:t>
      </w:r>
      <w:r w:rsidRPr="00E82A65"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D</w:t>
      </w:r>
      <w:r w:rsidRPr="00E82A65">
        <w:rPr>
          <w:color w:val="000000" w:themeColor="text1"/>
        </w:rPr>
        <w:t>isfruta y comprende la lectura</w:t>
      </w:r>
      <w:r>
        <w:rPr>
          <w:b/>
          <w:bCs/>
          <w:color w:val="000000" w:themeColor="text1"/>
        </w:rPr>
        <w:t xml:space="preserve">. </w:t>
      </w:r>
    </w:p>
    <w:p w14:paraId="74535D23" w14:textId="584C0F2C" w:rsidR="00E82A65" w:rsidRPr="00E82A65" w:rsidRDefault="00E82A65" w:rsidP="00E82A65">
      <w:pPr>
        <w:pStyle w:val="NormalWeb"/>
        <w:numPr>
          <w:ilvl w:val="0"/>
          <w:numId w:val="11"/>
        </w:numPr>
        <w:spacing w:before="0" w:beforeAutospacing="0" w:after="120" w:afterAutospacing="0" w:line="360" w:lineRule="auto"/>
        <w:jc w:val="both"/>
        <w:rPr>
          <w:color w:val="000000" w:themeColor="text1"/>
          <w:lang w:val="es-ES"/>
        </w:rPr>
      </w:pPr>
      <w:r w:rsidRPr="00E82A65">
        <w:rPr>
          <w:i/>
          <w:iCs/>
          <w:color w:val="000000" w:themeColor="text1"/>
          <w:u w:val="single"/>
        </w:rPr>
        <w:t>La crítica</w:t>
      </w:r>
      <w:r w:rsidRPr="00E82A65">
        <w:rPr>
          <w:b/>
          <w:bCs/>
          <w:color w:val="000000" w:themeColor="text1"/>
        </w:rPr>
        <w:t xml:space="preserve">: </w:t>
      </w:r>
      <w:r w:rsidRPr="00E82A65">
        <w:rPr>
          <w:color w:val="000000" w:themeColor="text1"/>
        </w:rPr>
        <w:t>Permite al lector tomar postura de lo leído, aceptar o rechazar, estar de acuerdo o no, pero con fundamento.</w:t>
      </w:r>
    </w:p>
    <w:p w14:paraId="2639902B" w14:textId="1D6EBCFC" w:rsidR="000232FC" w:rsidRPr="00847359" w:rsidRDefault="002514CF" w:rsidP="00957DF5">
      <w:pPr>
        <w:pStyle w:val="NormalWeb"/>
        <w:spacing w:before="0" w:beforeAutospacing="0" w:after="120" w:afterAutospacing="0" w:line="360" w:lineRule="auto"/>
        <w:jc w:val="both"/>
        <w:rPr>
          <w:color w:val="000000" w:themeColor="text1"/>
          <w:lang w:val="es-ES"/>
        </w:rPr>
      </w:pPr>
      <w:r w:rsidRPr="00957DF5">
        <w:rPr>
          <w:b/>
          <w:bCs/>
          <w:color w:val="000000" w:themeColor="text1"/>
          <w:lang w:val="es-ES"/>
        </w:rPr>
        <w:lastRenderedPageBreak/>
        <w:t>11.- ¿Cuál es la diferencia entre la lectura comprensiva y la lectura crítica?</w:t>
      </w:r>
      <w:r w:rsidR="000232FC">
        <w:rPr>
          <w:b/>
          <w:bCs/>
          <w:color w:val="000000" w:themeColor="text1"/>
          <w:lang w:val="es-ES"/>
        </w:rPr>
        <w:t xml:space="preserve"> </w:t>
      </w:r>
      <w:r w:rsidR="000232FC">
        <w:rPr>
          <w:color w:val="000000" w:themeColor="text1"/>
          <w:lang w:val="es-ES"/>
        </w:rPr>
        <w:t xml:space="preserve">La lectura comprensiva identifica y descubre la información y las ideas dentro de un texto, mientras que la lectura crítica evalúa la validez y la veracidad. </w:t>
      </w:r>
    </w:p>
    <w:p w14:paraId="039E1AC0" w14:textId="095C88E2" w:rsidR="002514CF" w:rsidRDefault="002514CF" w:rsidP="00957DF5">
      <w:pPr>
        <w:pStyle w:val="NormalWeb"/>
        <w:spacing w:before="0" w:beforeAutospacing="0" w:after="120" w:afterAutospacing="0" w:line="360" w:lineRule="auto"/>
        <w:jc w:val="both"/>
        <w:rPr>
          <w:b/>
          <w:bCs/>
          <w:color w:val="000000" w:themeColor="text1"/>
          <w:lang w:val="es-ES"/>
        </w:rPr>
      </w:pPr>
      <w:r w:rsidRPr="00957DF5">
        <w:rPr>
          <w:b/>
          <w:bCs/>
          <w:color w:val="000000" w:themeColor="text1"/>
          <w:lang w:val="es-ES"/>
        </w:rPr>
        <w:t>12.- Algunas sugerencias para ejercitar en los estudiantes esta capacidad crítica son:</w:t>
      </w:r>
    </w:p>
    <w:p w14:paraId="3DFBEF9D" w14:textId="71261A59" w:rsidR="000232FC" w:rsidRPr="000232FC" w:rsidRDefault="000232FC" w:rsidP="000232FC">
      <w:pPr>
        <w:pStyle w:val="NormalWeb"/>
        <w:numPr>
          <w:ilvl w:val="0"/>
          <w:numId w:val="9"/>
        </w:numPr>
        <w:spacing w:before="0" w:beforeAutospacing="0" w:after="120" w:afterAutospacing="0" w:line="360" w:lineRule="auto"/>
        <w:jc w:val="both"/>
        <w:rPr>
          <w:b/>
          <w:bCs/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Desarrollar actitudes de duda e interrogación. </w:t>
      </w:r>
    </w:p>
    <w:p w14:paraId="5DCDC96F" w14:textId="0A87BFA6" w:rsidR="000232FC" w:rsidRPr="000232FC" w:rsidRDefault="000232FC" w:rsidP="000232FC">
      <w:pPr>
        <w:pStyle w:val="NormalWeb"/>
        <w:numPr>
          <w:ilvl w:val="0"/>
          <w:numId w:val="9"/>
        </w:numPr>
        <w:spacing w:before="0" w:beforeAutospacing="0" w:after="120" w:afterAutospacing="0" w:line="360" w:lineRule="auto"/>
        <w:jc w:val="both"/>
        <w:rPr>
          <w:b/>
          <w:bCs/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Orientar a que reconozcan supuestos y evidencias. </w:t>
      </w:r>
    </w:p>
    <w:p w14:paraId="14CFE89F" w14:textId="544A2DC4" w:rsidR="000232FC" w:rsidRPr="000232FC" w:rsidRDefault="000232FC" w:rsidP="000232FC">
      <w:pPr>
        <w:pStyle w:val="NormalWeb"/>
        <w:numPr>
          <w:ilvl w:val="0"/>
          <w:numId w:val="9"/>
        </w:numPr>
        <w:spacing w:before="0" w:beforeAutospacing="0" w:after="120" w:afterAutospacing="0" w:line="360" w:lineRule="auto"/>
        <w:jc w:val="both"/>
        <w:rPr>
          <w:b/>
          <w:bCs/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Identifiquen sentimientos. </w:t>
      </w:r>
    </w:p>
    <w:p w14:paraId="74C039B7" w14:textId="3EC31C7F" w:rsidR="00957DF5" w:rsidRPr="00847359" w:rsidRDefault="000232FC" w:rsidP="00957DF5">
      <w:pPr>
        <w:pStyle w:val="NormalWeb"/>
        <w:numPr>
          <w:ilvl w:val="0"/>
          <w:numId w:val="9"/>
        </w:numPr>
        <w:spacing w:before="0" w:beforeAutospacing="0" w:after="120" w:afterAutospacing="0" w:line="360" w:lineRule="auto"/>
        <w:jc w:val="both"/>
        <w:rPr>
          <w:b/>
          <w:bCs/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Realicen inferencias. </w:t>
      </w:r>
    </w:p>
    <w:p w14:paraId="1181AF1F" w14:textId="2FE334FD" w:rsidR="00957DF5" w:rsidRPr="00847359" w:rsidRDefault="002514CF" w:rsidP="00957DF5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957DF5">
        <w:rPr>
          <w:b/>
          <w:bCs/>
          <w:color w:val="000000" w:themeColor="text1"/>
          <w:sz w:val="24"/>
          <w:szCs w:val="24"/>
        </w:rPr>
        <w:t>13.- Los estándares son los aprendizajes básicos que todo estudiante de un grado debe alcanzar al finalizar el ciclo escolar. ¿Cuáles son los estándares de lectura en preescolar?</w:t>
      </w:r>
      <w:r w:rsidR="000232FC">
        <w:rPr>
          <w:b/>
          <w:bCs/>
          <w:color w:val="000000" w:themeColor="text1"/>
          <w:sz w:val="24"/>
          <w:szCs w:val="24"/>
        </w:rPr>
        <w:t xml:space="preserve"> </w:t>
      </w:r>
      <w:r w:rsidR="000232FC">
        <w:rPr>
          <w:color w:val="000000" w:themeColor="text1"/>
          <w:sz w:val="24"/>
          <w:szCs w:val="24"/>
        </w:rPr>
        <w:t>Que relacionen imágenes, dibujen contenidos en los textos de lectura infantil, que hagan predicciones</w:t>
      </w:r>
      <w:r w:rsidR="00847359">
        <w:rPr>
          <w:color w:val="000000" w:themeColor="text1"/>
          <w:sz w:val="24"/>
          <w:szCs w:val="24"/>
        </w:rPr>
        <w:t xml:space="preserve">, identifiquen el tema, los personajes principales y comprendan los conceptos de textos impresos. </w:t>
      </w:r>
    </w:p>
    <w:p w14:paraId="22DD2C7C" w14:textId="22102513" w:rsidR="002514CF" w:rsidRPr="00957DF5" w:rsidRDefault="002514CF" w:rsidP="00957DF5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957DF5">
        <w:rPr>
          <w:b/>
          <w:bCs/>
          <w:color w:val="000000" w:themeColor="text1"/>
          <w:sz w:val="24"/>
          <w:szCs w:val="24"/>
        </w:rPr>
        <w:t xml:space="preserve">14.- El docente puede aportar mucho para despertar el deseo y el gusto por la lectura, aun en niños de preescolar. Puede hacer del aula un entorno pedagógico favorable para el aprendizaje de la lectura. A </w:t>
      </w:r>
      <w:r w:rsidR="00957DF5" w:rsidRPr="00957DF5">
        <w:rPr>
          <w:b/>
          <w:bCs/>
          <w:color w:val="000000" w:themeColor="text1"/>
          <w:sz w:val="24"/>
          <w:szCs w:val="24"/>
        </w:rPr>
        <w:t>continuación,</w:t>
      </w:r>
      <w:r w:rsidRPr="00957DF5">
        <w:rPr>
          <w:b/>
          <w:bCs/>
          <w:color w:val="000000" w:themeColor="text1"/>
          <w:sz w:val="24"/>
          <w:szCs w:val="24"/>
        </w:rPr>
        <w:t xml:space="preserve"> se describen algunas actividades que se pueden realizar:</w:t>
      </w:r>
    </w:p>
    <w:p w14:paraId="1A0046D9" w14:textId="6853A90E" w:rsidR="002514CF" w:rsidRPr="00847359" w:rsidRDefault="002514CF" w:rsidP="00957DF5">
      <w:pPr>
        <w:pStyle w:val="ListParagraph"/>
        <w:numPr>
          <w:ilvl w:val="0"/>
          <w:numId w:val="3"/>
        </w:numPr>
        <w:spacing w:line="360" w:lineRule="auto"/>
        <w:jc w:val="both"/>
        <w:rPr>
          <w:i/>
          <w:iCs/>
          <w:color w:val="000000" w:themeColor="text1"/>
          <w:sz w:val="24"/>
          <w:szCs w:val="24"/>
          <w:u w:val="single"/>
        </w:rPr>
      </w:pPr>
      <w:r w:rsidRPr="00847359">
        <w:rPr>
          <w:i/>
          <w:iCs/>
          <w:color w:val="000000" w:themeColor="text1"/>
          <w:sz w:val="24"/>
          <w:szCs w:val="24"/>
          <w:u w:val="single"/>
        </w:rPr>
        <w:t>Aula letrada</w:t>
      </w:r>
      <w:r w:rsidR="00847359" w:rsidRPr="00847359">
        <w:rPr>
          <w:i/>
          <w:iCs/>
          <w:color w:val="000000" w:themeColor="text1"/>
          <w:sz w:val="24"/>
          <w:szCs w:val="24"/>
          <w:u w:val="single"/>
        </w:rPr>
        <w:t>:</w:t>
      </w:r>
      <w:r w:rsidR="00847359">
        <w:rPr>
          <w:color w:val="000000" w:themeColor="text1"/>
          <w:sz w:val="24"/>
          <w:szCs w:val="24"/>
        </w:rPr>
        <w:t xml:space="preserve"> Aula conformada con materiales escritos que faciliten la inmersión en el mundo letrado. </w:t>
      </w:r>
    </w:p>
    <w:p w14:paraId="17AAB658" w14:textId="3D421161" w:rsidR="002514CF" w:rsidRPr="00847359" w:rsidRDefault="002514CF" w:rsidP="00957DF5">
      <w:pPr>
        <w:pStyle w:val="ListParagraph"/>
        <w:numPr>
          <w:ilvl w:val="0"/>
          <w:numId w:val="3"/>
        </w:numPr>
        <w:spacing w:line="360" w:lineRule="auto"/>
        <w:jc w:val="both"/>
        <w:rPr>
          <w:i/>
          <w:iCs/>
          <w:color w:val="000000" w:themeColor="text1"/>
          <w:sz w:val="24"/>
          <w:szCs w:val="24"/>
          <w:u w:val="single"/>
        </w:rPr>
      </w:pPr>
      <w:r w:rsidRPr="00847359">
        <w:rPr>
          <w:i/>
          <w:iCs/>
          <w:color w:val="000000" w:themeColor="text1"/>
          <w:sz w:val="24"/>
          <w:szCs w:val="24"/>
          <w:u w:val="single"/>
        </w:rPr>
        <w:t>Periódico mural o de circulación</w:t>
      </w:r>
      <w:r w:rsidR="00847359">
        <w:rPr>
          <w:i/>
          <w:iCs/>
          <w:color w:val="000000" w:themeColor="text1"/>
          <w:sz w:val="24"/>
          <w:szCs w:val="24"/>
          <w:u w:val="single"/>
        </w:rPr>
        <w:t>:</w:t>
      </w:r>
      <w:r w:rsidR="00847359">
        <w:rPr>
          <w:color w:val="000000" w:themeColor="text1"/>
          <w:sz w:val="24"/>
          <w:szCs w:val="24"/>
        </w:rPr>
        <w:t xml:space="preserve"> Actividad que permite a los alumnos transmitir y recibir información a través de la lectura y la escritura. </w:t>
      </w:r>
      <w:r w:rsidRPr="00847359">
        <w:rPr>
          <w:i/>
          <w:iCs/>
          <w:color w:val="000000" w:themeColor="text1"/>
          <w:sz w:val="24"/>
          <w:szCs w:val="24"/>
          <w:u w:val="single"/>
        </w:rPr>
        <w:t xml:space="preserve"> </w:t>
      </w:r>
    </w:p>
    <w:p w14:paraId="0B221AB3" w14:textId="36E2B847" w:rsidR="002514CF" w:rsidRPr="00847359" w:rsidRDefault="002514CF" w:rsidP="00957DF5">
      <w:pPr>
        <w:pStyle w:val="ListParagraph"/>
        <w:numPr>
          <w:ilvl w:val="0"/>
          <w:numId w:val="3"/>
        </w:numPr>
        <w:spacing w:line="360" w:lineRule="auto"/>
        <w:jc w:val="both"/>
        <w:rPr>
          <w:i/>
          <w:iCs/>
          <w:color w:val="000000" w:themeColor="text1"/>
          <w:sz w:val="24"/>
          <w:szCs w:val="24"/>
          <w:u w:val="single"/>
        </w:rPr>
      </w:pPr>
      <w:r w:rsidRPr="00847359">
        <w:rPr>
          <w:i/>
          <w:iCs/>
          <w:color w:val="000000" w:themeColor="text1"/>
          <w:sz w:val="24"/>
          <w:szCs w:val="24"/>
          <w:u w:val="single"/>
        </w:rPr>
        <w:t>Personajes invitado</w:t>
      </w:r>
      <w:r w:rsidR="00847359">
        <w:rPr>
          <w:i/>
          <w:iCs/>
          <w:color w:val="000000" w:themeColor="text1"/>
          <w:sz w:val="24"/>
          <w:szCs w:val="24"/>
          <w:u w:val="single"/>
        </w:rPr>
        <w:t>s:</w:t>
      </w:r>
      <w:r w:rsidR="00847359">
        <w:rPr>
          <w:color w:val="000000" w:themeColor="text1"/>
          <w:sz w:val="24"/>
          <w:szCs w:val="24"/>
        </w:rPr>
        <w:t xml:space="preserve"> Motiva a los estudiantes el hecho de invitar a individuos que conformas la comunidad y que les lean o les narren experiencias. </w:t>
      </w:r>
      <w:r w:rsidRPr="00847359">
        <w:rPr>
          <w:i/>
          <w:iCs/>
          <w:color w:val="000000" w:themeColor="text1"/>
          <w:sz w:val="24"/>
          <w:szCs w:val="24"/>
          <w:u w:val="single"/>
        </w:rPr>
        <w:t xml:space="preserve"> </w:t>
      </w:r>
    </w:p>
    <w:p w14:paraId="3666F881" w14:textId="45C3D536" w:rsidR="002514CF" w:rsidRPr="00847359" w:rsidRDefault="002514CF" w:rsidP="00957DF5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847359">
        <w:rPr>
          <w:i/>
          <w:iCs/>
          <w:color w:val="000000" w:themeColor="text1"/>
          <w:sz w:val="24"/>
          <w:szCs w:val="24"/>
          <w:u w:val="single"/>
        </w:rPr>
        <w:t>Tiempo de lectura</w:t>
      </w:r>
      <w:r w:rsidR="00847359">
        <w:rPr>
          <w:i/>
          <w:iCs/>
          <w:color w:val="000000" w:themeColor="text1"/>
          <w:sz w:val="24"/>
          <w:szCs w:val="24"/>
          <w:u w:val="single"/>
        </w:rPr>
        <w:t>:</w:t>
      </w:r>
      <w:r w:rsidR="00847359">
        <w:rPr>
          <w:color w:val="000000" w:themeColor="text1"/>
          <w:sz w:val="24"/>
          <w:szCs w:val="24"/>
        </w:rPr>
        <w:t xml:space="preserve"> Desarrollar de manera periódica espacios de lectura. </w:t>
      </w:r>
    </w:p>
    <w:p w14:paraId="076F96E9" w14:textId="1AC27C76" w:rsidR="00957DF5" w:rsidRPr="00847359" w:rsidRDefault="002514CF" w:rsidP="00957DF5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847359">
        <w:rPr>
          <w:i/>
          <w:iCs/>
          <w:color w:val="000000" w:themeColor="text1"/>
          <w:sz w:val="24"/>
          <w:szCs w:val="24"/>
          <w:u w:val="single"/>
        </w:rPr>
        <w:t>Lectura de imágenes</w:t>
      </w:r>
      <w:r w:rsidR="00847359">
        <w:rPr>
          <w:i/>
          <w:iCs/>
          <w:color w:val="000000" w:themeColor="text1"/>
          <w:sz w:val="24"/>
          <w:szCs w:val="24"/>
          <w:u w:val="single"/>
        </w:rPr>
        <w:t>:</w:t>
      </w:r>
      <w:r w:rsidR="00847359">
        <w:rPr>
          <w:color w:val="000000" w:themeColor="text1"/>
          <w:sz w:val="24"/>
          <w:szCs w:val="24"/>
        </w:rPr>
        <w:t xml:space="preserve"> Les permite descubrir mensajes en las imágenes. </w:t>
      </w:r>
    </w:p>
    <w:p w14:paraId="2C7770D2" w14:textId="5451C8D5" w:rsidR="00EA763C" w:rsidRPr="00957DF5" w:rsidRDefault="002514CF" w:rsidP="00957DF5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847359">
        <w:rPr>
          <w:b/>
          <w:bCs/>
          <w:color w:val="000000" w:themeColor="text1"/>
          <w:sz w:val="24"/>
          <w:szCs w:val="24"/>
        </w:rPr>
        <w:t>15.- Los elementos o componentes de un aula letrada pueden ser:</w:t>
      </w:r>
      <w:r w:rsidR="00847359" w:rsidRPr="00847359">
        <w:rPr>
          <w:b/>
          <w:bCs/>
          <w:color w:val="000000" w:themeColor="text1"/>
          <w:sz w:val="24"/>
          <w:szCs w:val="24"/>
        </w:rPr>
        <w:t xml:space="preserve"> </w:t>
      </w:r>
      <w:r w:rsidR="00847359" w:rsidRPr="00847359">
        <w:rPr>
          <w:color w:val="000000" w:themeColor="text1"/>
          <w:sz w:val="24"/>
          <w:szCs w:val="24"/>
        </w:rPr>
        <w:t xml:space="preserve">Etiquetas, espacios como el rincón o galerías.  </w:t>
      </w:r>
    </w:p>
    <w:sectPr w:rsidR="00EA763C" w:rsidRPr="00957DF5" w:rsidSect="00C21F0C">
      <w:pgSz w:w="12240" w:h="15840" w:code="1"/>
      <w:pgMar w:top="1417" w:right="1701" w:bottom="1417" w:left="1701" w:header="708" w:footer="708" w:gutter="0"/>
      <w:pgBorders w:offsetFrom="page">
        <w:top w:val="twistedLines2" w:sz="18" w:space="24" w:color="FF3300"/>
        <w:left w:val="twistedLines2" w:sz="18" w:space="24" w:color="FF3300"/>
        <w:bottom w:val="twistedLines2" w:sz="18" w:space="24" w:color="FF3300"/>
        <w:right w:val="twistedLines2" w:sz="18" w:space="24" w:color="FF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ristmas Bell - Personal Use">
    <w:panose1 w:val="00000000000000000000"/>
    <w:charset w:val="00"/>
    <w:family w:val="modern"/>
    <w:notTrueType/>
    <w:pitch w:val="variable"/>
    <w:sig w:usb0="0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1DE"/>
    <w:multiLevelType w:val="hybridMultilevel"/>
    <w:tmpl w:val="41E8AE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643EE"/>
    <w:multiLevelType w:val="hybridMultilevel"/>
    <w:tmpl w:val="AD9238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F0FC3"/>
    <w:multiLevelType w:val="hybridMultilevel"/>
    <w:tmpl w:val="E196D02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F530E8"/>
    <w:multiLevelType w:val="hybridMultilevel"/>
    <w:tmpl w:val="BD609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85FFD"/>
    <w:multiLevelType w:val="hybridMultilevel"/>
    <w:tmpl w:val="81FE664A"/>
    <w:lvl w:ilvl="0" w:tplc="AAF6252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54464"/>
    <w:multiLevelType w:val="hybridMultilevel"/>
    <w:tmpl w:val="D16803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F324E"/>
    <w:multiLevelType w:val="hybridMultilevel"/>
    <w:tmpl w:val="1EF4FF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15B1C"/>
    <w:multiLevelType w:val="hybridMultilevel"/>
    <w:tmpl w:val="D9F4181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24577A"/>
    <w:multiLevelType w:val="hybridMultilevel"/>
    <w:tmpl w:val="6812D22A"/>
    <w:lvl w:ilvl="0" w:tplc="08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5A2A34AD"/>
    <w:multiLevelType w:val="multilevel"/>
    <w:tmpl w:val="226AAC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9941745"/>
    <w:multiLevelType w:val="hybridMultilevel"/>
    <w:tmpl w:val="DF06A9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10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CF"/>
    <w:rsid w:val="000232FC"/>
    <w:rsid w:val="002514CF"/>
    <w:rsid w:val="00360F62"/>
    <w:rsid w:val="0046268F"/>
    <w:rsid w:val="005752EB"/>
    <w:rsid w:val="0069050A"/>
    <w:rsid w:val="00847359"/>
    <w:rsid w:val="00957DF5"/>
    <w:rsid w:val="00AF62F1"/>
    <w:rsid w:val="00C138DC"/>
    <w:rsid w:val="00C21F0C"/>
    <w:rsid w:val="00DB60B6"/>
    <w:rsid w:val="00DC0CCF"/>
    <w:rsid w:val="00E10610"/>
    <w:rsid w:val="00E82A65"/>
    <w:rsid w:val="00EA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e6d5"/>
      <o:colormenu v:ext="edit" fillcolor="none [663]"/>
    </o:shapedefaults>
    <o:shapelayout v:ext="edit">
      <o:idmap v:ext="edit" data="1"/>
    </o:shapelayout>
  </w:shapeDefaults>
  <w:decimalSymbol w:val="."/>
  <w:listSeparator w:val=","/>
  <w14:docId w14:val="34CBC94D"/>
  <w15:chartTrackingRefBased/>
  <w15:docId w15:val="{7691F41C-981E-48A9-B047-65A2F91D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4C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4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14CF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paragraph" w:customStyle="1" w:styleId="paragraph">
    <w:name w:val="paragraph"/>
    <w:basedOn w:val="Normal"/>
    <w:rsid w:val="00DB60B6"/>
    <w:pPr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DB60B6"/>
  </w:style>
  <w:style w:type="character" w:customStyle="1" w:styleId="eop">
    <w:name w:val="eop"/>
    <w:basedOn w:val="DefaultParagraphFont"/>
    <w:rsid w:val="00DB6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nb.mineduc.gob.gt/wiki/Gu%C3%ADa_docente_para_la_comprensi%C3%B3n_lectora/1.3_%C2%BFQu%C3%A9_se_necesita_aprender_para_leer_bien%3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1C5FDA9E-B164-4C7B-B23E-9885B69A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Jaqueline Garcia Soto</cp:lastModifiedBy>
  <cp:revision>10</cp:revision>
  <dcterms:created xsi:type="dcterms:W3CDTF">2021-06-13T17:49:00Z</dcterms:created>
  <dcterms:modified xsi:type="dcterms:W3CDTF">2021-06-14T13:48:00Z</dcterms:modified>
</cp:coreProperties>
</file>