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394C" w14:textId="12B8A64F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1.- Las estrategias lectoras</w:t>
      </w:r>
      <w:r w:rsidR="3018C345" w:rsidRPr="68B004A3">
        <w:rPr>
          <w:rFonts w:ascii="Arial" w:hAnsi="Arial" w:cs="Arial"/>
          <w:color w:val="222222"/>
          <w:lang w:val="es-ES"/>
        </w:rPr>
        <w:t>: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a.- Predecir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b.- Describir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c.- Comparar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e.- Identificar causa y efecto.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Expresión de </w:t>
      </w:r>
      <w:r w:rsidR="050BBA51" w:rsidRPr="68B004A3">
        <w:rPr>
          <w:rFonts w:ascii="Arial" w:hAnsi="Arial" w:cs="Arial"/>
          <w:color w:val="222222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68B004A3">
        <w:rPr>
          <w:rFonts w:ascii="Arial" w:hAnsi="Arial" w:cs="Arial"/>
        </w:rPr>
        <w:t>1.- El proceso lector s</w:t>
      </w:r>
      <w:r w:rsidR="28E5765D" w:rsidRPr="68B004A3">
        <w:rPr>
          <w:rFonts w:ascii="Arial" w:hAnsi="Arial" w:cs="Arial"/>
        </w:rPr>
        <w:t>on</w:t>
      </w:r>
      <w:r w:rsidRPr="68B004A3">
        <w:rPr>
          <w:rFonts w:ascii="Arial" w:hAnsi="Arial" w:cs="Arial"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3.- La etapa antes de leer es…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10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5.- La etapa durante la lectura son</w:t>
      </w:r>
      <w:r w:rsidR="55FF36EA" w:rsidRPr="68B004A3">
        <w:rPr>
          <w:rFonts w:ascii="Arial" w:hAnsi="Arial" w:cs="Arial"/>
        </w:rPr>
        <w:t xml:space="preserve">,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0CADAAD7" w14:textId="0B6EF4AC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6.- El propósito de esta etapa es realizar una lectura consciente, que implica…</w:t>
      </w:r>
    </w:p>
    <w:p w14:paraId="66092804" w14:textId="0B6EF4AC" w:rsidR="4E775B94" w:rsidRDefault="4E775B94" w:rsidP="68B004A3">
      <w:pPr>
        <w:spacing w:line="254" w:lineRule="auto"/>
        <w:rPr>
          <w:rFonts w:ascii="Arial" w:eastAsia="Arial" w:hAnsi="Arial" w:cs="Arial"/>
          <w:sz w:val="18"/>
          <w:szCs w:val="18"/>
        </w:rPr>
      </w:pPr>
      <w:r w:rsidRPr="68B004A3">
        <w:rPr>
          <w:rFonts w:ascii="Arial" w:eastAsia="Arial" w:hAnsi="Arial" w:cs="Arial"/>
        </w:rPr>
        <w:t>Poder darse cuenta cuando se deja de comprender y hacer algo para retomar la comprensión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9.- Después de leer es…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18D56449" w14:textId="666FC8D4" w:rsidR="68B004A3" w:rsidRDefault="68B004A3" w:rsidP="68B004A3"/>
    <w:p w14:paraId="4186D5EA" w14:textId="00F058C6" w:rsidR="62412201" w:rsidRDefault="62412201" w:rsidP="68B004A3">
      <w:r w:rsidRPr="68B004A3">
        <w:rPr>
          <w:rFonts w:ascii="Arial" w:hAnsi="Arial" w:cs="Arial"/>
        </w:rPr>
        <w:t>D</w:t>
      </w:r>
    </w:p>
    <w:p w14:paraId="0CE06CFE" w14:textId="46A43FB5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8"/>
        </w:numPr>
      </w:pPr>
      <w:r w:rsidRPr="68B004A3">
        <w:rPr>
          <w:rFonts w:ascii="Arial" w:hAnsi="Arial" w:cs="Arial"/>
        </w:rPr>
        <w:t>Ejercitar las destrezas lectoras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Cambiar el final</w:t>
      </w:r>
    </w:p>
    <w:sectPr w:rsidR="09A6C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6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A63"/>
    <w:multiLevelType w:val="hybridMultilevel"/>
    <w:tmpl w:val="FFFFFFFF"/>
    <w:lvl w:ilvl="0" w:tplc="56EE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0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1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2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8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A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924"/>
    <w:multiLevelType w:val="hybridMultilevel"/>
    <w:tmpl w:val="FFFFFFFF"/>
    <w:lvl w:ilvl="0" w:tplc="0028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4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E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6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5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A71"/>
    <w:multiLevelType w:val="hybridMultilevel"/>
    <w:tmpl w:val="FFFFFFFF"/>
    <w:lvl w:ilvl="0" w:tplc="CB5C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1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6C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2A1"/>
    <w:multiLevelType w:val="hybridMultilevel"/>
    <w:tmpl w:val="FFFFFFFF"/>
    <w:lvl w:ilvl="0" w:tplc="A4E2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26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C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B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C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10E"/>
    <w:multiLevelType w:val="hybridMultilevel"/>
    <w:tmpl w:val="FFFFFFFF"/>
    <w:lvl w:ilvl="0" w:tplc="952C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F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3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E7008"/>
    <w:multiLevelType w:val="hybridMultilevel"/>
    <w:tmpl w:val="FFFFFFFF"/>
    <w:lvl w:ilvl="0" w:tplc="8B22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E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2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4D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0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24FA8"/>
    <w:rsid w:val="000B7058"/>
    <w:rsid w:val="00543229"/>
    <w:rsid w:val="00550429"/>
    <w:rsid w:val="00A24700"/>
    <w:rsid w:val="00A611CD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82A090C5-9B12-4968-BA1F-E349AE0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customXml/itemProps2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NAYELI ABIGAIL IBARGUEN PEREZ</cp:lastModifiedBy>
  <cp:revision>2</cp:revision>
  <dcterms:created xsi:type="dcterms:W3CDTF">2021-06-22T03:40:00Z</dcterms:created>
  <dcterms:modified xsi:type="dcterms:W3CDTF">2021-06-22T03:40:00Z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