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4B0C96" w14:textId="2A486E49" w:rsidR="002B3B96" w:rsidRDefault="002B3B96" w:rsidP="001076FD">
      <w:pPr>
        <w:rPr>
          <w:rFonts w:ascii="Quicksand" w:hAnsi="Quicksand"/>
          <w:b/>
          <w:bCs/>
          <w:sz w:val="24"/>
          <w:szCs w:val="24"/>
        </w:rPr>
      </w:pPr>
      <w:r w:rsidRPr="002B3B96">
        <w:rPr>
          <w:rFonts w:ascii="Quicksand" w:hAnsi="Quicksand"/>
          <w:b/>
          <w:bCs/>
          <w:sz w:val="24"/>
          <w:szCs w:val="24"/>
        </w:rPr>
        <w:t>Nombre:</w:t>
      </w:r>
      <w:r w:rsidR="00535AD1">
        <w:rPr>
          <w:rFonts w:ascii="Quicksand" w:hAnsi="Quicksand"/>
          <w:b/>
          <w:bCs/>
          <w:sz w:val="24"/>
          <w:szCs w:val="24"/>
        </w:rPr>
        <w:t xml:space="preserve"> </w:t>
      </w:r>
      <w:r w:rsidR="00535AD1" w:rsidRPr="00535AD1">
        <w:rPr>
          <w:rFonts w:ascii="Quicksand" w:hAnsi="Quicksand"/>
          <w:sz w:val="24"/>
          <w:szCs w:val="24"/>
        </w:rPr>
        <w:t xml:space="preserve">Salma Mariana Gaona </w:t>
      </w:r>
      <w:proofErr w:type="spellStart"/>
      <w:r w:rsidR="00535AD1" w:rsidRPr="00535AD1">
        <w:rPr>
          <w:rFonts w:ascii="Quicksand" w:hAnsi="Quicksand"/>
          <w:sz w:val="24"/>
          <w:szCs w:val="24"/>
        </w:rPr>
        <w:t>Gaona</w:t>
      </w:r>
      <w:proofErr w:type="spellEnd"/>
      <w:r w:rsidRPr="002B3B96">
        <w:rPr>
          <w:rFonts w:ascii="Quicksand" w:hAnsi="Quicksand"/>
          <w:b/>
          <w:bCs/>
          <w:sz w:val="24"/>
          <w:szCs w:val="24"/>
        </w:rPr>
        <w:tab/>
      </w:r>
      <w:r w:rsidRPr="002B3B96">
        <w:rPr>
          <w:rFonts w:ascii="Quicksand" w:hAnsi="Quicksand"/>
          <w:b/>
          <w:bCs/>
          <w:sz w:val="24"/>
          <w:szCs w:val="24"/>
        </w:rPr>
        <w:tab/>
      </w:r>
      <w:r w:rsidRPr="002B3B96">
        <w:rPr>
          <w:rFonts w:ascii="Quicksand" w:hAnsi="Quicksand"/>
          <w:b/>
          <w:bCs/>
          <w:sz w:val="24"/>
          <w:szCs w:val="24"/>
        </w:rPr>
        <w:tab/>
      </w:r>
      <w:r w:rsidRPr="002B3B96">
        <w:rPr>
          <w:rFonts w:ascii="Quicksand" w:hAnsi="Quicksand"/>
          <w:b/>
          <w:bCs/>
          <w:sz w:val="24"/>
          <w:szCs w:val="24"/>
        </w:rPr>
        <w:tab/>
      </w:r>
      <w:r w:rsidRPr="002B3B96">
        <w:rPr>
          <w:rFonts w:ascii="Quicksand" w:hAnsi="Quicksand"/>
          <w:b/>
          <w:bCs/>
          <w:sz w:val="24"/>
          <w:szCs w:val="24"/>
        </w:rPr>
        <w:tab/>
        <w:t>No. de lista:</w:t>
      </w:r>
      <w:r w:rsidR="00535AD1">
        <w:rPr>
          <w:rFonts w:ascii="Quicksand" w:hAnsi="Quicksand"/>
          <w:b/>
          <w:bCs/>
          <w:sz w:val="24"/>
          <w:szCs w:val="24"/>
        </w:rPr>
        <w:t xml:space="preserve"> </w:t>
      </w:r>
      <w:r w:rsidR="00535AD1" w:rsidRPr="00535AD1">
        <w:rPr>
          <w:rFonts w:ascii="Quicksand" w:hAnsi="Quicksand"/>
          <w:sz w:val="24"/>
          <w:szCs w:val="24"/>
        </w:rPr>
        <w:t>7</w:t>
      </w:r>
    </w:p>
    <w:p w14:paraId="2CA91260" w14:textId="77777777" w:rsidR="002B3B96" w:rsidRDefault="002B3B96" w:rsidP="001076FD">
      <w:pPr>
        <w:rPr>
          <w:rFonts w:ascii="Quicksand" w:hAnsi="Quicksand"/>
          <w:b/>
          <w:bCs/>
          <w:sz w:val="24"/>
          <w:szCs w:val="24"/>
        </w:rPr>
      </w:pPr>
      <w:r>
        <w:rPr>
          <w:rFonts w:ascii="Quicksand" w:hAnsi="Quicksand"/>
          <w:b/>
          <w:bCs/>
          <w:sz w:val="24"/>
          <w:szCs w:val="24"/>
        </w:rPr>
        <w:tab/>
      </w:r>
    </w:p>
    <w:p w14:paraId="427B9281" w14:textId="515E6081" w:rsidR="002B3B96" w:rsidRPr="002B3B96" w:rsidRDefault="002B3B96" w:rsidP="001076FD">
      <w:pPr>
        <w:rPr>
          <w:rFonts w:ascii="Quicksand" w:hAnsi="Quicksand"/>
          <w:b/>
          <w:bCs/>
          <w:i/>
          <w:iCs/>
          <w:sz w:val="24"/>
          <w:szCs w:val="24"/>
        </w:rPr>
      </w:pPr>
      <w:r w:rsidRPr="002B3B96">
        <w:rPr>
          <w:rFonts w:ascii="Quicksand" w:hAnsi="Quicksand"/>
          <w:b/>
          <w:bCs/>
          <w:i/>
          <w:iCs/>
        </w:rPr>
        <w:t>Instrucciones:</w:t>
      </w:r>
    </w:p>
    <w:p w14:paraId="0BB367FC" w14:textId="19B0302A" w:rsidR="002B3B96" w:rsidRDefault="002B3B96" w:rsidP="002922D6">
      <w:pPr>
        <w:pStyle w:val="Prrafodelista"/>
        <w:numPr>
          <w:ilvl w:val="0"/>
          <w:numId w:val="2"/>
        </w:numPr>
        <w:jc w:val="center"/>
        <w:rPr>
          <w:rFonts w:ascii="Quicksand" w:hAnsi="Quicksand"/>
          <w:b/>
          <w:bCs/>
          <w:i/>
          <w:iCs/>
        </w:rPr>
      </w:pPr>
      <w:r w:rsidRPr="002B3B96">
        <w:rPr>
          <w:rFonts w:ascii="Quicksand" w:hAnsi="Quicksand"/>
          <w:b/>
          <w:bCs/>
          <w:i/>
          <w:iCs/>
        </w:rPr>
        <w:t>Rellena las líneas en blanco con las palabras correspondientes de acuerdo a la presentación proporcionada.</w:t>
      </w:r>
    </w:p>
    <w:p w14:paraId="173471CF" w14:textId="77777777" w:rsidR="002B3B96" w:rsidRPr="002B3B96" w:rsidRDefault="002B3B96" w:rsidP="002B3B96">
      <w:pPr>
        <w:pStyle w:val="Prrafodelista"/>
        <w:rPr>
          <w:rFonts w:ascii="Quicksand" w:hAnsi="Quicksand"/>
          <w:b/>
          <w:bCs/>
          <w:i/>
          <w:iCs/>
        </w:rPr>
      </w:pPr>
    </w:p>
    <w:p w14:paraId="5582E073" w14:textId="77777777" w:rsidR="002B3B96" w:rsidRDefault="002B3B96" w:rsidP="002B3B96">
      <w:pPr>
        <w:pStyle w:val="Prrafodelista"/>
      </w:pPr>
    </w:p>
    <w:p w14:paraId="325C6F4E" w14:textId="081AF544" w:rsidR="002B3B96" w:rsidRPr="002B3B96" w:rsidRDefault="001076FD" w:rsidP="002B3B9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Quicksand" w:hAnsi="Quicksand"/>
        </w:rPr>
      </w:pPr>
      <w:r w:rsidRPr="002B3B96">
        <w:rPr>
          <w:rFonts w:ascii="Quicksand" w:hAnsi="Quicksand"/>
        </w:rPr>
        <w:t>Dada la dificultad de iniciar la participación comunitaria en las escuelas, frecuentemente es mejor pensar en desarroll</w:t>
      </w:r>
      <w:r w:rsidR="009C1BFA">
        <w:rPr>
          <w:rFonts w:ascii="Quicksand" w:hAnsi="Quicksand"/>
        </w:rPr>
        <w:t xml:space="preserve">ar </w:t>
      </w:r>
      <w:r w:rsidR="009C1BFA" w:rsidRPr="009C1BFA">
        <w:rPr>
          <w:rFonts w:ascii="Quicksand" w:hAnsi="Quicksand"/>
          <w:b/>
          <w:bCs/>
          <w:u w:val="single"/>
        </w:rPr>
        <w:t>recursos</w:t>
      </w:r>
      <w:r w:rsidR="004F56AD" w:rsidRPr="009C1BFA">
        <w:rPr>
          <w:rFonts w:ascii="Quicksand" w:hAnsi="Quicksand"/>
          <w:b/>
          <w:bCs/>
        </w:rPr>
        <w:t xml:space="preserve"> </w:t>
      </w:r>
      <w:r w:rsidRPr="002B3B96">
        <w:rPr>
          <w:rFonts w:ascii="Quicksand" w:hAnsi="Quicksand"/>
        </w:rPr>
        <w:t>externos que las escuelas puedan usar</w:t>
      </w:r>
      <w:r w:rsidR="002B3B96" w:rsidRPr="002B3B96">
        <w:rPr>
          <w:rFonts w:ascii="Quicksand" w:hAnsi="Quicksand"/>
        </w:rPr>
        <w:t>.</w:t>
      </w:r>
    </w:p>
    <w:p w14:paraId="034CBCC9" w14:textId="7EBAB271" w:rsidR="002B3B96" w:rsidRPr="002B3B96" w:rsidRDefault="001076FD" w:rsidP="002B3B9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Quicksand" w:hAnsi="Quicksand"/>
        </w:rPr>
      </w:pPr>
      <w:r w:rsidRPr="002B3B96">
        <w:rPr>
          <w:rFonts w:ascii="Quicksand" w:hAnsi="Quicksand"/>
        </w:rPr>
        <w:t>Sus archivos son una rara combinación de datos tradicionales e ideas de los residentes; estadísticas, informes, estudios de caso, correspondencia, periódicos y la documentación de los estudiantes</w:t>
      </w:r>
      <w:r w:rsidR="002B3B96" w:rsidRPr="002B3B96">
        <w:rPr>
          <w:rFonts w:ascii="Quicksand" w:hAnsi="Quicksand"/>
        </w:rPr>
        <w:t xml:space="preserve"> […]</w:t>
      </w:r>
      <w:r w:rsidRPr="002B3B96">
        <w:rPr>
          <w:rFonts w:ascii="Quicksand" w:hAnsi="Quicksand"/>
        </w:rPr>
        <w:t xml:space="preserve"> de esta manera se ha establecido un potencial político como centro para la</w:t>
      </w:r>
      <w:r w:rsidR="009C1BFA">
        <w:rPr>
          <w:rFonts w:ascii="Quicksand" w:hAnsi="Quicksand"/>
        </w:rPr>
        <w:t xml:space="preserve"> </w:t>
      </w:r>
      <w:r w:rsidR="009C1BFA" w:rsidRPr="009C1BFA">
        <w:rPr>
          <w:rFonts w:ascii="Quicksand" w:hAnsi="Quicksand"/>
          <w:b/>
          <w:bCs/>
          <w:u w:val="single"/>
        </w:rPr>
        <w:t>participación</w:t>
      </w:r>
      <w:r w:rsidR="009C1BFA">
        <w:rPr>
          <w:rFonts w:ascii="Quicksand" w:hAnsi="Quicksand"/>
        </w:rPr>
        <w:t xml:space="preserve"> </w:t>
      </w:r>
      <w:r w:rsidR="002B3B96" w:rsidRPr="002B3B96">
        <w:rPr>
          <w:rFonts w:ascii="Quicksand" w:hAnsi="Quicksand"/>
        </w:rPr>
        <w:t xml:space="preserve"> </w:t>
      </w:r>
      <w:r w:rsidRPr="002B3B96">
        <w:rPr>
          <w:rFonts w:ascii="Quicksand" w:hAnsi="Quicksand"/>
        </w:rPr>
        <w:t>de la comunidad que sería difícil de lograr aun en la más abierta de las escuelas.</w:t>
      </w:r>
    </w:p>
    <w:p w14:paraId="54E42956" w14:textId="6EE30BE3" w:rsidR="002B3B96" w:rsidRPr="002B3B96" w:rsidRDefault="002B3B96" w:rsidP="002B3B9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Quicksand" w:hAnsi="Quicksand"/>
        </w:rPr>
      </w:pPr>
      <w:r w:rsidRPr="002B3B96">
        <w:rPr>
          <w:rFonts w:ascii="Quicksand" w:hAnsi="Quicksand"/>
        </w:rPr>
        <w:t>E</w:t>
      </w:r>
      <w:r w:rsidR="001076FD" w:rsidRPr="002B3B96">
        <w:rPr>
          <w:rFonts w:ascii="Quicksand" w:hAnsi="Quicksand"/>
        </w:rPr>
        <w:t>l</w:t>
      </w:r>
      <w:r w:rsidR="009C1BFA">
        <w:rPr>
          <w:rFonts w:ascii="Quicksand" w:hAnsi="Quicksand"/>
        </w:rPr>
        <w:t xml:space="preserve"> </w:t>
      </w:r>
      <w:r w:rsidR="009C1BFA" w:rsidRPr="009C1BFA">
        <w:rPr>
          <w:rFonts w:ascii="Quicksand" w:hAnsi="Quicksand"/>
          <w:b/>
          <w:bCs/>
          <w:u w:val="single"/>
        </w:rPr>
        <w:t>juego</w:t>
      </w:r>
      <w:r w:rsidR="009C1BFA">
        <w:rPr>
          <w:rFonts w:ascii="Quicksand" w:hAnsi="Quicksand"/>
        </w:rPr>
        <w:t xml:space="preserve"> </w:t>
      </w:r>
      <w:r w:rsidR="001076FD" w:rsidRPr="002B3B96">
        <w:rPr>
          <w:rFonts w:ascii="Quicksand" w:hAnsi="Quicksand"/>
        </w:rPr>
        <w:t xml:space="preserve"> representa todo lo que es espontáneo y agradable y el trabajo representa todo lo que es obligatorio y aburrido, los niños deben jugar, los adultos deben trabajar. </w:t>
      </w:r>
    </w:p>
    <w:p w14:paraId="0D13E80E" w14:textId="38950069" w:rsidR="002B3B96" w:rsidRPr="002B3B96" w:rsidRDefault="001076FD" w:rsidP="002B3B9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Quicksand" w:hAnsi="Quicksand"/>
        </w:rPr>
      </w:pPr>
      <w:r w:rsidRPr="002B3B96">
        <w:rPr>
          <w:rFonts w:ascii="Quicksand" w:hAnsi="Quicksand"/>
        </w:rPr>
        <w:t xml:space="preserve">Cuando un niño se ve atrapado en una casa, trabajando todo el tiempo, es difícil culpar a los padres de explotación si ellos mismos lo hacen por </w:t>
      </w:r>
      <w:r w:rsidR="009C1BFA" w:rsidRPr="009C1BFA">
        <w:rPr>
          <w:rFonts w:ascii="Quicksand" w:hAnsi="Quicksand"/>
          <w:b/>
          <w:bCs/>
          <w:u w:val="single"/>
        </w:rPr>
        <w:t>necesidad</w:t>
      </w:r>
      <w:r w:rsidR="004F56AD" w:rsidRPr="009C1BFA">
        <w:rPr>
          <w:rFonts w:ascii="Quicksand" w:hAnsi="Quicksand"/>
          <w:b/>
          <w:bCs/>
        </w:rPr>
        <w:t xml:space="preserve"> </w:t>
      </w:r>
      <w:r w:rsidR="002B3B96">
        <w:rPr>
          <w:rFonts w:ascii="Quicksand" w:hAnsi="Quicksand"/>
        </w:rPr>
        <w:t>económica</w:t>
      </w:r>
      <w:r w:rsidRPr="002B3B96">
        <w:rPr>
          <w:rFonts w:ascii="Quicksand" w:hAnsi="Quicksand"/>
        </w:rPr>
        <w:t>, por otra parte, es importante que el niño sepa que la familia está siendo explotada por la situación y que las presiones sobre sus padres les impide darle la</w:t>
      </w:r>
      <w:r w:rsidR="009C1BFA">
        <w:rPr>
          <w:rFonts w:ascii="Quicksand" w:hAnsi="Quicksand"/>
        </w:rPr>
        <w:t xml:space="preserve"> </w:t>
      </w:r>
      <w:r w:rsidR="009C1BFA" w:rsidRPr="009C1BFA">
        <w:rPr>
          <w:rFonts w:ascii="Quicksand" w:hAnsi="Quicksand"/>
          <w:b/>
          <w:bCs/>
          <w:u w:val="single"/>
        </w:rPr>
        <w:t>niñez</w:t>
      </w:r>
      <w:r w:rsidR="009C1BFA">
        <w:rPr>
          <w:rFonts w:ascii="Quicksand" w:hAnsi="Quicksand"/>
        </w:rPr>
        <w:t xml:space="preserve"> </w:t>
      </w:r>
      <w:r w:rsidRPr="002B3B96">
        <w:rPr>
          <w:rFonts w:ascii="Quicksand" w:hAnsi="Quicksand"/>
        </w:rPr>
        <w:t xml:space="preserve">que merece, también es importante que las familias y las sociedades revisen la “necesidad” del trabajo infantil para asegurarse de que no sea sencillamente una excusa para la </w:t>
      </w:r>
      <w:r w:rsidR="003A5D7D" w:rsidRPr="002B3B96">
        <w:rPr>
          <w:rFonts w:ascii="Quicksand" w:hAnsi="Quicksand"/>
        </w:rPr>
        <w:t>inacción</w:t>
      </w:r>
      <w:r w:rsidRPr="002B3B96">
        <w:rPr>
          <w:rFonts w:ascii="Quicksand" w:hAnsi="Quicksand"/>
        </w:rPr>
        <w:t xml:space="preserve"> social y gubernamental.        </w:t>
      </w:r>
    </w:p>
    <w:p w14:paraId="3FEAD17A" w14:textId="3FE65D61" w:rsidR="001076FD" w:rsidRPr="002B3B96" w:rsidRDefault="001076FD" w:rsidP="002B3B9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Quicksand" w:hAnsi="Quicksand"/>
        </w:rPr>
      </w:pPr>
      <w:r w:rsidRPr="002B3B96">
        <w:rPr>
          <w:rFonts w:ascii="Quicksand" w:hAnsi="Quicksand"/>
        </w:rPr>
        <w:t>Necesitamos desarrollar y evolucionar más ampliamente respecto a una variedad de soluciones dentro de cada cultura, que incluya combinaciones originales de juego, trabajo y escolaridad, entre diversidad d</w:t>
      </w:r>
      <w:r w:rsidR="00D21165">
        <w:rPr>
          <w:rFonts w:ascii="Quicksand" w:hAnsi="Quicksand"/>
        </w:rPr>
        <w:t xml:space="preserve">e </w:t>
      </w:r>
      <w:r w:rsidR="00D21165" w:rsidRPr="00D21165">
        <w:rPr>
          <w:rFonts w:ascii="Quicksand" w:hAnsi="Quicksand"/>
          <w:b/>
          <w:bCs/>
          <w:u w:val="single"/>
        </w:rPr>
        <w:t>experiencias</w:t>
      </w:r>
      <w:r w:rsidR="00D21165">
        <w:rPr>
          <w:rFonts w:ascii="Quicksand" w:hAnsi="Quicksand"/>
        </w:rPr>
        <w:t xml:space="preserve"> </w:t>
      </w:r>
      <w:r w:rsidR="002B3B96" w:rsidRPr="002B3B96">
        <w:rPr>
          <w:rFonts w:ascii="Quicksand" w:hAnsi="Quicksand"/>
          <w:u w:val="single"/>
        </w:rPr>
        <w:t xml:space="preserve"> </w:t>
      </w:r>
      <w:r w:rsidR="004F56AD">
        <w:rPr>
          <w:rFonts w:ascii="Quicksand" w:hAnsi="Quicksand"/>
        </w:rPr>
        <w:t>.</w:t>
      </w:r>
    </w:p>
    <w:p w14:paraId="387C54B1" w14:textId="72F58F18" w:rsidR="002B3B96" w:rsidRPr="002B3B96" w:rsidRDefault="002B3B96" w:rsidP="002B3B9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Quicksand" w:hAnsi="Quicksand"/>
        </w:rPr>
      </w:pPr>
      <w:r w:rsidRPr="002B3B96">
        <w:rPr>
          <w:rFonts w:ascii="Quicksand" w:hAnsi="Quicksand"/>
        </w:rPr>
        <w:t xml:space="preserve">Participar es el </w:t>
      </w:r>
      <w:r w:rsidR="00D21165" w:rsidRPr="00D21165">
        <w:rPr>
          <w:rFonts w:ascii="Quicksand" w:hAnsi="Quicksand"/>
          <w:b/>
          <w:bCs/>
          <w:u w:val="single"/>
        </w:rPr>
        <w:t>deber</w:t>
      </w:r>
      <w:r w:rsidR="00D21165">
        <w:rPr>
          <w:rFonts w:ascii="Quicksand" w:hAnsi="Quicksand"/>
          <w:u w:val="single"/>
        </w:rPr>
        <w:t xml:space="preserve"> </w:t>
      </w:r>
      <w:r w:rsidRPr="002B3B96">
        <w:rPr>
          <w:rFonts w:ascii="Quicksand" w:hAnsi="Quicksand"/>
        </w:rPr>
        <w:t xml:space="preserve"> de la ciudadanía. </w:t>
      </w:r>
    </w:p>
    <w:p w14:paraId="1CE0D1AE" w14:textId="5B66E4FE" w:rsidR="002B3B96" w:rsidRPr="002B3B96" w:rsidRDefault="002B3B96" w:rsidP="002B3B9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Quicksand" w:hAnsi="Quicksand"/>
        </w:rPr>
      </w:pPr>
      <w:r w:rsidRPr="002B3B96">
        <w:rPr>
          <w:rFonts w:ascii="Quicksand" w:hAnsi="Quicksand"/>
        </w:rPr>
        <w:t xml:space="preserve">Las </w:t>
      </w:r>
      <w:r w:rsidR="00D21165" w:rsidRPr="00D21165">
        <w:rPr>
          <w:rFonts w:ascii="Quicksand" w:hAnsi="Quicksand"/>
          <w:b/>
          <w:bCs/>
          <w:u w:val="single"/>
        </w:rPr>
        <w:t>habilidades</w:t>
      </w:r>
      <w:r w:rsidRPr="002B3B96">
        <w:rPr>
          <w:rFonts w:ascii="Quicksand" w:hAnsi="Quicksand"/>
        </w:rPr>
        <w:t xml:space="preserve"> que tienen los niños para participar dependen de su desarrollo.</w:t>
      </w:r>
    </w:p>
    <w:p w14:paraId="514C8345" w14:textId="6434226C" w:rsidR="002B3B96" w:rsidRPr="002B3B96" w:rsidRDefault="002B3B96" w:rsidP="002B3B9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Quicksand" w:hAnsi="Quicksand"/>
        </w:rPr>
      </w:pPr>
      <w:r w:rsidRPr="002B3B96">
        <w:rPr>
          <w:rFonts w:ascii="Quicksand" w:hAnsi="Quicksand"/>
        </w:rPr>
        <w:t xml:space="preserve">Los niños deben participar como </w:t>
      </w:r>
      <w:r w:rsidRPr="002B3B96">
        <w:rPr>
          <w:rFonts w:ascii="Quicksand" w:hAnsi="Quicksand"/>
          <w:u w:val="single"/>
        </w:rPr>
        <w:tab/>
      </w:r>
      <w:r w:rsidR="002922D6" w:rsidRPr="002922D6">
        <w:rPr>
          <w:rFonts w:ascii="Quicksand" w:hAnsi="Quicksand"/>
          <w:b/>
          <w:bCs/>
          <w:u w:val="single"/>
        </w:rPr>
        <w:t>expositores</w:t>
      </w:r>
      <w:r w:rsidRPr="002B3B96">
        <w:rPr>
          <w:rFonts w:ascii="Quicksand" w:hAnsi="Quicksand"/>
          <w:u w:val="single"/>
        </w:rPr>
        <w:tab/>
      </w:r>
      <w:r w:rsidR="004F56AD">
        <w:rPr>
          <w:rFonts w:ascii="Quicksand" w:hAnsi="Quicksand"/>
        </w:rPr>
        <w:t>.</w:t>
      </w:r>
    </w:p>
    <w:p w14:paraId="740CCF5D" w14:textId="02B632F8" w:rsidR="002B3B96" w:rsidRPr="002B3B96" w:rsidRDefault="002B3B96" w:rsidP="002B3B9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Quicksand" w:hAnsi="Quicksand"/>
        </w:rPr>
      </w:pPr>
      <w:r w:rsidRPr="002B3B96">
        <w:rPr>
          <w:rFonts w:ascii="Quicksand" w:hAnsi="Quicksand"/>
        </w:rPr>
        <w:t xml:space="preserve">El papel del docente es </w:t>
      </w:r>
      <w:r w:rsidRPr="002B3B96">
        <w:rPr>
          <w:rFonts w:ascii="Quicksand" w:hAnsi="Quicksand"/>
          <w:u w:val="single"/>
        </w:rPr>
        <w:tab/>
      </w:r>
      <w:r w:rsidR="002922D6" w:rsidRPr="002922D6">
        <w:rPr>
          <w:rFonts w:ascii="Quicksand" w:hAnsi="Quicksand"/>
          <w:b/>
          <w:bCs/>
          <w:u w:val="single"/>
        </w:rPr>
        <w:t xml:space="preserve">    observar</w:t>
      </w:r>
      <w:r w:rsidRPr="002B3B96">
        <w:rPr>
          <w:rFonts w:ascii="Quicksand" w:hAnsi="Quicksand"/>
          <w:u w:val="single"/>
        </w:rPr>
        <w:tab/>
      </w:r>
      <w:r w:rsidRPr="002B3B96">
        <w:rPr>
          <w:rFonts w:ascii="Quicksand" w:hAnsi="Quicksand"/>
        </w:rPr>
        <w:t xml:space="preserve"> y </w:t>
      </w:r>
      <w:r w:rsidR="002922D6">
        <w:rPr>
          <w:rFonts w:ascii="Quicksand" w:hAnsi="Quicksand"/>
          <w:u w:val="single"/>
        </w:rPr>
        <w:t xml:space="preserve">     </w:t>
      </w:r>
      <w:r w:rsidR="002922D6" w:rsidRPr="002922D6">
        <w:rPr>
          <w:rFonts w:ascii="Quicksand" w:hAnsi="Quicksand"/>
          <w:b/>
          <w:bCs/>
          <w:u w:val="single"/>
        </w:rPr>
        <w:t>apoyar</w:t>
      </w:r>
      <w:r w:rsidRPr="002B3B96">
        <w:rPr>
          <w:rFonts w:ascii="Quicksand" w:hAnsi="Quicksand"/>
          <w:u w:val="single"/>
        </w:rPr>
        <w:tab/>
      </w:r>
      <w:r w:rsidRPr="002B3B96">
        <w:rPr>
          <w:rFonts w:ascii="Quicksand" w:hAnsi="Quicksand"/>
        </w:rPr>
        <w:t xml:space="preserve"> a los niños en el diseño y ejecución del proyecto.</w:t>
      </w:r>
    </w:p>
    <w:p w14:paraId="367070ED" w14:textId="7CCC9C31" w:rsidR="002B3B96" w:rsidRPr="002B3B96" w:rsidRDefault="002B3B96" w:rsidP="002B3B9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Quicksand" w:hAnsi="Quicksand"/>
        </w:rPr>
      </w:pPr>
      <w:r w:rsidRPr="002B3B96">
        <w:rPr>
          <w:rFonts w:ascii="Quicksand" w:hAnsi="Quicksand" w:cs="AppleSystemUIFont"/>
        </w:rPr>
        <w:t xml:space="preserve">La </w:t>
      </w:r>
      <w:r w:rsidRPr="002B3B96">
        <w:rPr>
          <w:rFonts w:ascii="Quicksand" w:hAnsi="Quicksand" w:cs="AppleSystemUIFont"/>
          <w:u w:val="single"/>
        </w:rPr>
        <w:tab/>
      </w:r>
      <w:r w:rsidR="002922D6" w:rsidRPr="002922D6">
        <w:rPr>
          <w:rFonts w:ascii="Quicksand" w:hAnsi="Quicksand" w:cs="AppleSystemUIFont"/>
          <w:b/>
          <w:bCs/>
          <w:u w:val="single"/>
        </w:rPr>
        <w:t>autoestima</w:t>
      </w:r>
      <w:r w:rsidRPr="002B3B96">
        <w:rPr>
          <w:rFonts w:ascii="Quicksand" w:hAnsi="Quicksand" w:cs="AppleSystemUIFont"/>
          <w:u w:val="single"/>
        </w:rPr>
        <w:tab/>
      </w:r>
      <w:r w:rsidRPr="002B3B96">
        <w:rPr>
          <w:rFonts w:ascii="Quicksand" w:hAnsi="Quicksand" w:cs="AppleSystemUIFont"/>
        </w:rPr>
        <w:t xml:space="preserve"> es quizás la variable más crítica que afecta la participación exitosa de un niño con otros en un proyecto.</w:t>
      </w:r>
    </w:p>
    <w:p w14:paraId="22BE3325" w14:textId="71F51A60" w:rsidR="002B3B96" w:rsidRPr="002B3B96" w:rsidRDefault="002B3B96" w:rsidP="002B3B9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Quicksand" w:hAnsi="Quicksand"/>
        </w:rPr>
      </w:pPr>
      <w:r w:rsidRPr="002B3B96">
        <w:rPr>
          <w:rFonts w:ascii="Quicksand" w:hAnsi="Quicksand"/>
        </w:rPr>
        <w:t xml:space="preserve">Es importante para las personas que desean fomentar la participación de los niños, tengan en cuenta </w:t>
      </w:r>
      <w:r w:rsidR="00D21165" w:rsidRPr="00D21165">
        <w:rPr>
          <w:rFonts w:ascii="Quicksand" w:hAnsi="Quicksand"/>
          <w:b/>
          <w:bCs/>
          <w:u w:val="single"/>
        </w:rPr>
        <w:t>patrones</w:t>
      </w:r>
      <w:r w:rsidRPr="002B3B96">
        <w:rPr>
          <w:rFonts w:ascii="Quicksand" w:hAnsi="Quicksand"/>
        </w:rPr>
        <w:t xml:space="preserve"> de crianza.</w:t>
      </w:r>
    </w:p>
    <w:p w14:paraId="2CD8C7C8" w14:textId="606652E7" w:rsidR="002B3B96" w:rsidRPr="002B3B96" w:rsidRDefault="002B3B96" w:rsidP="002B3B9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Quicksand" w:hAnsi="Quicksand"/>
        </w:rPr>
      </w:pPr>
      <w:r w:rsidRPr="002B3B96">
        <w:rPr>
          <w:rFonts w:ascii="Quicksand" w:hAnsi="Quicksand"/>
        </w:rPr>
        <w:t xml:space="preserve">Piaget demostró que la cooperación y el acuerdo mutuo entre iguales es necesario para el desarrollo de la </w:t>
      </w:r>
      <w:r w:rsidRPr="002B3B96">
        <w:rPr>
          <w:rFonts w:ascii="Quicksand" w:hAnsi="Quicksand"/>
          <w:u w:val="single"/>
        </w:rPr>
        <w:tab/>
      </w:r>
      <w:r w:rsidR="002922D6" w:rsidRPr="002922D6">
        <w:rPr>
          <w:rFonts w:ascii="Quicksand" w:hAnsi="Quicksand"/>
          <w:b/>
          <w:bCs/>
          <w:u w:val="single"/>
        </w:rPr>
        <w:t>autonomía</w:t>
      </w:r>
      <w:r w:rsidRPr="002B3B96">
        <w:rPr>
          <w:rFonts w:ascii="Quicksand" w:hAnsi="Quicksand"/>
          <w:u w:val="single"/>
        </w:rPr>
        <w:tab/>
      </w:r>
      <w:r w:rsidRPr="002B3B96">
        <w:rPr>
          <w:rFonts w:ascii="Quicksand" w:hAnsi="Quicksand"/>
          <w:u w:val="single"/>
        </w:rPr>
        <w:tab/>
      </w:r>
      <w:r w:rsidR="004F56AD">
        <w:rPr>
          <w:rFonts w:ascii="Quicksand" w:hAnsi="Quicksand"/>
        </w:rPr>
        <w:t>.</w:t>
      </w:r>
    </w:p>
    <w:p w14:paraId="38389729" w14:textId="6A6A5B13" w:rsidR="002B3B96" w:rsidRPr="002B3B96" w:rsidRDefault="002B3B96" w:rsidP="002B3B9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Quicksand" w:hAnsi="Quicksand"/>
        </w:rPr>
      </w:pPr>
      <w:r w:rsidRPr="002B3B96">
        <w:rPr>
          <w:rFonts w:ascii="Quicksand" w:hAnsi="Quicksand"/>
        </w:rPr>
        <w:t>Las escuelas, como parte integral de la comunidad, deben ser un lugar obvio para fomentar en los jóvenes la comprensión y la experiencia de la participación</w:t>
      </w:r>
      <w:r w:rsidR="00E07287">
        <w:rPr>
          <w:rFonts w:ascii="Quicksand" w:hAnsi="Quicksand"/>
        </w:rPr>
        <w:t xml:space="preserve"> </w:t>
      </w:r>
      <w:r w:rsidR="00E07287" w:rsidRPr="00E07287">
        <w:rPr>
          <w:rFonts w:ascii="Quicksand" w:hAnsi="Quicksand"/>
          <w:b/>
          <w:bCs/>
          <w:u w:val="single"/>
        </w:rPr>
        <w:t>democrática</w:t>
      </w:r>
      <w:r w:rsidR="00E07287">
        <w:rPr>
          <w:rFonts w:ascii="Quicksand" w:hAnsi="Quicksand"/>
        </w:rPr>
        <w:t xml:space="preserve"> </w:t>
      </w:r>
      <w:r w:rsidR="004F56AD">
        <w:rPr>
          <w:rFonts w:ascii="Quicksand" w:hAnsi="Quicksand"/>
        </w:rPr>
        <w:t>.</w:t>
      </w:r>
    </w:p>
    <w:p w14:paraId="2237D8A8" w14:textId="6258D725" w:rsidR="002B3B96" w:rsidRDefault="002B3B96" w:rsidP="002B3B9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Quicksand" w:hAnsi="Quicksand"/>
        </w:rPr>
      </w:pPr>
      <w:r w:rsidRPr="002B3B96">
        <w:rPr>
          <w:rFonts w:ascii="Quicksand" w:hAnsi="Quicksand"/>
        </w:rPr>
        <w:lastRenderedPageBreak/>
        <w:t xml:space="preserve">La </w:t>
      </w:r>
      <w:r w:rsidRPr="002B3B96">
        <w:rPr>
          <w:rFonts w:ascii="Quicksand" w:hAnsi="Quicksand"/>
          <w:u w:val="single"/>
        </w:rPr>
        <w:tab/>
      </w:r>
      <w:r w:rsidR="002922D6" w:rsidRPr="002922D6">
        <w:rPr>
          <w:rFonts w:ascii="Quicksand" w:hAnsi="Quicksand"/>
          <w:b/>
          <w:bCs/>
          <w:u w:val="single"/>
        </w:rPr>
        <w:t>colaboración</w:t>
      </w:r>
      <w:r w:rsidR="002922D6">
        <w:rPr>
          <w:rFonts w:ascii="Quicksand" w:hAnsi="Quicksand"/>
          <w:u w:val="single"/>
        </w:rPr>
        <w:t xml:space="preserve"> </w:t>
      </w:r>
      <w:r w:rsidRPr="002B3B96">
        <w:rPr>
          <w:rFonts w:ascii="Quicksand" w:hAnsi="Quicksand"/>
          <w:u w:val="single"/>
        </w:rPr>
        <w:tab/>
      </w:r>
      <w:r w:rsidRPr="002B3B96">
        <w:rPr>
          <w:rFonts w:ascii="Quicksand" w:hAnsi="Quicksand"/>
        </w:rPr>
        <w:t xml:space="preserve"> productiva entre los jóvenes y los mayores debe ser el núcleo de cualquier sociedad democrática que desee mejorar, mientras ofrece continuidad entre el pasado, el presente y el futuro.</w:t>
      </w:r>
    </w:p>
    <w:p w14:paraId="4224A5A4" w14:textId="12F34997" w:rsidR="009C1BFA" w:rsidRDefault="009C1BFA" w:rsidP="009C1BFA">
      <w:pPr>
        <w:rPr>
          <w:rFonts w:ascii="Quicksand" w:hAnsi="Quicksand"/>
        </w:rPr>
      </w:pPr>
    </w:p>
    <w:p w14:paraId="1A5AE480" w14:textId="7DD81720" w:rsidR="009C1BFA" w:rsidRPr="009C1BFA" w:rsidRDefault="009C1BFA" w:rsidP="009C1BFA">
      <w:pPr>
        <w:tabs>
          <w:tab w:val="left" w:pos="930"/>
        </w:tabs>
      </w:pPr>
      <w:r>
        <w:tab/>
      </w:r>
      <w:r>
        <w:rPr>
          <w:noProof/>
        </w:rPr>
        <w:drawing>
          <wp:inline distT="0" distB="0" distL="0" distR="0" wp14:anchorId="7C66C1CB" wp14:editId="6C7587AD">
            <wp:extent cx="4248150" cy="41814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0" t="12661" r="12085" b="31761"/>
                    <a:stretch/>
                  </pic:blipFill>
                  <pic:spPr bwMode="auto">
                    <a:xfrm>
                      <a:off x="0" y="0"/>
                      <a:ext cx="42481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1BFA" w:rsidRPr="009C1BFA" w:rsidSect="00947D03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F62C17" w14:textId="77777777" w:rsidR="00420CA3" w:rsidRDefault="00420CA3" w:rsidP="002B3B96">
      <w:pPr>
        <w:spacing w:after="0" w:line="240" w:lineRule="auto"/>
      </w:pPr>
      <w:r>
        <w:separator/>
      </w:r>
    </w:p>
  </w:endnote>
  <w:endnote w:type="continuationSeparator" w:id="0">
    <w:p w14:paraId="247C3BC6" w14:textId="77777777" w:rsidR="00420CA3" w:rsidRDefault="00420CA3" w:rsidP="002B3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FF9EE2" w14:textId="77777777" w:rsidR="00420CA3" w:rsidRDefault="00420CA3" w:rsidP="002B3B96">
      <w:pPr>
        <w:spacing w:after="0" w:line="240" w:lineRule="auto"/>
      </w:pPr>
      <w:r>
        <w:separator/>
      </w:r>
    </w:p>
  </w:footnote>
  <w:footnote w:type="continuationSeparator" w:id="0">
    <w:p w14:paraId="41EA84CF" w14:textId="77777777" w:rsidR="00420CA3" w:rsidRDefault="00420CA3" w:rsidP="002B3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F80D3" w14:textId="739DE130" w:rsidR="002B3B96" w:rsidRDefault="002B3B96">
    <w:pPr>
      <w:pStyle w:val="Encabezado"/>
    </w:pPr>
    <w:r>
      <w:t>Escuela Normal de Educación Preescolar</w:t>
    </w:r>
    <w:r>
      <w:tab/>
    </w:r>
    <w:r>
      <w:tab/>
      <w:t>11 de Junio de 2021</w:t>
    </w:r>
  </w:p>
  <w:p w14:paraId="140331FE" w14:textId="196F503A" w:rsidR="002B3B96" w:rsidRDefault="002B3B96">
    <w:pPr>
      <w:pStyle w:val="Encabezado"/>
    </w:pPr>
    <w:r>
      <w:t>Estrategias para la Exploración del Mundo Social</w:t>
    </w:r>
    <w:r>
      <w:tab/>
    </w:r>
    <w:r>
      <w:tab/>
      <w:t>2º Año – Sección “A”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3A19D2"/>
    <w:multiLevelType w:val="hybridMultilevel"/>
    <w:tmpl w:val="6D48F2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D1087D"/>
    <w:multiLevelType w:val="hybridMultilevel"/>
    <w:tmpl w:val="AD10BA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047C35"/>
    <w:multiLevelType w:val="multilevel"/>
    <w:tmpl w:val="A4A4B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6FD"/>
    <w:rsid w:val="001076FD"/>
    <w:rsid w:val="00210D62"/>
    <w:rsid w:val="002922D6"/>
    <w:rsid w:val="002B3B96"/>
    <w:rsid w:val="003A5D7D"/>
    <w:rsid w:val="00420CA3"/>
    <w:rsid w:val="004F56AD"/>
    <w:rsid w:val="00535AD1"/>
    <w:rsid w:val="00631798"/>
    <w:rsid w:val="00765DEE"/>
    <w:rsid w:val="008F6A23"/>
    <w:rsid w:val="00947D03"/>
    <w:rsid w:val="009C1BFA"/>
    <w:rsid w:val="00CA672E"/>
    <w:rsid w:val="00D21165"/>
    <w:rsid w:val="00E07287"/>
    <w:rsid w:val="00F0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CD574"/>
  <w15:chartTrackingRefBased/>
  <w15:docId w15:val="{C09E07AD-F9E5-47E9-9E5B-7C9D3522C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7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B3B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3B96"/>
  </w:style>
  <w:style w:type="paragraph" w:styleId="Piedepgina">
    <w:name w:val="footer"/>
    <w:basedOn w:val="Normal"/>
    <w:link w:val="PiedepginaCar"/>
    <w:uiPriority w:val="99"/>
    <w:unhideWhenUsed/>
    <w:rsid w:val="002B3B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3B96"/>
  </w:style>
  <w:style w:type="paragraph" w:styleId="Prrafodelista">
    <w:name w:val="List Paragraph"/>
    <w:basedOn w:val="Normal"/>
    <w:uiPriority w:val="34"/>
    <w:qFormat/>
    <w:rsid w:val="002B3B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2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412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Rosy C.</dc:creator>
  <cp:keywords/>
  <dc:description/>
  <cp:lastModifiedBy>SALMA MARIANA</cp:lastModifiedBy>
  <cp:revision>2</cp:revision>
  <dcterms:created xsi:type="dcterms:W3CDTF">2021-06-15T02:54:00Z</dcterms:created>
  <dcterms:modified xsi:type="dcterms:W3CDTF">2021-06-15T02:54:00Z</dcterms:modified>
</cp:coreProperties>
</file>