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B0C96" w14:textId="3B6269F7" w:rsidR="002B3B96" w:rsidRDefault="002B3B96" w:rsidP="001076FD">
      <w:pPr>
        <w:rPr>
          <w:rFonts w:ascii="Quicksand" w:hAnsi="Quicksand"/>
          <w:b/>
          <w:bCs/>
          <w:sz w:val="24"/>
          <w:szCs w:val="24"/>
        </w:rPr>
      </w:pPr>
      <w:r w:rsidRPr="002B3B96">
        <w:rPr>
          <w:rFonts w:ascii="Quicksand" w:hAnsi="Quicksand"/>
          <w:b/>
          <w:bCs/>
          <w:sz w:val="24"/>
          <w:szCs w:val="24"/>
        </w:rPr>
        <w:t>Nombre:</w:t>
      </w:r>
      <w:r w:rsidR="00FF2055">
        <w:rPr>
          <w:rFonts w:ascii="Quicksand" w:hAnsi="Quicksand"/>
          <w:b/>
          <w:bCs/>
          <w:sz w:val="24"/>
          <w:szCs w:val="24"/>
        </w:rPr>
        <w:t xml:space="preserve"> Salma Rubi Jiménez Uribe</w:t>
      </w:r>
      <w:r w:rsidRPr="002B3B96">
        <w:rPr>
          <w:rFonts w:ascii="Quicksand" w:hAnsi="Quicksand"/>
          <w:b/>
          <w:bCs/>
          <w:sz w:val="24"/>
          <w:szCs w:val="24"/>
        </w:rPr>
        <w:tab/>
      </w:r>
      <w:r w:rsidRPr="002B3B96">
        <w:rPr>
          <w:rFonts w:ascii="Quicksand" w:hAnsi="Quicksand"/>
          <w:b/>
          <w:bCs/>
          <w:sz w:val="24"/>
          <w:szCs w:val="24"/>
        </w:rPr>
        <w:tab/>
      </w:r>
      <w:r w:rsidRPr="002B3B96">
        <w:rPr>
          <w:rFonts w:ascii="Quicksand" w:hAnsi="Quicksand"/>
          <w:b/>
          <w:bCs/>
          <w:sz w:val="24"/>
          <w:szCs w:val="24"/>
        </w:rPr>
        <w:tab/>
      </w:r>
      <w:r w:rsidRPr="002B3B96">
        <w:rPr>
          <w:rFonts w:ascii="Quicksand" w:hAnsi="Quicksand"/>
          <w:b/>
          <w:bCs/>
          <w:sz w:val="24"/>
          <w:szCs w:val="24"/>
        </w:rPr>
        <w:tab/>
        <w:t>No. de lista:</w:t>
      </w:r>
      <w:r w:rsidR="00FF2055">
        <w:rPr>
          <w:rFonts w:ascii="Quicksand" w:hAnsi="Quicksand"/>
          <w:b/>
          <w:bCs/>
          <w:sz w:val="24"/>
          <w:szCs w:val="24"/>
        </w:rPr>
        <w:t xml:space="preserve"> 12</w:t>
      </w:r>
    </w:p>
    <w:p w14:paraId="2CA91260" w14:textId="77777777" w:rsidR="002B3B96" w:rsidRDefault="002B3B96" w:rsidP="001076FD">
      <w:pPr>
        <w:rPr>
          <w:rFonts w:ascii="Quicksand" w:hAnsi="Quicksand"/>
          <w:b/>
          <w:bCs/>
          <w:sz w:val="24"/>
          <w:szCs w:val="24"/>
        </w:rPr>
      </w:pPr>
      <w:r>
        <w:rPr>
          <w:rFonts w:ascii="Quicksand" w:hAnsi="Quicksand"/>
          <w:b/>
          <w:bCs/>
          <w:sz w:val="24"/>
          <w:szCs w:val="24"/>
        </w:rPr>
        <w:tab/>
      </w:r>
    </w:p>
    <w:p w14:paraId="427B9281" w14:textId="515E6081" w:rsidR="002B3B96" w:rsidRPr="002B3B96" w:rsidRDefault="002B3B96" w:rsidP="001076FD">
      <w:pPr>
        <w:rPr>
          <w:rFonts w:ascii="Quicksand" w:hAnsi="Quicksand"/>
          <w:b/>
          <w:bCs/>
          <w:i/>
          <w:iCs/>
          <w:sz w:val="24"/>
          <w:szCs w:val="24"/>
        </w:rPr>
      </w:pPr>
      <w:r w:rsidRPr="002B3B96">
        <w:rPr>
          <w:rFonts w:ascii="Quicksand" w:hAnsi="Quicksand"/>
          <w:b/>
          <w:bCs/>
          <w:i/>
          <w:iCs/>
        </w:rPr>
        <w:t>Instrucciones:</w:t>
      </w:r>
    </w:p>
    <w:p w14:paraId="0BB367FC" w14:textId="19B0302A" w:rsidR="002B3B96" w:rsidRDefault="002B3B96" w:rsidP="002B3B96">
      <w:pPr>
        <w:pStyle w:val="Prrafodelista"/>
        <w:numPr>
          <w:ilvl w:val="0"/>
          <w:numId w:val="2"/>
        </w:numPr>
        <w:rPr>
          <w:rFonts w:ascii="Quicksand" w:hAnsi="Quicksand"/>
          <w:b/>
          <w:bCs/>
          <w:i/>
          <w:iCs/>
        </w:rPr>
      </w:pPr>
      <w:r w:rsidRPr="002B3B96">
        <w:rPr>
          <w:rFonts w:ascii="Quicksand" w:hAnsi="Quicksand"/>
          <w:b/>
          <w:bCs/>
          <w:i/>
          <w:iCs/>
        </w:rPr>
        <w:t>Rellena las líneas en blanco con las palabras correspondientes de acuerdo a la presentación proporcionada.</w:t>
      </w:r>
    </w:p>
    <w:p w14:paraId="173471CF" w14:textId="77777777" w:rsidR="002B3B96" w:rsidRPr="002B3B96" w:rsidRDefault="002B3B96" w:rsidP="002B3B96">
      <w:pPr>
        <w:pStyle w:val="Prrafodelista"/>
        <w:rPr>
          <w:rFonts w:ascii="Quicksand" w:hAnsi="Quicksand"/>
          <w:b/>
          <w:bCs/>
          <w:i/>
          <w:iCs/>
        </w:rPr>
      </w:pPr>
    </w:p>
    <w:p w14:paraId="5582E073" w14:textId="77777777" w:rsidR="002B3B96" w:rsidRDefault="002B3B96" w:rsidP="002B3B96">
      <w:pPr>
        <w:pStyle w:val="Prrafodelista"/>
      </w:pPr>
    </w:p>
    <w:p w14:paraId="325C6F4E" w14:textId="490ABA6B" w:rsidR="002B3B96" w:rsidRPr="002B3B96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Dada la dificultad de iniciar la participación comunitaria en las escuelas, frecuentemente es mejor pensar en desarrollar </w:t>
      </w:r>
      <w:r w:rsidR="002B3B96" w:rsidRPr="002B3B96">
        <w:rPr>
          <w:rFonts w:ascii="Quicksand" w:hAnsi="Quicksand"/>
          <w:u w:val="single"/>
        </w:rPr>
        <w:tab/>
      </w:r>
      <w:r w:rsidR="00FF2055">
        <w:rPr>
          <w:rFonts w:ascii="Quicksand" w:hAnsi="Quicksand"/>
          <w:u w:val="single"/>
        </w:rPr>
        <w:t xml:space="preserve">Recursos   </w:t>
      </w:r>
      <w:r w:rsidR="002B3B96" w:rsidRPr="002B3B96">
        <w:rPr>
          <w:rFonts w:ascii="Quicksand" w:hAnsi="Quicksand"/>
          <w:u w:val="single"/>
        </w:rPr>
        <w:t xml:space="preserve"> </w:t>
      </w:r>
      <w:r w:rsidR="004F56AD">
        <w:rPr>
          <w:rFonts w:ascii="Quicksand" w:hAnsi="Quicksand"/>
        </w:rPr>
        <w:t xml:space="preserve"> </w:t>
      </w:r>
      <w:r w:rsidRPr="002B3B96">
        <w:rPr>
          <w:rFonts w:ascii="Quicksand" w:hAnsi="Quicksand"/>
        </w:rPr>
        <w:t>externos que las escuelas puedan usar</w:t>
      </w:r>
      <w:r w:rsidR="002B3B96" w:rsidRPr="002B3B96">
        <w:rPr>
          <w:rFonts w:ascii="Quicksand" w:hAnsi="Quicksand"/>
        </w:rPr>
        <w:t>.</w:t>
      </w:r>
    </w:p>
    <w:p w14:paraId="034CBCC9" w14:textId="29999BF7" w:rsidR="002B3B96" w:rsidRPr="002B3B96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>Sus archivos son una rara combinación de datos tradicionales e ideas de los residentes; estadísticas, informes, estudios de caso, correspondencia, periódicos y la documentación de los estudiantes</w:t>
      </w:r>
      <w:r w:rsidR="002B3B96" w:rsidRPr="002B3B96">
        <w:rPr>
          <w:rFonts w:ascii="Quicksand" w:hAnsi="Quicksand"/>
        </w:rPr>
        <w:t xml:space="preserve"> […]</w:t>
      </w:r>
      <w:r w:rsidRPr="002B3B96">
        <w:rPr>
          <w:rFonts w:ascii="Quicksand" w:hAnsi="Quicksand"/>
        </w:rPr>
        <w:t xml:space="preserve"> de esta manera se ha establecido un potencial político como centro para la </w:t>
      </w:r>
      <w:r w:rsidR="002B3B96" w:rsidRPr="002B3B96">
        <w:rPr>
          <w:rFonts w:ascii="Quicksand" w:hAnsi="Quicksand"/>
          <w:u w:val="single"/>
        </w:rPr>
        <w:tab/>
      </w:r>
      <w:r w:rsidR="00FF2055">
        <w:rPr>
          <w:rFonts w:ascii="Quicksand" w:hAnsi="Quicksand"/>
          <w:u w:val="single"/>
        </w:rPr>
        <w:t>participación</w:t>
      </w:r>
      <w:r w:rsidR="002B3B96" w:rsidRPr="002B3B96">
        <w:rPr>
          <w:rFonts w:ascii="Quicksand" w:hAnsi="Quicksand"/>
          <w:u w:val="single"/>
        </w:rPr>
        <w:tab/>
      </w:r>
      <w:r w:rsidR="002B3B96" w:rsidRPr="002B3B96">
        <w:rPr>
          <w:rFonts w:ascii="Quicksand" w:hAnsi="Quicksand"/>
        </w:rPr>
        <w:t xml:space="preserve"> </w:t>
      </w:r>
      <w:r w:rsidRPr="002B3B96">
        <w:rPr>
          <w:rFonts w:ascii="Quicksand" w:hAnsi="Quicksand"/>
        </w:rPr>
        <w:t>de la comunidad que sería difícil de lograr aun en la más abierta de las escuelas.</w:t>
      </w:r>
    </w:p>
    <w:p w14:paraId="54E42956" w14:textId="7606EBDD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>E</w:t>
      </w:r>
      <w:r w:rsidR="001076FD" w:rsidRPr="002B3B96">
        <w:rPr>
          <w:rFonts w:ascii="Quicksand" w:hAnsi="Quicksand"/>
        </w:rPr>
        <w:t>l</w:t>
      </w:r>
      <w:r w:rsidRPr="002B3B96">
        <w:rPr>
          <w:rFonts w:ascii="Quicksand" w:hAnsi="Quicksand"/>
        </w:rPr>
        <w:t xml:space="preserve"> </w:t>
      </w:r>
      <w:r w:rsidR="00FF2055">
        <w:rPr>
          <w:rFonts w:ascii="Quicksand" w:hAnsi="Quicksand"/>
        </w:rPr>
        <w:t xml:space="preserve"> </w:t>
      </w:r>
      <w:r w:rsidR="00FF2055">
        <w:rPr>
          <w:rFonts w:ascii="Quicksand" w:hAnsi="Quicksand"/>
          <w:u w:val="single"/>
        </w:rPr>
        <w:t xml:space="preserve">juego. </w:t>
      </w:r>
      <w:r w:rsidR="001076FD" w:rsidRPr="002B3B96">
        <w:rPr>
          <w:rFonts w:ascii="Quicksand" w:hAnsi="Quicksand"/>
        </w:rPr>
        <w:t xml:space="preserve"> representa todo lo que es espontáneo y agradable y el trabajo representa todo lo que es obligatorio y aburrido, los niños deben jugar, los adultos deben trabajar. </w:t>
      </w:r>
    </w:p>
    <w:p w14:paraId="0D13E80E" w14:textId="5A1CAC6E" w:rsidR="002B3B96" w:rsidRPr="002B3B96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Cuando un niño se ve atrapado en una casa, trabajando todo el tiempo, es difícil culpar a los padres de explotación si ellos mismos lo hacen por </w:t>
      </w:r>
      <w:r w:rsidR="002B3B96" w:rsidRPr="002B3B96">
        <w:rPr>
          <w:rFonts w:ascii="Quicksand" w:hAnsi="Quicksand"/>
          <w:u w:val="single"/>
        </w:rPr>
        <w:tab/>
      </w:r>
      <w:r w:rsidR="00FF2055">
        <w:rPr>
          <w:rFonts w:ascii="Quicksand" w:hAnsi="Quicksand"/>
          <w:u w:val="single"/>
        </w:rPr>
        <w:t xml:space="preserve">  necesidad</w:t>
      </w:r>
      <w:r w:rsidR="002B3B96" w:rsidRPr="002B3B96">
        <w:rPr>
          <w:rFonts w:ascii="Quicksand" w:hAnsi="Quicksand"/>
          <w:u w:val="single"/>
        </w:rPr>
        <w:tab/>
        <w:t xml:space="preserve"> </w:t>
      </w:r>
      <w:r w:rsidR="004F56AD">
        <w:rPr>
          <w:rFonts w:ascii="Quicksand" w:hAnsi="Quicksand"/>
        </w:rPr>
        <w:t xml:space="preserve"> </w:t>
      </w:r>
      <w:r w:rsidR="002B3B96">
        <w:rPr>
          <w:rFonts w:ascii="Quicksand" w:hAnsi="Quicksand"/>
        </w:rPr>
        <w:t>económica</w:t>
      </w:r>
      <w:r w:rsidRPr="002B3B96">
        <w:rPr>
          <w:rFonts w:ascii="Quicksand" w:hAnsi="Quicksand"/>
        </w:rPr>
        <w:t>, por otra parte, es importante que el niño sepa que la familia está siendo explotada por la situación y que las presiones sobre sus padres les impide darle la</w:t>
      </w:r>
      <w:r w:rsidR="002B3B96" w:rsidRPr="002B3B96">
        <w:rPr>
          <w:rFonts w:ascii="Quicksand" w:hAnsi="Quicksand"/>
        </w:rPr>
        <w:t xml:space="preserve"> </w:t>
      </w:r>
      <w:r w:rsidR="002B3B96" w:rsidRPr="002B3B96">
        <w:rPr>
          <w:rFonts w:ascii="Quicksand" w:hAnsi="Quicksand"/>
          <w:u w:val="single"/>
        </w:rPr>
        <w:tab/>
      </w:r>
      <w:r w:rsidR="00FF2055">
        <w:rPr>
          <w:rFonts w:ascii="Quicksand" w:hAnsi="Quicksand"/>
          <w:u w:val="single"/>
        </w:rPr>
        <w:t>niñez</w:t>
      </w:r>
      <w:r w:rsidR="002B3B96"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que merece, también es importante que las familias y las sociedades revisen la “necesidad” del trabajo infantil para asegurarse de que no sea sencillamente una excusa para la </w:t>
      </w:r>
      <w:r w:rsidR="003A5D7D" w:rsidRPr="002B3B96">
        <w:rPr>
          <w:rFonts w:ascii="Quicksand" w:hAnsi="Quicksand"/>
        </w:rPr>
        <w:t>inacción</w:t>
      </w:r>
      <w:r w:rsidRPr="002B3B96">
        <w:rPr>
          <w:rFonts w:ascii="Quicksand" w:hAnsi="Quicksand"/>
        </w:rPr>
        <w:t xml:space="preserve"> social y gubernamental.        </w:t>
      </w:r>
    </w:p>
    <w:p w14:paraId="3FEAD17A" w14:textId="23E896D9" w:rsidR="001076FD" w:rsidRPr="002B3B96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Necesitamos desarrollar y evolucionar más ampliamente respecto a una variedad de soluciones dentro de cada cultura, que incluya combinaciones originales de juego, trabajo y escolaridad, entre diversidad de </w:t>
      </w:r>
      <w:r w:rsidR="00FF2055">
        <w:rPr>
          <w:rFonts w:ascii="Quicksand" w:hAnsi="Quicksand"/>
          <w:u w:val="single"/>
        </w:rPr>
        <w:t xml:space="preserve">  experiencias  </w:t>
      </w:r>
      <w:r w:rsidR="002B3B96" w:rsidRPr="002B3B96">
        <w:rPr>
          <w:rFonts w:ascii="Quicksand" w:hAnsi="Quicksand"/>
          <w:u w:val="single"/>
        </w:rPr>
        <w:t xml:space="preserve"> </w:t>
      </w:r>
      <w:r w:rsidR="004F56AD">
        <w:rPr>
          <w:rFonts w:ascii="Quicksand" w:hAnsi="Quicksand"/>
        </w:rPr>
        <w:t>.</w:t>
      </w:r>
    </w:p>
    <w:p w14:paraId="387C54B1" w14:textId="53E00C83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Participar es el </w:t>
      </w:r>
      <w:r w:rsidRPr="002B3B96">
        <w:rPr>
          <w:rFonts w:ascii="Quicksand" w:hAnsi="Quicksand"/>
          <w:u w:val="single"/>
        </w:rPr>
        <w:tab/>
      </w:r>
      <w:r w:rsidR="00FF2055">
        <w:rPr>
          <w:rFonts w:ascii="Quicksand" w:hAnsi="Quicksand"/>
          <w:u w:val="single"/>
        </w:rPr>
        <w:t xml:space="preserve">  derecho  </w:t>
      </w:r>
      <w:r w:rsidRPr="002B3B96">
        <w:rPr>
          <w:rFonts w:ascii="Quicksand" w:hAnsi="Quicksand"/>
        </w:rPr>
        <w:t xml:space="preserve"> de la ciudadanía. </w:t>
      </w:r>
    </w:p>
    <w:p w14:paraId="1CE0D1AE" w14:textId="01C4774F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Las </w:t>
      </w:r>
      <w:r w:rsidRPr="002B3B96">
        <w:rPr>
          <w:rFonts w:ascii="Quicksand" w:hAnsi="Quicksand"/>
          <w:u w:val="single"/>
        </w:rPr>
        <w:tab/>
      </w:r>
      <w:r w:rsidR="00FF2055">
        <w:rPr>
          <w:rFonts w:ascii="Quicksand" w:hAnsi="Quicksand"/>
          <w:u w:val="single"/>
        </w:rPr>
        <w:t>habilidades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que tienen los niños para participar dependen de su desarrollo.</w:t>
      </w:r>
    </w:p>
    <w:p w14:paraId="514C8345" w14:textId="7BFAE75E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Los niños deben participar como </w:t>
      </w:r>
      <w:r w:rsidR="00FF2055">
        <w:rPr>
          <w:rFonts w:ascii="Quicksand" w:hAnsi="Quicksand"/>
          <w:u w:val="single"/>
        </w:rPr>
        <w:t xml:space="preserve">  expositores</w:t>
      </w:r>
      <w:r w:rsidRPr="002B3B96">
        <w:rPr>
          <w:rFonts w:ascii="Quicksand" w:hAnsi="Quicksand"/>
          <w:u w:val="single"/>
        </w:rPr>
        <w:tab/>
      </w:r>
      <w:r w:rsidR="004F56AD">
        <w:rPr>
          <w:rFonts w:ascii="Quicksand" w:hAnsi="Quicksand"/>
        </w:rPr>
        <w:t>.</w:t>
      </w:r>
    </w:p>
    <w:p w14:paraId="740CCF5D" w14:textId="41641E02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El papel del docente es </w:t>
      </w:r>
      <w:r w:rsidRPr="002B3B96">
        <w:rPr>
          <w:rFonts w:ascii="Quicksand" w:hAnsi="Quicksand"/>
          <w:u w:val="single"/>
        </w:rPr>
        <w:tab/>
      </w:r>
      <w:r w:rsidR="00FF2055">
        <w:rPr>
          <w:rFonts w:ascii="Quicksand" w:hAnsi="Quicksand"/>
          <w:u w:val="single"/>
        </w:rPr>
        <w:t xml:space="preserve">observar </w:t>
      </w:r>
      <w:r w:rsidRPr="002B3B96">
        <w:rPr>
          <w:rFonts w:ascii="Quicksand" w:hAnsi="Quicksand"/>
        </w:rPr>
        <w:t xml:space="preserve"> y </w:t>
      </w:r>
      <w:r w:rsidR="00FF2055">
        <w:rPr>
          <w:rFonts w:ascii="Quicksand" w:hAnsi="Quicksand"/>
          <w:u w:val="single"/>
        </w:rPr>
        <w:t xml:space="preserve">  apoyar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a los niños en el diseño y ejecución del proyecto.</w:t>
      </w:r>
    </w:p>
    <w:p w14:paraId="367070ED" w14:textId="73E7305E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 w:cs="AppleSystemUIFont"/>
        </w:rPr>
        <w:t xml:space="preserve">La </w:t>
      </w:r>
      <w:r w:rsidRPr="002B3B96">
        <w:rPr>
          <w:rFonts w:ascii="Quicksand" w:hAnsi="Quicksand" w:cs="AppleSystemUIFont"/>
          <w:u w:val="single"/>
        </w:rPr>
        <w:tab/>
      </w:r>
      <w:r w:rsidR="00FF2055">
        <w:rPr>
          <w:rFonts w:ascii="Quicksand" w:hAnsi="Quicksand" w:cs="AppleSystemUIFont"/>
          <w:u w:val="single"/>
        </w:rPr>
        <w:t>autoestima</w:t>
      </w:r>
      <w:r w:rsidRPr="002B3B96">
        <w:rPr>
          <w:rFonts w:ascii="Quicksand" w:hAnsi="Quicksand" w:cs="AppleSystemUIFont"/>
          <w:u w:val="single"/>
        </w:rPr>
        <w:tab/>
      </w:r>
      <w:r w:rsidRPr="002B3B96">
        <w:rPr>
          <w:rFonts w:ascii="Quicksand" w:hAnsi="Quicksand" w:cs="AppleSystemUIFont"/>
        </w:rPr>
        <w:t xml:space="preserve"> es quizás la variable más crítica que afecta la participación exitosa de un niño con otros en un proyecto.</w:t>
      </w:r>
    </w:p>
    <w:p w14:paraId="22BE3325" w14:textId="1DC35203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Es importante para las personas que desean fomentar la participación de los niños, tengan en cuenta </w:t>
      </w:r>
      <w:r w:rsidR="00FF2055">
        <w:rPr>
          <w:rFonts w:ascii="Quicksand" w:hAnsi="Quicksand"/>
          <w:u w:val="single"/>
        </w:rPr>
        <w:t xml:space="preserve">  patrones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de crianza.</w:t>
      </w:r>
    </w:p>
    <w:p w14:paraId="2CD8C7C8" w14:textId="476935AA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Piaget demostró que la cooperación y el acuerdo mutuo entre iguales es necesario para el desarrollo de la </w:t>
      </w:r>
      <w:r w:rsidR="00FF2055">
        <w:rPr>
          <w:rFonts w:ascii="Quicksand" w:hAnsi="Quicksand"/>
          <w:u w:val="single"/>
        </w:rPr>
        <w:t xml:space="preserve">   autonomía</w:t>
      </w:r>
      <w:r w:rsidRPr="002B3B96">
        <w:rPr>
          <w:rFonts w:ascii="Quicksand" w:hAnsi="Quicksand"/>
          <w:u w:val="single"/>
        </w:rPr>
        <w:tab/>
      </w:r>
      <w:r w:rsidR="004F56AD">
        <w:rPr>
          <w:rFonts w:ascii="Quicksand" w:hAnsi="Quicksand"/>
        </w:rPr>
        <w:t>.</w:t>
      </w:r>
    </w:p>
    <w:p w14:paraId="38389729" w14:textId="00E8A911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Las escuelas, como parte integral de la comunidad, deben ser un lugar obvio para fomentar en los jóvenes la comprensión y la experiencia de la participación </w:t>
      </w:r>
      <w:r w:rsidRPr="002B3B96">
        <w:rPr>
          <w:rFonts w:ascii="Quicksand" w:hAnsi="Quicksand"/>
          <w:u w:val="single"/>
        </w:rPr>
        <w:tab/>
      </w:r>
      <w:r w:rsidR="00FF2055">
        <w:rPr>
          <w:rFonts w:ascii="Quicksand" w:hAnsi="Quicksand"/>
          <w:u w:val="single"/>
        </w:rPr>
        <w:t>democrática</w:t>
      </w:r>
      <w:r w:rsidRPr="002B3B96">
        <w:rPr>
          <w:rFonts w:ascii="Quicksand" w:hAnsi="Quicksand"/>
          <w:u w:val="single"/>
        </w:rPr>
        <w:tab/>
      </w:r>
      <w:r w:rsidR="004F56AD">
        <w:rPr>
          <w:rFonts w:ascii="Quicksand" w:hAnsi="Quicksand"/>
        </w:rPr>
        <w:t>.</w:t>
      </w:r>
    </w:p>
    <w:p w14:paraId="2237D8A8" w14:textId="270AFB94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lastRenderedPageBreak/>
        <w:t xml:space="preserve">La 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productiva entre los jóvenes y los mayores debe ser el núcleo de cualquier sociedad democrática que desee mejorar, mientras ofrece continuidad entre el pasado, el presente y el futuro.</w:t>
      </w:r>
    </w:p>
    <w:sectPr w:rsidR="002B3B96" w:rsidRPr="002B3B96" w:rsidSect="00947D0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B5A1B" w14:textId="77777777" w:rsidR="002E12D2" w:rsidRDefault="002E12D2" w:rsidP="002B3B96">
      <w:pPr>
        <w:spacing w:after="0" w:line="240" w:lineRule="auto"/>
      </w:pPr>
      <w:r>
        <w:separator/>
      </w:r>
    </w:p>
  </w:endnote>
  <w:endnote w:type="continuationSeparator" w:id="0">
    <w:p w14:paraId="0C9D70E1" w14:textId="77777777" w:rsidR="002E12D2" w:rsidRDefault="002E12D2" w:rsidP="002B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icksand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0E2FD" w14:textId="77777777" w:rsidR="002E12D2" w:rsidRDefault="002E12D2" w:rsidP="002B3B96">
      <w:pPr>
        <w:spacing w:after="0" w:line="240" w:lineRule="auto"/>
      </w:pPr>
      <w:r>
        <w:separator/>
      </w:r>
    </w:p>
  </w:footnote>
  <w:footnote w:type="continuationSeparator" w:id="0">
    <w:p w14:paraId="5814EFFF" w14:textId="77777777" w:rsidR="002E12D2" w:rsidRDefault="002E12D2" w:rsidP="002B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F80D3" w14:textId="739DE130" w:rsidR="002B3B96" w:rsidRDefault="002B3B96">
    <w:pPr>
      <w:pStyle w:val="Encabezado"/>
    </w:pPr>
    <w:r>
      <w:t>Escuela Normal de Educación Preescolar</w:t>
    </w:r>
    <w:r>
      <w:tab/>
    </w:r>
    <w:r>
      <w:tab/>
      <w:t>11 de Junio de 2021</w:t>
    </w:r>
  </w:p>
  <w:p w14:paraId="140331FE" w14:textId="196F503A" w:rsidR="002B3B96" w:rsidRDefault="002B3B96">
    <w:pPr>
      <w:pStyle w:val="Encabezado"/>
    </w:pPr>
    <w:r>
      <w:t>Estrategias para la Exploración del Mundo Social</w:t>
    </w:r>
    <w:r>
      <w:tab/>
    </w:r>
    <w:r>
      <w:tab/>
      <w:t>2º Año – Sección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A19D2"/>
    <w:multiLevelType w:val="hybridMultilevel"/>
    <w:tmpl w:val="6D48F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1087D"/>
    <w:multiLevelType w:val="hybridMultilevel"/>
    <w:tmpl w:val="AD10BA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47C35"/>
    <w:multiLevelType w:val="multilevel"/>
    <w:tmpl w:val="A4A4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FD"/>
    <w:rsid w:val="001076FD"/>
    <w:rsid w:val="00210D62"/>
    <w:rsid w:val="002B3B96"/>
    <w:rsid w:val="002E12D2"/>
    <w:rsid w:val="003A5D7D"/>
    <w:rsid w:val="004F56AD"/>
    <w:rsid w:val="00631798"/>
    <w:rsid w:val="008F6A23"/>
    <w:rsid w:val="00947D03"/>
    <w:rsid w:val="00CA672E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D574"/>
  <w15:chartTrackingRefBased/>
  <w15:docId w15:val="{C09E07AD-F9E5-47E9-9E5B-7C9D3522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B3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B96"/>
  </w:style>
  <w:style w:type="paragraph" w:styleId="Piedepgina">
    <w:name w:val="footer"/>
    <w:basedOn w:val="Normal"/>
    <w:link w:val="PiedepginaCar"/>
    <w:uiPriority w:val="99"/>
    <w:unhideWhenUsed/>
    <w:rsid w:val="002B3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B96"/>
  </w:style>
  <w:style w:type="paragraph" w:styleId="Prrafodelista">
    <w:name w:val="List Paragraph"/>
    <w:basedOn w:val="Normal"/>
    <w:uiPriority w:val="34"/>
    <w:qFormat/>
    <w:rsid w:val="002B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C.</dc:creator>
  <cp:keywords/>
  <dc:description/>
  <cp:lastModifiedBy>SALMA RUBI JIMENEZ URIBE</cp:lastModifiedBy>
  <cp:revision>2</cp:revision>
  <dcterms:created xsi:type="dcterms:W3CDTF">2021-06-15T03:20:00Z</dcterms:created>
  <dcterms:modified xsi:type="dcterms:W3CDTF">2021-06-15T03:20:00Z</dcterms:modified>
</cp:coreProperties>
</file>