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7177" w14:textId="77777777" w:rsidR="00410047" w:rsidRPr="00A46D04" w:rsidRDefault="00410047" w:rsidP="00410047">
      <w:pPr>
        <w:spacing w:beforeAutospacing="1" w:after="100" w:afterAutospacing="1" w:line="240" w:lineRule="auto"/>
        <w:jc w:val="center"/>
        <w:rPr>
          <w:rFonts w:ascii="Arial" w:eastAsia="Times New Roman" w:hAnsi="Arial" w:cs="Arial"/>
          <w:color w:val="000000"/>
          <w:sz w:val="24"/>
          <w:szCs w:val="24"/>
          <w:lang w:eastAsia="es-MX"/>
        </w:rPr>
      </w:pPr>
      <w:r w:rsidRPr="00A46D04">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3C6D5FD6" wp14:editId="4B025E8C">
            <wp:simplePos x="0" y="0"/>
            <wp:positionH relativeFrom="margin">
              <wp:align>right</wp:align>
            </wp:positionH>
            <wp:positionV relativeFrom="paragraph">
              <wp:posOffset>5080</wp:posOffset>
            </wp:positionV>
            <wp:extent cx="828675" cy="1028065"/>
            <wp:effectExtent l="0" t="0" r="9525" b="635"/>
            <wp:wrapNone/>
            <wp:docPr id="2"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A46D04">
        <w:rPr>
          <w:rFonts w:ascii="Arial" w:eastAsia="Calibri" w:hAnsi="Arial" w:cs="Arial"/>
          <w:b/>
          <w:sz w:val="28"/>
          <w:szCs w:val="28"/>
          <w:lang w:eastAsia="es-MX"/>
        </w:rPr>
        <w:t>Escuela Normal de Educación</w:t>
      </w:r>
    </w:p>
    <w:p w14:paraId="345BBBC5" w14:textId="77777777" w:rsidR="00410047" w:rsidRPr="00A46D04" w:rsidRDefault="00410047" w:rsidP="00410047">
      <w:pPr>
        <w:tabs>
          <w:tab w:val="left" w:pos="6075"/>
        </w:tabs>
        <w:spacing w:after="200" w:line="276" w:lineRule="auto"/>
        <w:ind w:left="284"/>
        <w:jc w:val="center"/>
        <w:rPr>
          <w:rFonts w:ascii="Arial" w:eastAsia="Calibri" w:hAnsi="Arial" w:cs="Arial"/>
          <w:b/>
          <w:sz w:val="28"/>
          <w:szCs w:val="28"/>
        </w:rPr>
      </w:pPr>
      <w:r w:rsidRPr="00A46D04">
        <w:rPr>
          <w:rFonts w:ascii="Arial" w:eastAsia="Calibri" w:hAnsi="Arial" w:cs="Arial"/>
          <w:b/>
          <w:sz w:val="28"/>
          <w:szCs w:val="28"/>
        </w:rPr>
        <w:t>Preescolar</w:t>
      </w:r>
    </w:p>
    <w:p w14:paraId="3E3F50BB" w14:textId="77777777" w:rsidR="00410047" w:rsidRPr="00A46D04" w:rsidRDefault="00410047" w:rsidP="00410047">
      <w:pPr>
        <w:tabs>
          <w:tab w:val="left" w:pos="6075"/>
        </w:tabs>
        <w:spacing w:after="200" w:line="276" w:lineRule="auto"/>
        <w:ind w:left="284"/>
        <w:jc w:val="center"/>
        <w:rPr>
          <w:rFonts w:ascii="Arial" w:eastAsia="Calibri" w:hAnsi="Arial" w:cs="Arial"/>
          <w:sz w:val="28"/>
          <w:szCs w:val="28"/>
        </w:rPr>
      </w:pPr>
      <w:r w:rsidRPr="00A46D04">
        <w:rPr>
          <w:rFonts w:ascii="Arial" w:eastAsia="Calibri" w:hAnsi="Arial" w:cs="Arial"/>
          <w:sz w:val="28"/>
          <w:szCs w:val="28"/>
        </w:rPr>
        <w:t>Licenciatura en Educación Preescolar</w:t>
      </w:r>
    </w:p>
    <w:p w14:paraId="1E08D972" w14:textId="77777777" w:rsidR="00410047" w:rsidRPr="00A46D04" w:rsidRDefault="00410047" w:rsidP="00410047">
      <w:pPr>
        <w:spacing w:after="200" w:line="276" w:lineRule="auto"/>
        <w:jc w:val="center"/>
        <w:rPr>
          <w:rFonts w:ascii="Arial" w:eastAsia="Calibri" w:hAnsi="Arial" w:cs="Arial"/>
          <w:sz w:val="28"/>
          <w:szCs w:val="28"/>
        </w:rPr>
      </w:pPr>
    </w:p>
    <w:p w14:paraId="548AB724" w14:textId="77777777" w:rsidR="00410047" w:rsidRPr="00A46D04" w:rsidRDefault="00410047" w:rsidP="00410047">
      <w:pPr>
        <w:spacing w:after="200" w:line="276" w:lineRule="auto"/>
        <w:jc w:val="center"/>
        <w:rPr>
          <w:rFonts w:ascii="Arial" w:eastAsia="Calibri" w:hAnsi="Arial" w:cs="Arial"/>
          <w:sz w:val="28"/>
          <w:szCs w:val="28"/>
        </w:rPr>
      </w:pPr>
      <w:r w:rsidRPr="00A46D04">
        <w:rPr>
          <w:rFonts w:ascii="Arial" w:eastAsia="Calibri" w:hAnsi="Arial" w:cs="Arial"/>
          <w:b/>
          <w:sz w:val="28"/>
          <w:szCs w:val="28"/>
        </w:rPr>
        <w:t>Docente:</w:t>
      </w:r>
      <w:r w:rsidRPr="00A46D04">
        <w:rPr>
          <w:rFonts w:ascii="Arial" w:eastAsia="Calibri" w:hAnsi="Arial" w:cs="Arial"/>
          <w:sz w:val="28"/>
          <w:szCs w:val="28"/>
        </w:rPr>
        <w:t xml:space="preserve"> Joel Rodríguez Pinal </w:t>
      </w:r>
    </w:p>
    <w:p w14:paraId="68A0B9EA" w14:textId="77777777" w:rsidR="00410047" w:rsidRPr="00A46D04" w:rsidRDefault="00410047" w:rsidP="00410047">
      <w:pPr>
        <w:spacing w:after="200" w:line="276" w:lineRule="auto"/>
        <w:jc w:val="center"/>
        <w:rPr>
          <w:rFonts w:ascii="Arial" w:eastAsia="Calibri" w:hAnsi="Arial" w:cs="Arial"/>
          <w:sz w:val="28"/>
          <w:szCs w:val="28"/>
        </w:rPr>
      </w:pPr>
      <w:r w:rsidRPr="00A46D04">
        <w:rPr>
          <w:rFonts w:ascii="Arial" w:eastAsia="Calibri" w:hAnsi="Arial" w:cs="Arial"/>
          <w:b/>
          <w:sz w:val="28"/>
          <w:szCs w:val="28"/>
        </w:rPr>
        <w:t>Curso:</w:t>
      </w:r>
      <w:r w:rsidRPr="00A46D04">
        <w:rPr>
          <w:rFonts w:ascii="Arial" w:eastAsia="Calibri" w:hAnsi="Arial" w:cs="Arial"/>
          <w:sz w:val="28"/>
          <w:szCs w:val="28"/>
        </w:rPr>
        <w:t xml:space="preserve"> Optativo: Filosofía de la educación</w:t>
      </w:r>
    </w:p>
    <w:p w14:paraId="79093E0A" w14:textId="77777777" w:rsidR="00410047" w:rsidRPr="00A46D04" w:rsidRDefault="00410047" w:rsidP="00410047">
      <w:pPr>
        <w:spacing w:after="200" w:line="276" w:lineRule="auto"/>
        <w:rPr>
          <w:rFonts w:ascii="Arial" w:eastAsia="Calibri" w:hAnsi="Arial" w:cs="Arial"/>
          <w:sz w:val="28"/>
          <w:szCs w:val="28"/>
        </w:rPr>
      </w:pPr>
    </w:p>
    <w:p w14:paraId="729E0562" w14:textId="77777777" w:rsidR="00410047" w:rsidRPr="00A46D04" w:rsidRDefault="00410047" w:rsidP="00410047">
      <w:pPr>
        <w:spacing w:after="200" w:line="276" w:lineRule="auto"/>
        <w:jc w:val="center"/>
        <w:rPr>
          <w:rFonts w:ascii="Arial" w:eastAsia="Calibri" w:hAnsi="Arial" w:cs="Arial"/>
          <w:sz w:val="28"/>
          <w:szCs w:val="28"/>
        </w:rPr>
      </w:pPr>
      <w:r w:rsidRPr="00A46D04">
        <w:rPr>
          <w:rFonts w:ascii="Arial" w:eastAsia="Calibri" w:hAnsi="Arial" w:cs="Arial"/>
          <w:b/>
          <w:sz w:val="28"/>
          <w:szCs w:val="28"/>
        </w:rPr>
        <w:t>Alumna:</w:t>
      </w:r>
      <w:r w:rsidRPr="00A46D04">
        <w:rPr>
          <w:rFonts w:ascii="Arial" w:eastAsia="Calibri" w:hAnsi="Arial" w:cs="Arial"/>
          <w:sz w:val="28"/>
          <w:szCs w:val="28"/>
        </w:rPr>
        <w:t xml:space="preserve"> Brenda Saidaly De la Rosa Rivera</w:t>
      </w:r>
    </w:p>
    <w:p w14:paraId="33417544" w14:textId="77777777" w:rsidR="00410047" w:rsidRPr="00A46D04" w:rsidRDefault="00410047" w:rsidP="00410047">
      <w:pPr>
        <w:spacing w:after="200" w:line="276" w:lineRule="auto"/>
        <w:jc w:val="center"/>
        <w:rPr>
          <w:rFonts w:ascii="Arial" w:eastAsia="Calibri" w:hAnsi="Arial" w:cs="Arial"/>
          <w:sz w:val="28"/>
          <w:szCs w:val="28"/>
        </w:rPr>
      </w:pPr>
      <w:r w:rsidRPr="00A46D04">
        <w:rPr>
          <w:rFonts w:ascii="Arial" w:eastAsia="Calibri" w:hAnsi="Arial" w:cs="Arial"/>
          <w:b/>
          <w:sz w:val="28"/>
          <w:szCs w:val="28"/>
        </w:rPr>
        <w:t>Grado:</w:t>
      </w:r>
      <w:r w:rsidRPr="00A46D04">
        <w:rPr>
          <w:rFonts w:ascii="Arial" w:eastAsia="Calibri" w:hAnsi="Arial" w:cs="Arial"/>
          <w:sz w:val="28"/>
          <w:szCs w:val="28"/>
        </w:rPr>
        <w:t xml:space="preserve"> 2“</w:t>
      </w:r>
      <w:proofErr w:type="gramStart"/>
      <w:r w:rsidRPr="00A46D04">
        <w:rPr>
          <w:rFonts w:ascii="Arial" w:eastAsia="Calibri" w:hAnsi="Arial" w:cs="Arial"/>
          <w:sz w:val="28"/>
          <w:szCs w:val="28"/>
        </w:rPr>
        <w:t xml:space="preserve">D”   </w:t>
      </w:r>
      <w:proofErr w:type="gramEnd"/>
      <w:r w:rsidRPr="00A46D04">
        <w:rPr>
          <w:rFonts w:ascii="Arial" w:eastAsia="Calibri" w:hAnsi="Arial" w:cs="Arial"/>
          <w:sz w:val="28"/>
          <w:szCs w:val="28"/>
        </w:rPr>
        <w:t xml:space="preserve">   No. Lista: 5</w:t>
      </w:r>
    </w:p>
    <w:p w14:paraId="713C847F" w14:textId="77777777" w:rsidR="00410047" w:rsidRPr="00A46D04" w:rsidRDefault="00410047" w:rsidP="00410047">
      <w:pPr>
        <w:spacing w:after="200" w:line="276" w:lineRule="auto"/>
        <w:jc w:val="center"/>
        <w:rPr>
          <w:rFonts w:ascii="Arial" w:eastAsia="Calibri" w:hAnsi="Arial" w:cs="Arial"/>
          <w:sz w:val="28"/>
          <w:szCs w:val="28"/>
        </w:rPr>
      </w:pPr>
      <w:r w:rsidRPr="00A46D04">
        <w:rPr>
          <w:rFonts w:ascii="Arial" w:eastAsia="Calibri" w:hAnsi="Arial" w:cs="Arial"/>
          <w:sz w:val="28"/>
          <w:szCs w:val="28"/>
        </w:rPr>
        <w:t>Cuarto semestre</w:t>
      </w:r>
    </w:p>
    <w:p w14:paraId="39B3F153" w14:textId="77777777" w:rsidR="00410047" w:rsidRPr="00A46D04" w:rsidRDefault="00410047" w:rsidP="00410047">
      <w:pPr>
        <w:spacing w:after="200" w:line="276" w:lineRule="auto"/>
        <w:jc w:val="center"/>
        <w:rPr>
          <w:rFonts w:ascii="Arial" w:eastAsia="Calibri" w:hAnsi="Arial" w:cs="Arial"/>
          <w:sz w:val="28"/>
          <w:szCs w:val="28"/>
        </w:rPr>
      </w:pPr>
    </w:p>
    <w:p w14:paraId="473DDA4A" w14:textId="77777777" w:rsidR="00410047" w:rsidRPr="00A46D04" w:rsidRDefault="00410047" w:rsidP="00410047">
      <w:pPr>
        <w:spacing w:after="200" w:line="276" w:lineRule="auto"/>
        <w:jc w:val="center"/>
        <w:rPr>
          <w:rFonts w:ascii="Arial" w:eastAsia="Calibri" w:hAnsi="Arial" w:cs="Arial"/>
          <w:sz w:val="28"/>
          <w:szCs w:val="28"/>
        </w:rPr>
      </w:pPr>
      <w:r w:rsidRPr="00A46D04">
        <w:rPr>
          <w:rFonts w:ascii="Arial" w:eastAsia="Calibri" w:hAnsi="Arial" w:cs="Arial"/>
          <w:b/>
          <w:sz w:val="28"/>
          <w:szCs w:val="28"/>
        </w:rPr>
        <w:t>Nombre de</w:t>
      </w:r>
      <w:r>
        <w:rPr>
          <w:rFonts w:ascii="Arial" w:eastAsia="Calibri" w:hAnsi="Arial" w:cs="Arial"/>
          <w:b/>
          <w:sz w:val="28"/>
          <w:szCs w:val="28"/>
        </w:rPr>
        <w:t>l trabajo</w:t>
      </w:r>
      <w:r w:rsidRPr="00A46D04">
        <w:rPr>
          <w:rFonts w:ascii="Arial" w:eastAsia="Calibri" w:hAnsi="Arial" w:cs="Arial"/>
          <w:b/>
          <w:sz w:val="28"/>
          <w:szCs w:val="28"/>
        </w:rPr>
        <w:t>:</w:t>
      </w:r>
      <w:r w:rsidRPr="00A46D04">
        <w:rPr>
          <w:rFonts w:ascii="Arial" w:eastAsia="Calibri" w:hAnsi="Arial" w:cs="Arial"/>
          <w:sz w:val="28"/>
          <w:szCs w:val="28"/>
        </w:rPr>
        <w:t xml:space="preserve"> </w:t>
      </w:r>
    </w:p>
    <w:p w14:paraId="2AEC1A42" w14:textId="7B4192FF" w:rsidR="00410047" w:rsidRPr="00A46D04" w:rsidRDefault="00410047" w:rsidP="00410047">
      <w:pPr>
        <w:spacing w:after="200" w:line="276" w:lineRule="auto"/>
        <w:jc w:val="center"/>
        <w:rPr>
          <w:rFonts w:ascii="Arial" w:eastAsia="Calibri" w:hAnsi="Arial" w:cs="Arial"/>
          <w:sz w:val="28"/>
          <w:szCs w:val="28"/>
        </w:rPr>
      </w:pPr>
      <w:r w:rsidRPr="00A46D04">
        <w:rPr>
          <w:rFonts w:ascii="Arial" w:eastAsia="Calibri" w:hAnsi="Arial" w:cs="Arial"/>
          <w:color w:val="FF0000"/>
          <w:sz w:val="28"/>
          <w:szCs w:val="28"/>
        </w:rPr>
        <w:t>“</w:t>
      </w:r>
      <w:r>
        <w:rPr>
          <w:rFonts w:ascii="Arial" w:eastAsia="Calibri" w:hAnsi="Arial" w:cs="Arial"/>
          <w:color w:val="FF0000"/>
          <w:sz w:val="28"/>
          <w:szCs w:val="28"/>
        </w:rPr>
        <w:t xml:space="preserve">Educación y sociedad: </w:t>
      </w:r>
      <w:r>
        <w:rPr>
          <w:rFonts w:ascii="Arial" w:eastAsia="Calibri" w:hAnsi="Arial" w:cs="Arial"/>
          <w:color w:val="FF0000"/>
          <w:sz w:val="28"/>
          <w:szCs w:val="28"/>
        </w:rPr>
        <w:t>concepciones contemporáneas</w:t>
      </w:r>
      <w:r w:rsidRPr="00A46D04">
        <w:rPr>
          <w:rFonts w:ascii="Arial" w:eastAsia="Calibri" w:hAnsi="Arial" w:cs="Arial"/>
          <w:color w:val="FF0000"/>
          <w:sz w:val="28"/>
          <w:szCs w:val="28"/>
        </w:rPr>
        <w:t>”</w:t>
      </w:r>
    </w:p>
    <w:p w14:paraId="3EB8137E" w14:textId="77777777" w:rsidR="00410047" w:rsidRPr="00A46D04" w:rsidRDefault="00410047" w:rsidP="00410047">
      <w:pPr>
        <w:spacing w:after="200" w:line="276" w:lineRule="auto"/>
        <w:jc w:val="center"/>
        <w:rPr>
          <w:rFonts w:ascii="Arial" w:eastAsia="Calibri" w:hAnsi="Arial" w:cs="Arial"/>
          <w:sz w:val="28"/>
          <w:szCs w:val="28"/>
        </w:rPr>
      </w:pPr>
    </w:p>
    <w:p w14:paraId="36D0A77C" w14:textId="77777777" w:rsidR="00410047" w:rsidRPr="00A46D04" w:rsidRDefault="00410047" w:rsidP="00410047">
      <w:pPr>
        <w:spacing w:after="200" w:line="240" w:lineRule="auto"/>
        <w:jc w:val="center"/>
        <w:rPr>
          <w:rFonts w:ascii="Arial" w:eastAsia="Calibri" w:hAnsi="Arial" w:cs="Arial"/>
          <w:b/>
          <w:bCs/>
          <w:kern w:val="36"/>
          <w:sz w:val="28"/>
          <w:szCs w:val="28"/>
          <w:lang w:eastAsia="es-MX"/>
        </w:rPr>
      </w:pPr>
      <w:r w:rsidRPr="00A46D04">
        <w:rPr>
          <w:rFonts w:ascii="Arial" w:eastAsia="Calibri" w:hAnsi="Arial" w:cs="Arial"/>
          <w:b/>
          <w:bCs/>
          <w:kern w:val="36"/>
          <w:sz w:val="28"/>
          <w:szCs w:val="28"/>
          <w:lang w:eastAsia="es-MX"/>
        </w:rPr>
        <w:t xml:space="preserve">Unidad </w:t>
      </w:r>
      <w:r>
        <w:rPr>
          <w:rFonts w:ascii="Arial" w:eastAsia="Calibri" w:hAnsi="Arial" w:cs="Arial"/>
          <w:b/>
          <w:bCs/>
          <w:kern w:val="36"/>
          <w:sz w:val="28"/>
          <w:szCs w:val="28"/>
          <w:lang w:eastAsia="es-MX"/>
        </w:rPr>
        <w:t>3</w:t>
      </w:r>
      <w:r w:rsidRPr="00A46D04">
        <w:rPr>
          <w:rFonts w:ascii="Arial" w:eastAsia="Calibri" w:hAnsi="Arial" w:cs="Arial"/>
          <w:b/>
          <w:bCs/>
          <w:kern w:val="36"/>
          <w:sz w:val="28"/>
          <w:szCs w:val="28"/>
          <w:lang w:eastAsia="es-MX"/>
        </w:rPr>
        <w:t xml:space="preserve">. </w:t>
      </w:r>
      <w:r w:rsidRPr="00190FAE">
        <w:rPr>
          <w:rFonts w:ascii="Arial" w:eastAsia="Calibri" w:hAnsi="Arial" w:cs="Arial"/>
          <w:b/>
          <w:bCs/>
          <w:kern w:val="36"/>
          <w:sz w:val="28"/>
          <w:szCs w:val="28"/>
          <w:lang w:eastAsia="es-MX"/>
        </w:rPr>
        <w:t>E</w:t>
      </w:r>
      <w:r>
        <w:rPr>
          <w:rFonts w:ascii="Arial" w:eastAsia="Calibri" w:hAnsi="Arial" w:cs="Arial"/>
          <w:b/>
          <w:bCs/>
          <w:kern w:val="36"/>
          <w:sz w:val="28"/>
          <w:szCs w:val="28"/>
          <w:lang w:eastAsia="es-MX"/>
        </w:rPr>
        <w:t>ducación y sociedad</w:t>
      </w:r>
    </w:p>
    <w:p w14:paraId="7DB60A4C" w14:textId="77777777" w:rsidR="00410047" w:rsidRPr="00A46D04" w:rsidRDefault="00410047" w:rsidP="00410047">
      <w:pPr>
        <w:spacing w:before="30" w:after="75" w:line="240" w:lineRule="auto"/>
        <w:jc w:val="both"/>
        <w:outlineLvl w:val="0"/>
        <w:rPr>
          <w:rFonts w:ascii="Arial" w:eastAsia="Times New Roman" w:hAnsi="Arial" w:cs="Arial"/>
          <w:b/>
          <w:bCs/>
          <w:color w:val="000000"/>
          <w:kern w:val="36"/>
          <w:sz w:val="28"/>
          <w:szCs w:val="28"/>
          <w:lang w:eastAsia="es-MX"/>
        </w:rPr>
      </w:pPr>
    </w:p>
    <w:p w14:paraId="4BB60609" w14:textId="77777777" w:rsidR="00410047" w:rsidRPr="00A46D04" w:rsidRDefault="00410047" w:rsidP="00410047">
      <w:pPr>
        <w:spacing w:before="30" w:after="75" w:line="240" w:lineRule="auto"/>
        <w:jc w:val="both"/>
        <w:outlineLvl w:val="0"/>
        <w:rPr>
          <w:rFonts w:ascii="Arial" w:eastAsia="Times New Roman" w:hAnsi="Arial" w:cs="Arial"/>
          <w:b/>
          <w:bCs/>
          <w:color w:val="000000"/>
          <w:kern w:val="36"/>
          <w:sz w:val="28"/>
          <w:szCs w:val="28"/>
          <w:lang w:eastAsia="es-MX"/>
        </w:rPr>
      </w:pPr>
      <w:r w:rsidRPr="00A46D04">
        <w:rPr>
          <w:rFonts w:ascii="Arial" w:eastAsia="Times New Roman" w:hAnsi="Arial" w:cs="Arial"/>
          <w:b/>
          <w:bCs/>
          <w:color w:val="000000"/>
          <w:kern w:val="36"/>
          <w:sz w:val="28"/>
          <w:szCs w:val="28"/>
          <w:lang w:eastAsia="es-MX"/>
        </w:rPr>
        <w:t>Competencias:</w:t>
      </w:r>
    </w:p>
    <w:p w14:paraId="21126E00" w14:textId="77777777" w:rsidR="00410047" w:rsidRPr="00A46D04" w:rsidRDefault="00410047" w:rsidP="00410047">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Integra recursos de la investigación educativa para enriquecer su práctica profesional, expresando su interés por el conocimiento, la ciencia y la mejora de la educación.</w:t>
      </w:r>
    </w:p>
    <w:p w14:paraId="5B12AA99" w14:textId="77777777" w:rsidR="00410047" w:rsidRDefault="00410047" w:rsidP="00410047">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Actúa de manera ética ante la diversidad de situaciones que se presentan en la práctica profesional.</w:t>
      </w:r>
    </w:p>
    <w:p w14:paraId="76279D0D" w14:textId="77777777" w:rsidR="00410047" w:rsidRPr="00A46D04" w:rsidRDefault="00410047" w:rsidP="00410047">
      <w:pPr>
        <w:spacing w:after="200" w:line="254" w:lineRule="auto"/>
        <w:ind w:left="720"/>
        <w:contextualSpacing/>
        <w:rPr>
          <w:rFonts w:ascii="Arial" w:eastAsia="Calibri" w:hAnsi="Arial" w:cs="Arial"/>
          <w:sz w:val="24"/>
          <w:szCs w:val="28"/>
        </w:rPr>
      </w:pPr>
    </w:p>
    <w:p w14:paraId="68C0E405" w14:textId="77777777" w:rsidR="00410047" w:rsidRPr="00A46D04" w:rsidRDefault="00410047" w:rsidP="00410047">
      <w:pPr>
        <w:spacing w:line="254" w:lineRule="auto"/>
        <w:ind w:left="720"/>
        <w:contextualSpacing/>
        <w:rPr>
          <w:rFonts w:ascii="Arial" w:eastAsia="Calibri" w:hAnsi="Arial" w:cs="Arial"/>
          <w:szCs w:val="28"/>
        </w:rPr>
      </w:pPr>
    </w:p>
    <w:p w14:paraId="4AF88E06" w14:textId="42BF1DA3" w:rsidR="00410047" w:rsidRDefault="00410047" w:rsidP="00410047">
      <w:pPr>
        <w:rPr>
          <w:rFonts w:ascii="Arial" w:eastAsia="Calibri" w:hAnsi="Arial" w:cs="Arial"/>
          <w:sz w:val="24"/>
        </w:rPr>
      </w:pPr>
      <w:r w:rsidRPr="00A46D04">
        <w:rPr>
          <w:rFonts w:ascii="Arial" w:eastAsia="Calibri" w:hAnsi="Arial" w:cs="Arial"/>
          <w:sz w:val="24"/>
        </w:rPr>
        <w:t xml:space="preserve">Saltillo Coahuila                                                                                   </w:t>
      </w:r>
      <w:r>
        <w:rPr>
          <w:rFonts w:ascii="Arial" w:eastAsia="Calibri" w:hAnsi="Arial" w:cs="Arial"/>
          <w:sz w:val="24"/>
        </w:rPr>
        <w:t>15</w:t>
      </w:r>
      <w:r w:rsidRPr="00A46D04">
        <w:rPr>
          <w:rFonts w:ascii="Arial" w:eastAsia="Calibri" w:hAnsi="Arial" w:cs="Arial"/>
          <w:sz w:val="24"/>
        </w:rPr>
        <w:t>/0</w:t>
      </w:r>
      <w:r>
        <w:rPr>
          <w:rFonts w:ascii="Arial" w:eastAsia="Calibri" w:hAnsi="Arial" w:cs="Arial"/>
          <w:sz w:val="24"/>
        </w:rPr>
        <w:t>6</w:t>
      </w:r>
      <w:r w:rsidRPr="00A46D04">
        <w:rPr>
          <w:rFonts w:ascii="Arial" w:eastAsia="Calibri" w:hAnsi="Arial" w:cs="Arial"/>
          <w:sz w:val="24"/>
        </w:rPr>
        <w:t>/2021</w:t>
      </w:r>
    </w:p>
    <w:p w14:paraId="38E0C5CA" w14:textId="2210AC7A" w:rsidR="007F5519" w:rsidRDefault="007F5519" w:rsidP="00410047">
      <w:pPr>
        <w:rPr>
          <w:rFonts w:ascii="Arial" w:eastAsia="Calibri" w:hAnsi="Arial" w:cs="Arial"/>
          <w:sz w:val="24"/>
        </w:rPr>
      </w:pPr>
    </w:p>
    <w:p w14:paraId="74B592D8" w14:textId="74CF5017" w:rsidR="007F5519" w:rsidRDefault="007F5519" w:rsidP="00410047">
      <w:pPr>
        <w:rPr>
          <w:rFonts w:ascii="Arial" w:eastAsia="Calibri" w:hAnsi="Arial" w:cs="Arial"/>
          <w:sz w:val="24"/>
        </w:rPr>
      </w:pPr>
    </w:p>
    <w:p w14:paraId="50408AA6" w14:textId="5713EBBA" w:rsidR="007F5519" w:rsidRDefault="007F5519" w:rsidP="00410047">
      <w:pPr>
        <w:rPr>
          <w:rFonts w:ascii="Arial" w:eastAsia="Calibri" w:hAnsi="Arial" w:cs="Arial"/>
          <w:sz w:val="24"/>
        </w:rPr>
      </w:pPr>
    </w:p>
    <w:p w14:paraId="32472E37" w14:textId="7070064A" w:rsidR="007F5519" w:rsidRPr="000805EC" w:rsidRDefault="007F5519" w:rsidP="000805EC">
      <w:pPr>
        <w:jc w:val="center"/>
        <w:rPr>
          <w:rFonts w:ascii="Arial" w:eastAsia="Calibri" w:hAnsi="Arial" w:cs="Arial"/>
          <w:b/>
          <w:bCs/>
          <w:sz w:val="24"/>
        </w:rPr>
      </w:pPr>
      <w:r w:rsidRPr="000805EC">
        <w:rPr>
          <w:rFonts w:ascii="Arial" w:eastAsia="Calibri" w:hAnsi="Arial" w:cs="Arial"/>
          <w:b/>
          <w:bCs/>
          <w:sz w:val="24"/>
        </w:rPr>
        <w:lastRenderedPageBreak/>
        <w:t>CONCEPCIONES COMUNITARIAS CONTEMPORANEAS EN MCINTYRE Y LUIS VILLORO</w:t>
      </w:r>
    </w:p>
    <w:p w14:paraId="14AE25C5" w14:textId="77EBA4CB" w:rsidR="007F5519" w:rsidRDefault="007F5519" w:rsidP="00410047">
      <w:pPr>
        <w:rPr>
          <w:rFonts w:ascii="Arial" w:eastAsia="Calibri" w:hAnsi="Arial" w:cs="Arial"/>
          <w:sz w:val="24"/>
        </w:rPr>
      </w:pPr>
    </w:p>
    <w:p w14:paraId="261E02B9" w14:textId="01AED702" w:rsidR="007F5519" w:rsidRPr="000805EC" w:rsidRDefault="000805EC" w:rsidP="00410047">
      <w:pPr>
        <w:rPr>
          <w:rFonts w:ascii="Arial" w:eastAsia="Calibri" w:hAnsi="Arial" w:cs="Arial"/>
          <w:b/>
          <w:bCs/>
          <w:sz w:val="24"/>
        </w:rPr>
      </w:pPr>
      <w:r w:rsidRPr="000805EC">
        <w:rPr>
          <w:rFonts w:ascii="Arial" w:eastAsia="Calibri" w:hAnsi="Arial" w:cs="Arial"/>
          <w:b/>
          <w:bCs/>
          <w:sz w:val="24"/>
          <w:highlight w:val="cyan"/>
        </w:rPr>
        <w:t>MCINTYRE</w:t>
      </w:r>
    </w:p>
    <w:p w14:paraId="2B7B0F4A" w14:textId="3A855F9D" w:rsidR="000805EC" w:rsidRDefault="000805EC" w:rsidP="007539EA">
      <w:pPr>
        <w:spacing w:line="276" w:lineRule="auto"/>
        <w:rPr>
          <w:rFonts w:ascii="Arial" w:eastAsia="Calibri" w:hAnsi="Arial" w:cs="Arial"/>
          <w:sz w:val="24"/>
        </w:rPr>
      </w:pPr>
      <w:r w:rsidRPr="000805EC">
        <w:rPr>
          <w:rFonts w:ascii="Arial" w:eastAsia="Calibri" w:hAnsi="Arial" w:cs="Arial"/>
          <w:sz w:val="24"/>
        </w:rPr>
        <w:t>De lo dicho se sigue que la comunidad, en la concepción de MacIntyre, es aquel grupo de personas orientado hacia la persecución de un bien común y cuyas prácticas, consecuentemente, están inspiradas por –y permiten la adquisición de– las virtudes o excelencias necesarias para la obtención de dicho bien. La amistad, en sentido aristotélico, podría, en su traducción contemporánea, ser asimilada a lazos relativamente intensos, no necesariamente de amor, pero sí de reconocimiento mutuo en la pertenencia común y de cierto grado de solidaridad o afinidad entre miembros frente a lo extranjero.</w:t>
      </w:r>
    </w:p>
    <w:p w14:paraId="6940CCD6" w14:textId="77777777" w:rsidR="000805EC" w:rsidRDefault="000805EC" w:rsidP="007539EA">
      <w:pPr>
        <w:spacing w:line="276" w:lineRule="auto"/>
        <w:rPr>
          <w:rFonts w:ascii="Arial" w:eastAsia="Calibri" w:hAnsi="Arial" w:cs="Arial"/>
          <w:sz w:val="24"/>
        </w:rPr>
      </w:pPr>
      <w:r>
        <w:rPr>
          <w:rFonts w:ascii="Arial" w:eastAsia="Calibri" w:hAnsi="Arial" w:cs="Arial"/>
          <w:sz w:val="24"/>
        </w:rPr>
        <w:t>C</w:t>
      </w:r>
      <w:r w:rsidRPr="000805EC">
        <w:rPr>
          <w:rFonts w:ascii="Arial" w:eastAsia="Calibri" w:hAnsi="Arial" w:cs="Arial"/>
          <w:sz w:val="24"/>
        </w:rPr>
        <w:t xml:space="preserve">abe mencionar que la comunidad que este filósofo propone solo será una solución a los males de la Modernidad en la medida en que cumpla con los requisitos que ha venido describiendo. La comunidad no es una noción unitaria e invariable, sino que puede revestir diferentes formas. No es a priori y en todos los casos la panacea para las tensiones de la sociedad moderna. Solo cierta comunidad es valiosa, como surge de la siguiente advertencia: </w:t>
      </w:r>
    </w:p>
    <w:p w14:paraId="19DB7E6D" w14:textId="5912A974" w:rsidR="00CC68A1" w:rsidRDefault="000805EC" w:rsidP="001E0257">
      <w:pPr>
        <w:spacing w:line="276" w:lineRule="auto"/>
        <w:rPr>
          <w:rFonts w:ascii="Arial" w:eastAsia="Calibri" w:hAnsi="Arial" w:cs="Arial"/>
          <w:sz w:val="24"/>
        </w:rPr>
      </w:pPr>
      <w:r w:rsidRPr="000805EC">
        <w:rPr>
          <w:rFonts w:ascii="Arial" w:eastAsia="Calibri" w:hAnsi="Arial" w:cs="Arial"/>
          <w:sz w:val="24"/>
        </w:rPr>
        <w:t xml:space="preserve">Por lo </w:t>
      </w:r>
      <w:r w:rsidRPr="000805EC">
        <w:rPr>
          <w:rFonts w:ascii="Arial" w:eastAsia="Calibri" w:hAnsi="Arial" w:cs="Arial"/>
          <w:sz w:val="24"/>
        </w:rPr>
        <w:t>tanto,</w:t>
      </w:r>
      <w:r w:rsidRPr="000805EC">
        <w:rPr>
          <w:rFonts w:ascii="Arial" w:eastAsia="Calibri" w:hAnsi="Arial" w:cs="Arial"/>
          <w:sz w:val="24"/>
        </w:rPr>
        <w:t xml:space="preserve"> es un error, el error comunitarista, buscar infundir a la política del Estado los valores y mecanismos de participación propios de las pequeñas comunidades. Un error aun mayor es suponer que exista algo bueno en las comunidades como tales. El tamaño relativamente pequeño de las comunidades, así como los encuentros y las conversaciones que en ellas se producen cara a cara, son elementos necesarios para el logro compartido de los bienes comunes de quienes participan en la deliberación racional necesaria para mantener las redes de reciprocidad</w:t>
      </w:r>
      <w:r w:rsidR="007539EA">
        <w:rPr>
          <w:rFonts w:ascii="Arial" w:eastAsia="Calibri" w:hAnsi="Arial" w:cs="Arial"/>
          <w:sz w:val="24"/>
        </w:rPr>
        <w:t>.</w:t>
      </w:r>
    </w:p>
    <w:p w14:paraId="3BFBBB35" w14:textId="4349A197" w:rsidR="001E0257" w:rsidRDefault="001E0257" w:rsidP="001E0257">
      <w:pPr>
        <w:spacing w:line="276" w:lineRule="auto"/>
        <w:rPr>
          <w:rFonts w:ascii="Arial" w:eastAsia="Calibri" w:hAnsi="Arial" w:cs="Arial"/>
          <w:sz w:val="24"/>
        </w:rPr>
      </w:pPr>
    </w:p>
    <w:p w14:paraId="7AC906AD" w14:textId="7FE90A8F" w:rsidR="001E0257" w:rsidRPr="001E0257" w:rsidRDefault="001E0257" w:rsidP="001E0257">
      <w:pPr>
        <w:spacing w:line="276" w:lineRule="auto"/>
        <w:rPr>
          <w:rFonts w:ascii="Arial" w:eastAsia="Calibri" w:hAnsi="Arial" w:cs="Arial"/>
          <w:b/>
          <w:bCs/>
          <w:sz w:val="24"/>
        </w:rPr>
      </w:pPr>
      <w:r w:rsidRPr="001E0257">
        <w:rPr>
          <w:rFonts w:ascii="Arial" w:eastAsia="Calibri" w:hAnsi="Arial" w:cs="Arial"/>
          <w:b/>
          <w:bCs/>
          <w:sz w:val="24"/>
          <w:highlight w:val="cyan"/>
        </w:rPr>
        <w:t>LUIS VILLORO</w:t>
      </w:r>
    </w:p>
    <w:p w14:paraId="2A470AFC" w14:textId="227CD752" w:rsidR="001E0257" w:rsidRDefault="001E0257" w:rsidP="001E0257">
      <w:pPr>
        <w:spacing w:line="276" w:lineRule="auto"/>
        <w:rPr>
          <w:rFonts w:ascii="Arial" w:eastAsia="Calibri" w:hAnsi="Arial" w:cs="Arial"/>
          <w:sz w:val="24"/>
        </w:rPr>
      </w:pPr>
      <w:r w:rsidRPr="001E0257">
        <w:rPr>
          <w:rFonts w:ascii="Arial" w:eastAsia="Calibri" w:hAnsi="Arial" w:cs="Arial"/>
          <w:sz w:val="24"/>
        </w:rPr>
        <w:t>Luis Villoro, uno de los principales filósofos surgidos del grupo Hiperión, siempre mantuvo a lo largo de su carrera académica y de su vida personal una preocupación por las comunidades indígenas; lo</w:t>
      </w:r>
      <w:r>
        <w:rPr>
          <w:rFonts w:ascii="Arial" w:eastAsia="Calibri" w:hAnsi="Arial" w:cs="Arial"/>
          <w:sz w:val="24"/>
        </w:rPr>
        <w:t xml:space="preserve"> </w:t>
      </w:r>
      <w:r w:rsidRPr="001E0257">
        <w:rPr>
          <w:rFonts w:ascii="Arial" w:eastAsia="Calibri" w:hAnsi="Arial" w:cs="Arial"/>
          <w:sz w:val="24"/>
        </w:rPr>
        <w:t>que le llevó a vivir muy de cerca a ellas, a su pensamiento, a sus tradiciones y a convertirse, con el paso del tiempo, en un ícono de la lucha indigenista</w:t>
      </w:r>
      <w:r>
        <w:rPr>
          <w:rFonts w:ascii="Arial" w:eastAsia="Calibri" w:hAnsi="Arial" w:cs="Arial"/>
          <w:sz w:val="24"/>
        </w:rPr>
        <w:t>.</w:t>
      </w:r>
    </w:p>
    <w:p w14:paraId="2A5D338A" w14:textId="5C3D591C" w:rsidR="001E0257" w:rsidRDefault="001E0257" w:rsidP="001E0257">
      <w:pPr>
        <w:spacing w:line="276" w:lineRule="auto"/>
        <w:rPr>
          <w:rFonts w:ascii="Arial" w:eastAsia="Calibri" w:hAnsi="Arial" w:cs="Arial"/>
          <w:sz w:val="24"/>
        </w:rPr>
      </w:pPr>
      <w:r w:rsidRPr="001E0257">
        <w:rPr>
          <w:rFonts w:ascii="Arial" w:eastAsia="Calibri" w:hAnsi="Arial" w:cs="Arial"/>
          <w:sz w:val="24"/>
        </w:rPr>
        <w:t xml:space="preserve">Luego entonces la comunidad es pues, según Villoro, el equivalente a una relación de unificación con el cosmos y la naturaleza, el hombre no es, en este sentido, en la comunidad un ser que se viva y sienta como un ser aparte de la naturaleza y </w:t>
      </w:r>
      <w:r w:rsidRPr="001E0257">
        <w:rPr>
          <w:rFonts w:ascii="Arial" w:eastAsia="Calibri" w:hAnsi="Arial" w:cs="Arial"/>
          <w:sz w:val="24"/>
        </w:rPr>
        <w:lastRenderedPageBreak/>
        <w:t>fuera o sobre el mundo natural, sino un ser en el mundo pues, en la comunidad, según la interpretación de este texto de Villoro, la naturaleza tiene sentido en sí misma y hay una significación afectiva con el cosmos y una preocupación por el otro en tanto que esta preocupación por el otro, refleja una preocupación por el todo.</w:t>
      </w:r>
    </w:p>
    <w:p w14:paraId="38908069" w14:textId="4D3CCBDA" w:rsidR="001E0257" w:rsidRDefault="001E0257" w:rsidP="001E0257">
      <w:pPr>
        <w:spacing w:line="276" w:lineRule="auto"/>
        <w:rPr>
          <w:rFonts w:ascii="Arial" w:eastAsia="Calibri" w:hAnsi="Arial" w:cs="Arial"/>
          <w:sz w:val="24"/>
        </w:rPr>
      </w:pPr>
      <w:r w:rsidRPr="001E0257">
        <w:rPr>
          <w:rFonts w:ascii="Arial" w:eastAsia="Calibri" w:hAnsi="Arial" w:cs="Arial"/>
          <w:sz w:val="24"/>
        </w:rPr>
        <w:t>Se puede decir que las dos formas de organización, comunidad y sociedad, se definen en el pensamiento de Villoro (2010) a partir del concepto de “figura del mundo”. Según el filósofo, a cada época histórica le corresponde una figura del mundo en la que el hombre ocupa un lugar determinado. Así, por ejemplo, Villoro equipara a la comunidad con una imagen del mundo en la que la posición del hombre no está por encima del mundo natural, sino una imagen en la que el ser humano está en el mundo natural, una imagen en la que el ser humano es un ser vivo más; en la sociedad, en cambio, el hombre deja de ocupar un lugar en el mundo natural para posicionarse por encima de éste.</w:t>
      </w:r>
    </w:p>
    <w:p w14:paraId="306558A4" w14:textId="0732C3F0" w:rsidR="00EF585A" w:rsidRPr="001E0257" w:rsidRDefault="00EF585A" w:rsidP="001E0257">
      <w:pPr>
        <w:spacing w:line="276" w:lineRule="auto"/>
        <w:rPr>
          <w:rFonts w:ascii="Arial" w:eastAsia="Calibri" w:hAnsi="Arial" w:cs="Arial"/>
          <w:sz w:val="24"/>
        </w:rPr>
      </w:pPr>
      <w:r w:rsidRPr="00EF585A">
        <w:rPr>
          <w:rFonts w:ascii="Arial" w:eastAsia="Calibri" w:hAnsi="Arial" w:cs="Arial"/>
          <w:b/>
          <w:bCs/>
          <w:sz w:val="24"/>
        </w:rPr>
        <w:t>Democracia:</w:t>
      </w:r>
      <w:r>
        <w:rPr>
          <w:rFonts w:ascii="Arial" w:eastAsia="Calibri" w:hAnsi="Arial" w:cs="Arial"/>
          <w:sz w:val="24"/>
        </w:rPr>
        <w:t xml:space="preserve"> </w:t>
      </w:r>
      <w:r w:rsidRPr="00EF585A">
        <w:rPr>
          <w:rFonts w:ascii="Arial" w:eastAsia="Calibri" w:hAnsi="Arial" w:cs="Arial"/>
          <w:sz w:val="24"/>
        </w:rPr>
        <w:t>una democracia unidimensional, solamente heredera de la tradición liberal y, según él mismo, contrapuesta a la tradición republicana</w:t>
      </w:r>
      <w:r>
        <w:rPr>
          <w:rFonts w:ascii="Arial" w:eastAsia="Calibri" w:hAnsi="Arial" w:cs="Arial"/>
          <w:sz w:val="24"/>
        </w:rPr>
        <w:t>.</w:t>
      </w:r>
    </w:p>
    <w:p w14:paraId="78CEBC1C" w14:textId="2E13692C" w:rsidR="007F5519" w:rsidRDefault="007F5519"/>
    <w:p w14:paraId="39B67F26" w14:textId="03CD67DC" w:rsidR="007F5519" w:rsidRDefault="007F5519"/>
    <w:p w14:paraId="7A161A4A" w14:textId="3CFB9201" w:rsidR="007B35C5" w:rsidRDefault="007B35C5"/>
    <w:p w14:paraId="1A1CF36D" w14:textId="63B365E0" w:rsidR="007B35C5" w:rsidRDefault="007B35C5"/>
    <w:p w14:paraId="745834F0" w14:textId="76F3D0F9" w:rsidR="007B35C5" w:rsidRDefault="007B35C5"/>
    <w:p w14:paraId="02A4CEFB" w14:textId="07A523AA" w:rsidR="007B35C5" w:rsidRDefault="007B35C5"/>
    <w:p w14:paraId="6555F83D" w14:textId="2E2137EF" w:rsidR="007B35C5" w:rsidRDefault="007B35C5"/>
    <w:p w14:paraId="4B6B9913" w14:textId="79DC5227" w:rsidR="007B35C5" w:rsidRDefault="007B35C5"/>
    <w:p w14:paraId="1448A3B9" w14:textId="41BDA5EE" w:rsidR="007B35C5" w:rsidRDefault="007B35C5"/>
    <w:p w14:paraId="23937E5E" w14:textId="6C63ACFE" w:rsidR="007B35C5" w:rsidRDefault="007B35C5"/>
    <w:p w14:paraId="46F08C1A" w14:textId="153B96CB" w:rsidR="007B35C5" w:rsidRDefault="007B35C5"/>
    <w:p w14:paraId="2A1498F4" w14:textId="733C8CBF" w:rsidR="007B35C5" w:rsidRDefault="007B35C5"/>
    <w:p w14:paraId="74F07FDB" w14:textId="4965FA28" w:rsidR="007B35C5" w:rsidRDefault="007B35C5"/>
    <w:p w14:paraId="683AA546" w14:textId="2CE358FB" w:rsidR="007B35C5" w:rsidRDefault="007B35C5"/>
    <w:p w14:paraId="28D953E6" w14:textId="347479AB" w:rsidR="007B35C5" w:rsidRDefault="007B35C5"/>
    <w:p w14:paraId="09D2D12C" w14:textId="77AF492B" w:rsidR="007B35C5" w:rsidRDefault="007B35C5"/>
    <w:p w14:paraId="1A96DBB4" w14:textId="6D6D3C29" w:rsidR="007B35C5" w:rsidRPr="007B35C5" w:rsidRDefault="007B35C5" w:rsidP="007B35C5">
      <w:pPr>
        <w:jc w:val="center"/>
        <w:rPr>
          <w:rFonts w:ascii="Arial" w:hAnsi="Arial" w:cs="Arial"/>
          <w:b/>
          <w:bCs/>
          <w:color w:val="000000"/>
          <w:sz w:val="24"/>
          <w:szCs w:val="24"/>
        </w:rPr>
      </w:pPr>
      <w:r w:rsidRPr="007B35C5">
        <w:rPr>
          <w:rFonts w:ascii="Arial" w:hAnsi="Arial" w:cs="Arial"/>
          <w:b/>
          <w:bCs/>
          <w:color w:val="000000"/>
          <w:sz w:val="24"/>
          <w:szCs w:val="24"/>
        </w:rPr>
        <w:lastRenderedPageBreak/>
        <w:t>IDENTIDAD, DIFERENCIA Y JUSTICIA</w:t>
      </w:r>
    </w:p>
    <w:p w14:paraId="12A9EA95" w14:textId="1B990902" w:rsidR="007B35C5" w:rsidRPr="007B35C5" w:rsidRDefault="007B35C5">
      <w:pPr>
        <w:rPr>
          <w:rFonts w:ascii="Arial" w:hAnsi="Arial" w:cs="Arial"/>
          <w:b/>
          <w:bCs/>
          <w:color w:val="000000"/>
        </w:rPr>
      </w:pPr>
    </w:p>
    <w:p w14:paraId="06DC9CE5" w14:textId="77777777" w:rsidR="007B35C5" w:rsidRPr="007B35C5" w:rsidRDefault="007B35C5" w:rsidP="007B35C5">
      <w:pPr>
        <w:rPr>
          <w:rFonts w:ascii="Arial" w:hAnsi="Arial" w:cs="Arial"/>
          <w:b/>
          <w:bCs/>
          <w:sz w:val="24"/>
          <w:szCs w:val="24"/>
        </w:rPr>
      </w:pPr>
      <w:r w:rsidRPr="007B35C5">
        <w:rPr>
          <w:rFonts w:ascii="Arial" w:hAnsi="Arial" w:cs="Arial"/>
          <w:b/>
          <w:bCs/>
          <w:sz w:val="24"/>
          <w:szCs w:val="24"/>
          <w:highlight w:val="cyan"/>
        </w:rPr>
        <w:t>Justicia Social</w:t>
      </w:r>
    </w:p>
    <w:p w14:paraId="587BB9A8" w14:textId="77777777" w:rsidR="007B35C5" w:rsidRPr="007B35C5" w:rsidRDefault="007B35C5" w:rsidP="007B35C5">
      <w:pPr>
        <w:rPr>
          <w:rFonts w:ascii="Arial" w:hAnsi="Arial" w:cs="Arial"/>
          <w:sz w:val="24"/>
          <w:szCs w:val="24"/>
        </w:rPr>
      </w:pPr>
      <w:r w:rsidRPr="007B35C5">
        <w:rPr>
          <w:rFonts w:ascii="Arial" w:hAnsi="Arial" w:cs="Arial"/>
          <w:sz w:val="24"/>
          <w:szCs w:val="24"/>
        </w:rPr>
        <w:t>En el siglo XX al fervor de la pugna capitalismo-comunismo y las luchas sociales, el concepto de Justicia social es utilizado con fuerza para reprochar que la sociedad permita o favorezca las diferencias y la explotación económica. En sus orígenes, los propulsores de la justicia social se interesaban, sobre todo, por promover cierta igualdad económica.</w:t>
      </w:r>
    </w:p>
    <w:p w14:paraId="1D8E5247" w14:textId="77777777" w:rsidR="007B35C5" w:rsidRPr="007B35C5" w:rsidRDefault="007B35C5" w:rsidP="007B35C5">
      <w:pPr>
        <w:rPr>
          <w:rFonts w:ascii="Arial" w:hAnsi="Arial" w:cs="Arial"/>
          <w:sz w:val="24"/>
          <w:szCs w:val="24"/>
        </w:rPr>
      </w:pPr>
      <w:r w:rsidRPr="007B35C5">
        <w:rPr>
          <w:rFonts w:ascii="Arial" w:hAnsi="Arial" w:cs="Arial"/>
          <w:sz w:val="24"/>
          <w:szCs w:val="24"/>
        </w:rPr>
        <w:t>Hoy en día el término va mucho más allá de lo económico y de lo igualitario. Ahora anhelar la justicia social también significa evitar o aminorar los grandes males que producen el machismo, el racismo, la xenofobia, entre otros.</w:t>
      </w:r>
    </w:p>
    <w:p w14:paraId="77F72503" w14:textId="77777777" w:rsidR="007B35C5" w:rsidRPr="007B35C5" w:rsidRDefault="007B35C5" w:rsidP="007B35C5">
      <w:pPr>
        <w:rPr>
          <w:rFonts w:ascii="Arial" w:hAnsi="Arial" w:cs="Arial"/>
          <w:sz w:val="24"/>
          <w:szCs w:val="24"/>
        </w:rPr>
      </w:pPr>
      <w:r w:rsidRPr="007B35C5">
        <w:rPr>
          <w:rFonts w:ascii="Arial" w:hAnsi="Arial" w:cs="Arial"/>
          <w:sz w:val="24"/>
          <w:szCs w:val="24"/>
        </w:rPr>
        <w:t>Las democracias contemporáneas, pese a que han conseguido importantes conquistas, están llenas de contradicciones. </w:t>
      </w:r>
    </w:p>
    <w:p w14:paraId="578C0D04" w14:textId="77777777" w:rsidR="007B35C5" w:rsidRPr="007B35C5" w:rsidRDefault="007B35C5" w:rsidP="007B35C5">
      <w:pPr>
        <w:rPr>
          <w:rFonts w:ascii="Arial" w:hAnsi="Arial" w:cs="Arial"/>
          <w:b/>
          <w:bCs/>
          <w:sz w:val="24"/>
          <w:szCs w:val="24"/>
        </w:rPr>
      </w:pPr>
      <w:r w:rsidRPr="007B35C5">
        <w:rPr>
          <w:rFonts w:ascii="Arial" w:hAnsi="Arial" w:cs="Arial"/>
          <w:b/>
          <w:bCs/>
          <w:sz w:val="24"/>
          <w:szCs w:val="24"/>
          <w:highlight w:val="cyan"/>
        </w:rPr>
        <w:t>Complejidades en el discurso de la identidad.</w:t>
      </w:r>
    </w:p>
    <w:p w14:paraId="32DC2912" w14:textId="77777777" w:rsidR="007B35C5" w:rsidRPr="007B35C5" w:rsidRDefault="007B35C5" w:rsidP="007B35C5">
      <w:pPr>
        <w:rPr>
          <w:rFonts w:ascii="Arial" w:hAnsi="Arial" w:cs="Arial"/>
          <w:sz w:val="24"/>
          <w:szCs w:val="24"/>
        </w:rPr>
      </w:pPr>
      <w:r w:rsidRPr="007B35C5">
        <w:rPr>
          <w:rFonts w:ascii="Arial" w:hAnsi="Arial" w:cs="Arial"/>
          <w:sz w:val="24"/>
          <w:szCs w:val="24"/>
        </w:rPr>
        <w:t>presentar la ciencia de manera que sea cultural y socialmente significativa para los estudiantes puede mejorar la comprensión</w:t>
      </w:r>
    </w:p>
    <w:p w14:paraId="4320707B" w14:textId="77777777" w:rsidR="007B35C5" w:rsidRPr="007B35C5" w:rsidRDefault="007B35C5" w:rsidP="007B35C5">
      <w:pPr>
        <w:rPr>
          <w:rFonts w:ascii="Arial" w:hAnsi="Arial" w:cs="Arial"/>
          <w:sz w:val="24"/>
          <w:szCs w:val="24"/>
        </w:rPr>
      </w:pPr>
      <w:r w:rsidRPr="007B35C5">
        <w:rPr>
          <w:rFonts w:ascii="Arial" w:hAnsi="Arial" w:cs="Arial"/>
          <w:sz w:val="24"/>
          <w:szCs w:val="24"/>
        </w:rPr>
        <w:t>La identificación cultural de estudiantes con maestros de antecedentes similares puede ser efectiva como modelos para promover su persistencia en su estudio</w:t>
      </w:r>
    </w:p>
    <w:p w14:paraId="4E87E976" w14:textId="77777777" w:rsidR="007B35C5" w:rsidRPr="007B35C5" w:rsidRDefault="007B35C5" w:rsidP="007B35C5">
      <w:pPr>
        <w:rPr>
          <w:rFonts w:ascii="Arial" w:hAnsi="Arial" w:cs="Arial"/>
          <w:sz w:val="24"/>
          <w:szCs w:val="24"/>
        </w:rPr>
      </w:pPr>
      <w:r w:rsidRPr="007B35C5">
        <w:rPr>
          <w:rFonts w:ascii="Arial" w:hAnsi="Arial" w:cs="Arial"/>
          <w:sz w:val="24"/>
          <w:szCs w:val="24"/>
        </w:rPr>
        <w:t xml:space="preserve">En la década de 1960, la "identidad" (a menudo denominada identidad del yo) se usaba para referirse al sentido de la individualidad o al yo. Anna Sfard y Anna </w:t>
      </w:r>
      <w:proofErr w:type="spellStart"/>
      <w:r w:rsidRPr="007B35C5">
        <w:rPr>
          <w:rFonts w:ascii="Arial" w:hAnsi="Arial" w:cs="Arial"/>
          <w:sz w:val="24"/>
          <w:szCs w:val="24"/>
        </w:rPr>
        <w:t>Prusak</w:t>
      </w:r>
      <w:proofErr w:type="spellEnd"/>
      <w:r w:rsidRPr="007B35C5">
        <w:rPr>
          <w:rFonts w:ascii="Arial" w:hAnsi="Arial" w:cs="Arial"/>
          <w:sz w:val="24"/>
          <w:szCs w:val="24"/>
        </w:rPr>
        <w:t xml:space="preserve"> (2005) se refieren a términos como "carácter, naturaleza y personalidad".</w:t>
      </w:r>
    </w:p>
    <w:p w14:paraId="4F143858" w14:textId="77777777" w:rsidR="007B35C5" w:rsidRPr="007B35C5" w:rsidRDefault="007B35C5" w:rsidP="007B35C5">
      <w:pPr>
        <w:rPr>
          <w:rFonts w:ascii="Arial" w:hAnsi="Arial" w:cs="Arial"/>
          <w:sz w:val="24"/>
          <w:szCs w:val="24"/>
        </w:rPr>
      </w:pPr>
      <w:r w:rsidRPr="007B35C5">
        <w:rPr>
          <w:rFonts w:ascii="Arial" w:hAnsi="Arial" w:cs="Arial"/>
          <w:sz w:val="24"/>
          <w:szCs w:val="24"/>
        </w:rPr>
        <w:t>Erik Erikson (1968) lo expresó de esta manera: "La identidad del ego, entonces, en su aspecto subjetivo, es la conciencia del hecho de que hay una autocomplacencia y una continuidad en los métodos de síntesis del ego y una continuidad del significado de uno para los demás". (p. 50). Por lo tanto, la identidad es un sentido de igualdad y consistencia. Está abierto a preguntas acerca de cómo el individuo se reconoce a sí mismo en comparación con la forma en que otros lo reconocen</w:t>
      </w:r>
    </w:p>
    <w:p w14:paraId="55C2780F" w14:textId="77777777" w:rsidR="007B35C5" w:rsidRPr="007B35C5" w:rsidRDefault="007B35C5" w:rsidP="007B35C5">
      <w:pPr>
        <w:rPr>
          <w:rFonts w:ascii="Arial" w:hAnsi="Arial" w:cs="Arial"/>
          <w:sz w:val="24"/>
          <w:szCs w:val="24"/>
        </w:rPr>
      </w:pPr>
      <w:proofErr w:type="spellStart"/>
      <w:r w:rsidRPr="007B35C5">
        <w:rPr>
          <w:rFonts w:ascii="Arial" w:hAnsi="Arial" w:cs="Arial"/>
          <w:sz w:val="24"/>
          <w:szCs w:val="24"/>
        </w:rPr>
        <w:t>Brubaker</w:t>
      </w:r>
      <w:proofErr w:type="spellEnd"/>
      <w:r w:rsidRPr="007B35C5">
        <w:rPr>
          <w:rFonts w:ascii="Arial" w:hAnsi="Arial" w:cs="Arial"/>
          <w:sz w:val="24"/>
          <w:szCs w:val="24"/>
        </w:rPr>
        <w:t xml:space="preserve"> y Cooper (2000), con identidad: surgimiento del poder negro. Los discursos sobre género, clase, raza, etnicidad, nacionalismo a menudo se construyen en un lenguaje de identidad.</w:t>
      </w:r>
    </w:p>
    <w:p w14:paraId="58FB5204" w14:textId="77777777" w:rsidR="007B35C5" w:rsidRPr="007B35C5" w:rsidRDefault="007B35C5">
      <w:pPr>
        <w:rPr>
          <w:rFonts w:ascii="Arial" w:hAnsi="Arial" w:cs="Arial"/>
        </w:rPr>
      </w:pPr>
    </w:p>
    <w:sectPr w:rsidR="007B35C5" w:rsidRPr="007B35C5" w:rsidSect="00410047">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47"/>
    <w:rsid w:val="000805EC"/>
    <w:rsid w:val="001E0257"/>
    <w:rsid w:val="003F12AF"/>
    <w:rsid w:val="00410047"/>
    <w:rsid w:val="007539EA"/>
    <w:rsid w:val="007B35C5"/>
    <w:rsid w:val="007F5519"/>
    <w:rsid w:val="00C50D16"/>
    <w:rsid w:val="00CC68A1"/>
    <w:rsid w:val="00EF5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F856"/>
  <w15:chartTrackingRefBased/>
  <w15:docId w15:val="{7C79958C-4DCC-4DCC-ACE8-F799B768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04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22212">
      <w:bodyDiv w:val="1"/>
      <w:marLeft w:val="0"/>
      <w:marRight w:val="0"/>
      <w:marTop w:val="0"/>
      <w:marBottom w:val="0"/>
      <w:divBdr>
        <w:top w:val="none" w:sz="0" w:space="0" w:color="auto"/>
        <w:left w:val="none" w:sz="0" w:space="0" w:color="auto"/>
        <w:bottom w:val="none" w:sz="0" w:space="0" w:color="auto"/>
        <w:right w:val="none" w:sz="0" w:space="0" w:color="auto"/>
      </w:divBdr>
      <w:divsChild>
        <w:div w:id="1427456408">
          <w:marLeft w:val="0"/>
          <w:marRight w:val="0"/>
          <w:marTop w:val="0"/>
          <w:marBottom w:val="0"/>
          <w:divBdr>
            <w:top w:val="none" w:sz="0" w:space="0" w:color="auto"/>
            <w:left w:val="none" w:sz="0" w:space="0" w:color="auto"/>
            <w:bottom w:val="none" w:sz="0" w:space="0" w:color="auto"/>
            <w:right w:val="none" w:sz="0" w:space="0" w:color="auto"/>
          </w:divBdr>
          <w:divsChild>
            <w:div w:id="405154077">
              <w:marLeft w:val="0"/>
              <w:marRight w:val="0"/>
              <w:marTop w:val="0"/>
              <w:marBottom w:val="0"/>
              <w:divBdr>
                <w:top w:val="none" w:sz="0" w:space="0" w:color="auto"/>
                <w:left w:val="none" w:sz="0" w:space="0" w:color="auto"/>
                <w:bottom w:val="none" w:sz="0" w:space="0" w:color="auto"/>
                <w:right w:val="none" w:sz="0" w:space="0" w:color="auto"/>
              </w:divBdr>
              <w:divsChild>
                <w:div w:id="1292440235">
                  <w:marLeft w:val="0"/>
                  <w:marRight w:val="0"/>
                  <w:marTop w:val="0"/>
                  <w:marBottom w:val="0"/>
                  <w:divBdr>
                    <w:top w:val="none" w:sz="0" w:space="0" w:color="auto"/>
                    <w:left w:val="none" w:sz="0" w:space="0" w:color="auto"/>
                    <w:bottom w:val="none" w:sz="0" w:space="0" w:color="auto"/>
                    <w:right w:val="none" w:sz="0" w:space="0" w:color="auto"/>
                  </w:divBdr>
                </w:div>
                <w:div w:id="1026833953">
                  <w:marLeft w:val="0"/>
                  <w:marRight w:val="0"/>
                  <w:marTop w:val="0"/>
                  <w:marBottom w:val="0"/>
                  <w:divBdr>
                    <w:top w:val="none" w:sz="0" w:space="0" w:color="auto"/>
                    <w:left w:val="none" w:sz="0" w:space="0" w:color="auto"/>
                    <w:bottom w:val="none" w:sz="0" w:space="0" w:color="auto"/>
                    <w:right w:val="none" w:sz="0" w:space="0" w:color="auto"/>
                  </w:divBdr>
                </w:div>
                <w:div w:id="911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4558">
          <w:marLeft w:val="0"/>
          <w:marRight w:val="0"/>
          <w:marTop w:val="0"/>
          <w:marBottom w:val="0"/>
          <w:divBdr>
            <w:top w:val="none" w:sz="0" w:space="0" w:color="auto"/>
            <w:left w:val="none" w:sz="0" w:space="0" w:color="auto"/>
            <w:bottom w:val="none" w:sz="0" w:space="0" w:color="auto"/>
            <w:right w:val="none" w:sz="0" w:space="0" w:color="auto"/>
          </w:divBdr>
          <w:divsChild>
            <w:div w:id="611130777">
              <w:marLeft w:val="0"/>
              <w:marRight w:val="0"/>
              <w:marTop w:val="0"/>
              <w:marBottom w:val="0"/>
              <w:divBdr>
                <w:top w:val="none" w:sz="0" w:space="0" w:color="auto"/>
                <w:left w:val="none" w:sz="0" w:space="0" w:color="auto"/>
                <w:bottom w:val="none" w:sz="0" w:space="0" w:color="auto"/>
                <w:right w:val="none" w:sz="0" w:space="0" w:color="auto"/>
              </w:divBdr>
              <w:divsChild>
                <w:div w:id="19870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9697">
          <w:marLeft w:val="0"/>
          <w:marRight w:val="0"/>
          <w:marTop w:val="0"/>
          <w:marBottom w:val="0"/>
          <w:divBdr>
            <w:top w:val="none" w:sz="0" w:space="0" w:color="auto"/>
            <w:left w:val="none" w:sz="0" w:space="0" w:color="auto"/>
            <w:bottom w:val="none" w:sz="0" w:space="0" w:color="auto"/>
            <w:right w:val="none" w:sz="0" w:space="0" w:color="auto"/>
          </w:divBdr>
          <w:divsChild>
            <w:div w:id="997807349">
              <w:marLeft w:val="0"/>
              <w:marRight w:val="0"/>
              <w:marTop w:val="0"/>
              <w:marBottom w:val="0"/>
              <w:divBdr>
                <w:top w:val="none" w:sz="0" w:space="0" w:color="auto"/>
                <w:left w:val="none" w:sz="0" w:space="0" w:color="auto"/>
                <w:bottom w:val="none" w:sz="0" w:space="0" w:color="auto"/>
                <w:right w:val="none" w:sz="0" w:space="0" w:color="auto"/>
              </w:divBdr>
              <w:divsChild>
                <w:div w:id="1672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3344">
      <w:bodyDiv w:val="1"/>
      <w:marLeft w:val="0"/>
      <w:marRight w:val="0"/>
      <w:marTop w:val="0"/>
      <w:marBottom w:val="0"/>
      <w:divBdr>
        <w:top w:val="none" w:sz="0" w:space="0" w:color="auto"/>
        <w:left w:val="none" w:sz="0" w:space="0" w:color="auto"/>
        <w:bottom w:val="none" w:sz="0" w:space="0" w:color="auto"/>
        <w:right w:val="none" w:sz="0" w:space="0" w:color="auto"/>
      </w:divBdr>
      <w:divsChild>
        <w:div w:id="592128295">
          <w:marLeft w:val="0"/>
          <w:marRight w:val="0"/>
          <w:marTop w:val="0"/>
          <w:marBottom w:val="0"/>
          <w:divBdr>
            <w:top w:val="none" w:sz="0" w:space="0" w:color="auto"/>
            <w:left w:val="none" w:sz="0" w:space="0" w:color="auto"/>
            <w:bottom w:val="none" w:sz="0" w:space="0" w:color="auto"/>
            <w:right w:val="none" w:sz="0" w:space="0" w:color="auto"/>
          </w:divBdr>
        </w:div>
        <w:div w:id="1670795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954</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7</cp:revision>
  <dcterms:created xsi:type="dcterms:W3CDTF">2021-06-16T01:54:00Z</dcterms:created>
  <dcterms:modified xsi:type="dcterms:W3CDTF">2021-06-16T02:53:00Z</dcterms:modified>
</cp:coreProperties>
</file>