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590D0" w14:textId="77777777" w:rsidR="002E212F" w:rsidRPr="001A7B63" w:rsidRDefault="002E212F" w:rsidP="002E212F">
      <w:pPr>
        <w:jc w:val="center"/>
        <w:rPr>
          <w:rFonts w:ascii="Arial" w:hAnsi="Arial" w:cs="Arial"/>
          <w:sz w:val="32"/>
          <w:szCs w:val="32"/>
        </w:rPr>
      </w:pPr>
      <w:r w:rsidRPr="001A7B63">
        <w:rPr>
          <w:rFonts w:ascii="Arial" w:hAnsi="Arial" w:cs="Arial"/>
          <w:sz w:val="32"/>
          <w:szCs w:val="32"/>
        </w:rPr>
        <w:t>ESCUELA NORMAL DE EDUCACIÓN PREESCOLAR</w:t>
      </w:r>
    </w:p>
    <w:p w14:paraId="41E17758" w14:textId="77777777" w:rsidR="002E212F" w:rsidRPr="001A7B63" w:rsidRDefault="002E212F" w:rsidP="002E212F">
      <w:pPr>
        <w:jc w:val="center"/>
        <w:rPr>
          <w:rFonts w:ascii="Arial" w:hAnsi="Arial" w:cs="Arial"/>
          <w:i/>
          <w:iCs/>
          <w:sz w:val="28"/>
          <w:szCs w:val="28"/>
        </w:rPr>
      </w:pPr>
      <w:r w:rsidRPr="001A7B63">
        <w:rPr>
          <w:rFonts w:ascii="Arial" w:hAnsi="Arial" w:cs="Arial"/>
          <w:i/>
          <w:iCs/>
          <w:sz w:val="28"/>
          <w:szCs w:val="28"/>
        </w:rPr>
        <w:t>Licenciatura en Educación Preescolar</w:t>
      </w:r>
    </w:p>
    <w:p w14:paraId="01AC4782" w14:textId="77777777" w:rsidR="002E212F" w:rsidRDefault="002E212F" w:rsidP="002E212F">
      <w:pPr>
        <w:jc w:val="center"/>
        <w:rPr>
          <w:rFonts w:ascii="Arial" w:hAnsi="Arial" w:cs="Arial"/>
          <w:i/>
          <w:iCs/>
          <w:sz w:val="28"/>
          <w:szCs w:val="28"/>
        </w:rPr>
      </w:pPr>
      <w:r w:rsidRPr="001A7B63">
        <w:rPr>
          <w:rFonts w:ascii="Arial" w:hAnsi="Arial" w:cs="Arial"/>
          <w:i/>
          <w:iCs/>
          <w:sz w:val="28"/>
          <w:szCs w:val="28"/>
        </w:rPr>
        <w:t>Ciclo escolar 2020-2021</w:t>
      </w:r>
    </w:p>
    <w:p w14:paraId="49400637" w14:textId="77777777" w:rsidR="002E212F" w:rsidRPr="001A7B63" w:rsidRDefault="002E212F" w:rsidP="002E212F">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523BA3A9" wp14:editId="55026D99">
            <wp:simplePos x="0" y="0"/>
            <wp:positionH relativeFrom="margin">
              <wp:posOffset>1968303</wp:posOffset>
            </wp:positionH>
            <wp:positionV relativeFrom="page">
              <wp:posOffset>2031124</wp:posOffset>
            </wp:positionV>
            <wp:extent cx="1549947" cy="11525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947"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B4A78" w14:textId="77777777" w:rsidR="002E212F" w:rsidRDefault="002E212F" w:rsidP="002E212F">
      <w:pPr>
        <w:jc w:val="center"/>
        <w:rPr>
          <w:rFonts w:ascii="Modern Love Grunge" w:hAnsi="Modern Love Grunge" w:cs="Arial"/>
          <w:sz w:val="32"/>
          <w:szCs w:val="32"/>
        </w:rPr>
      </w:pPr>
    </w:p>
    <w:p w14:paraId="55A4A9F2" w14:textId="77777777" w:rsidR="002E212F" w:rsidRDefault="002E212F" w:rsidP="002E212F">
      <w:pPr>
        <w:jc w:val="center"/>
        <w:rPr>
          <w:rFonts w:ascii="Modern Love Grunge" w:hAnsi="Modern Love Grunge" w:cs="Arial"/>
          <w:sz w:val="32"/>
          <w:szCs w:val="32"/>
        </w:rPr>
      </w:pPr>
    </w:p>
    <w:p w14:paraId="29188647" w14:textId="77777777" w:rsidR="002E212F" w:rsidRPr="003250FD" w:rsidRDefault="002E212F" w:rsidP="002E212F">
      <w:pPr>
        <w:jc w:val="center"/>
        <w:rPr>
          <w:rFonts w:ascii="Modern Love Grunge" w:hAnsi="Modern Love Grunge" w:cs="Arial"/>
          <w:sz w:val="32"/>
          <w:szCs w:val="32"/>
        </w:rPr>
      </w:pPr>
      <w:r>
        <w:rPr>
          <w:rFonts w:ascii="Modern Love Grunge" w:hAnsi="Modern Love Grunge" w:cs="Arial"/>
          <w:sz w:val="32"/>
          <w:szCs w:val="32"/>
        </w:rPr>
        <w:t>Filosofía de la educación</w:t>
      </w:r>
    </w:p>
    <w:p w14:paraId="2CE411B5" w14:textId="77777777" w:rsidR="002E212F" w:rsidRPr="003250FD" w:rsidRDefault="002E212F" w:rsidP="002E212F">
      <w:pPr>
        <w:jc w:val="center"/>
        <w:rPr>
          <w:rFonts w:ascii="Arial" w:hAnsi="Arial" w:cs="Arial"/>
          <w:sz w:val="28"/>
          <w:szCs w:val="28"/>
        </w:rPr>
      </w:pPr>
      <w:r w:rsidRPr="003250FD">
        <w:rPr>
          <w:rFonts w:ascii="Arial" w:hAnsi="Arial" w:cs="Arial"/>
          <w:sz w:val="28"/>
          <w:szCs w:val="28"/>
        </w:rPr>
        <w:t xml:space="preserve">Docente: </w:t>
      </w:r>
      <w:r>
        <w:rPr>
          <w:rFonts w:ascii="Arial" w:hAnsi="Arial" w:cs="Arial"/>
          <w:sz w:val="28"/>
          <w:szCs w:val="28"/>
        </w:rPr>
        <w:t xml:space="preserve">Joel Rodríguez Pinal </w:t>
      </w:r>
      <w:r w:rsidRPr="003250FD">
        <w:rPr>
          <w:rFonts w:ascii="Arial" w:hAnsi="Arial" w:cs="Arial"/>
          <w:sz w:val="28"/>
          <w:szCs w:val="28"/>
        </w:rPr>
        <w:t xml:space="preserve"> </w:t>
      </w:r>
    </w:p>
    <w:p w14:paraId="44882445" w14:textId="77777777" w:rsidR="002E212F" w:rsidRDefault="002E212F" w:rsidP="002E212F">
      <w:pPr>
        <w:jc w:val="center"/>
        <w:rPr>
          <w:rFonts w:ascii="Arial" w:hAnsi="Arial" w:cs="Arial"/>
          <w:sz w:val="24"/>
          <w:szCs w:val="24"/>
        </w:rPr>
      </w:pPr>
    </w:p>
    <w:p w14:paraId="35E44AE7" w14:textId="12E94687" w:rsidR="002E212F" w:rsidRPr="001A7B63" w:rsidRDefault="002E212F" w:rsidP="002E212F">
      <w:pPr>
        <w:jc w:val="center"/>
        <w:rPr>
          <w:rFonts w:ascii="Arial" w:hAnsi="Arial" w:cs="Arial"/>
          <w:sz w:val="24"/>
          <w:szCs w:val="24"/>
        </w:rPr>
      </w:pPr>
      <w:r>
        <w:rPr>
          <w:rFonts w:ascii="Arial" w:hAnsi="Arial" w:cs="Arial"/>
          <w:sz w:val="24"/>
          <w:szCs w:val="24"/>
        </w:rPr>
        <w:t>EDUCACIÓN Y SOCIEDAD</w:t>
      </w:r>
      <w:r w:rsidR="000109AD">
        <w:rPr>
          <w:rFonts w:ascii="Arial" w:hAnsi="Arial" w:cs="Arial"/>
          <w:sz w:val="24"/>
          <w:szCs w:val="24"/>
        </w:rPr>
        <w:t xml:space="preserve"> II</w:t>
      </w:r>
    </w:p>
    <w:p w14:paraId="121A3F9C" w14:textId="77777777" w:rsidR="002E212F" w:rsidRDefault="002E212F" w:rsidP="002E212F">
      <w:pPr>
        <w:jc w:val="center"/>
        <w:rPr>
          <w:rFonts w:ascii="Arial" w:hAnsi="Arial" w:cs="Arial"/>
          <w:b/>
          <w:bCs/>
          <w:sz w:val="24"/>
          <w:szCs w:val="24"/>
        </w:rPr>
      </w:pPr>
    </w:p>
    <w:p w14:paraId="14070649" w14:textId="77777777" w:rsidR="002E212F" w:rsidRPr="001A7B63" w:rsidRDefault="002E212F" w:rsidP="002E212F">
      <w:pPr>
        <w:jc w:val="center"/>
        <w:rPr>
          <w:rFonts w:ascii="Arial" w:hAnsi="Arial" w:cs="Arial"/>
          <w:sz w:val="24"/>
          <w:szCs w:val="24"/>
        </w:rPr>
      </w:pPr>
      <w:r w:rsidRPr="003250FD">
        <w:rPr>
          <w:rFonts w:ascii="Arial" w:hAnsi="Arial" w:cs="Arial"/>
          <w:b/>
          <w:bCs/>
          <w:sz w:val="24"/>
          <w:szCs w:val="24"/>
        </w:rPr>
        <w:t xml:space="preserve">Unidad de aprendizaje </w:t>
      </w:r>
      <w:r>
        <w:rPr>
          <w:rFonts w:ascii="Arial" w:hAnsi="Arial" w:cs="Arial"/>
          <w:b/>
          <w:bCs/>
          <w:sz w:val="24"/>
          <w:szCs w:val="24"/>
        </w:rPr>
        <w:t>I</w:t>
      </w:r>
      <w:r w:rsidRPr="003250FD">
        <w:rPr>
          <w:rFonts w:ascii="Arial" w:hAnsi="Arial" w:cs="Arial"/>
          <w:b/>
          <w:bCs/>
          <w:sz w:val="24"/>
          <w:szCs w:val="24"/>
        </w:rPr>
        <w:t>I</w:t>
      </w:r>
      <w:r>
        <w:rPr>
          <w:rFonts w:ascii="Arial" w:hAnsi="Arial" w:cs="Arial"/>
          <w:b/>
          <w:bCs/>
          <w:sz w:val="24"/>
          <w:szCs w:val="24"/>
        </w:rPr>
        <w:t>I</w:t>
      </w:r>
      <w:r w:rsidRPr="001A7B63">
        <w:rPr>
          <w:rFonts w:ascii="Arial" w:hAnsi="Arial" w:cs="Arial"/>
          <w:sz w:val="24"/>
          <w:szCs w:val="24"/>
        </w:rPr>
        <w:t xml:space="preserve">. </w:t>
      </w:r>
      <w:r>
        <w:rPr>
          <w:rFonts w:ascii="Arial" w:hAnsi="Arial" w:cs="Arial"/>
          <w:sz w:val="24"/>
          <w:szCs w:val="24"/>
        </w:rPr>
        <w:t xml:space="preserve"> Educación y sociedad</w:t>
      </w:r>
    </w:p>
    <w:p w14:paraId="6C88E45A" w14:textId="77777777" w:rsidR="002E212F" w:rsidRDefault="002E212F" w:rsidP="002E212F">
      <w:pPr>
        <w:rPr>
          <w:rFonts w:ascii="Arial" w:hAnsi="Arial" w:cs="Arial"/>
          <w:sz w:val="24"/>
          <w:szCs w:val="24"/>
        </w:rPr>
      </w:pPr>
    </w:p>
    <w:p w14:paraId="5AAD359F" w14:textId="77777777" w:rsidR="002E212F" w:rsidRDefault="002E212F" w:rsidP="002E212F">
      <w:pPr>
        <w:rPr>
          <w:rFonts w:ascii="Arial" w:hAnsi="Arial" w:cs="Arial"/>
          <w:sz w:val="24"/>
          <w:szCs w:val="24"/>
        </w:rPr>
      </w:pPr>
      <w:r w:rsidRPr="001A7B63">
        <w:rPr>
          <w:rFonts w:ascii="Arial" w:hAnsi="Arial" w:cs="Arial"/>
          <w:sz w:val="24"/>
          <w:szCs w:val="24"/>
        </w:rPr>
        <w:t>COMPETENCIAS:</w:t>
      </w:r>
    </w:p>
    <w:p w14:paraId="41EF0860" w14:textId="77777777" w:rsidR="002E212F" w:rsidRPr="00420032" w:rsidRDefault="002E212F" w:rsidP="002E212F">
      <w:pPr>
        <w:pStyle w:val="Prrafodelista"/>
        <w:numPr>
          <w:ilvl w:val="0"/>
          <w:numId w:val="1"/>
        </w:numPr>
        <w:jc w:val="both"/>
        <w:rPr>
          <w:rFonts w:ascii="Arial" w:hAnsi="Arial" w:cs="Arial"/>
          <w:sz w:val="24"/>
          <w:szCs w:val="24"/>
        </w:rPr>
      </w:pPr>
      <w:r w:rsidRPr="00420032">
        <w:rPr>
          <w:rFonts w:ascii="Arial" w:hAnsi="Arial" w:cs="Arial"/>
          <w:sz w:val="24"/>
          <w:szCs w:val="24"/>
        </w:rPr>
        <w:t>Orienta su actuación profesional con sentido ético-valoral y asume los diversos principios y reglas que aseguran una mejor convivencia institucional y social, en beneficio de los alumnos y de la comunidad escolar</w:t>
      </w:r>
    </w:p>
    <w:p w14:paraId="0A212F22" w14:textId="02233A7F" w:rsidR="002E212F" w:rsidRPr="00420032" w:rsidRDefault="002E212F" w:rsidP="002E212F">
      <w:pPr>
        <w:pStyle w:val="Prrafodelista"/>
        <w:numPr>
          <w:ilvl w:val="0"/>
          <w:numId w:val="1"/>
        </w:numPr>
        <w:jc w:val="both"/>
        <w:rPr>
          <w:rFonts w:ascii="Arial" w:hAnsi="Arial" w:cs="Arial"/>
          <w:sz w:val="24"/>
          <w:szCs w:val="24"/>
        </w:rPr>
      </w:pPr>
      <w:r w:rsidRPr="00420032">
        <w:rPr>
          <w:rFonts w:ascii="Arial" w:hAnsi="Arial" w:cs="Arial"/>
          <w:sz w:val="24"/>
          <w:szCs w:val="24"/>
        </w:rPr>
        <w:t xml:space="preserve">Usa los resultados de la investigación para profundizar en el conocimiento y </w:t>
      </w:r>
      <w:r w:rsidR="009828AD">
        <w:rPr>
          <w:rFonts w:ascii="Arial" w:hAnsi="Arial" w:cs="Arial"/>
          <w:sz w:val="24"/>
          <w:szCs w:val="24"/>
        </w:rPr>
        <w:t xml:space="preserve"> </w:t>
      </w:r>
      <w:r w:rsidRPr="00420032">
        <w:rPr>
          <w:rFonts w:ascii="Arial" w:hAnsi="Arial" w:cs="Arial"/>
          <w:sz w:val="24"/>
          <w:szCs w:val="24"/>
        </w:rPr>
        <w:t>en los procesos de aprendizaje de sus alumnos</w:t>
      </w:r>
    </w:p>
    <w:p w14:paraId="3619E02D" w14:textId="77777777" w:rsidR="002E212F" w:rsidRDefault="002E212F" w:rsidP="002E212F">
      <w:pPr>
        <w:rPr>
          <w:rFonts w:ascii="Arial" w:hAnsi="Arial" w:cs="Arial"/>
          <w:sz w:val="24"/>
          <w:szCs w:val="24"/>
        </w:rPr>
      </w:pPr>
    </w:p>
    <w:p w14:paraId="19B9FA5D" w14:textId="77777777" w:rsidR="002E212F" w:rsidRPr="001A7B63" w:rsidRDefault="002E212F" w:rsidP="002E212F">
      <w:pPr>
        <w:rPr>
          <w:rFonts w:ascii="Arial" w:hAnsi="Arial" w:cs="Arial"/>
          <w:sz w:val="24"/>
          <w:szCs w:val="24"/>
        </w:rPr>
      </w:pPr>
      <w:r w:rsidRPr="001A7B63">
        <w:rPr>
          <w:rFonts w:ascii="Arial" w:hAnsi="Arial" w:cs="Arial"/>
          <w:sz w:val="24"/>
          <w:szCs w:val="24"/>
        </w:rPr>
        <w:t>Ximena Nataly Guardiola Álvarez #8</w:t>
      </w:r>
    </w:p>
    <w:p w14:paraId="0EC6775D" w14:textId="77777777" w:rsidR="002E212F" w:rsidRPr="001A7B63" w:rsidRDefault="002E212F" w:rsidP="002E212F">
      <w:pPr>
        <w:rPr>
          <w:rFonts w:ascii="Arial" w:hAnsi="Arial" w:cs="Arial"/>
          <w:sz w:val="24"/>
          <w:szCs w:val="24"/>
        </w:rPr>
      </w:pPr>
      <w:r w:rsidRPr="001A7B63">
        <w:rPr>
          <w:rFonts w:ascii="Arial" w:hAnsi="Arial" w:cs="Arial"/>
          <w:sz w:val="24"/>
          <w:szCs w:val="24"/>
        </w:rPr>
        <w:t>Cuarto semestre Sección “D”</w:t>
      </w:r>
    </w:p>
    <w:p w14:paraId="6EDDD963" w14:textId="77777777" w:rsidR="002E212F" w:rsidRPr="001A7B63" w:rsidRDefault="002E212F" w:rsidP="002E212F">
      <w:pPr>
        <w:jc w:val="right"/>
        <w:rPr>
          <w:rFonts w:ascii="Arial" w:hAnsi="Arial" w:cs="Arial"/>
          <w:sz w:val="24"/>
          <w:szCs w:val="24"/>
        </w:rPr>
      </w:pPr>
      <w:r w:rsidRPr="001A7B63">
        <w:rPr>
          <w:rFonts w:ascii="Arial" w:hAnsi="Arial" w:cs="Arial"/>
          <w:sz w:val="24"/>
          <w:szCs w:val="24"/>
        </w:rPr>
        <w:t>Saltillo, Coahuila de Zaragoza</w:t>
      </w:r>
    </w:p>
    <w:p w14:paraId="4FE9AA6B" w14:textId="77777777" w:rsidR="002E212F" w:rsidRDefault="002E212F" w:rsidP="002E212F">
      <w:pPr>
        <w:jc w:val="right"/>
        <w:rPr>
          <w:rFonts w:ascii="Arial" w:hAnsi="Arial" w:cs="Arial"/>
          <w:sz w:val="24"/>
          <w:szCs w:val="24"/>
        </w:rPr>
      </w:pPr>
      <w:r>
        <w:rPr>
          <w:rFonts w:ascii="Arial" w:hAnsi="Arial" w:cs="Arial"/>
          <w:sz w:val="24"/>
          <w:szCs w:val="24"/>
        </w:rPr>
        <w:t>Junio</w:t>
      </w:r>
      <w:r w:rsidRPr="001A7B63">
        <w:rPr>
          <w:rFonts w:ascii="Arial" w:hAnsi="Arial" w:cs="Arial"/>
          <w:sz w:val="24"/>
          <w:szCs w:val="24"/>
        </w:rPr>
        <w:t xml:space="preserve"> 2021</w:t>
      </w:r>
    </w:p>
    <w:p w14:paraId="25120383" w14:textId="42FEE695" w:rsidR="002E212F" w:rsidRDefault="002E212F" w:rsidP="002E212F">
      <w:pPr>
        <w:jc w:val="center"/>
        <w:rPr>
          <w:rFonts w:ascii="Modern Love" w:hAnsi="Modern Love" w:cs="Arial"/>
          <w:color w:val="F15C01"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12F">
        <w:rPr>
          <w:rFonts w:ascii="Modern Love" w:hAnsi="Modern Love" w:cs="Arial"/>
          <w:color w:val="F15C01" w:themeColor="accent4"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Concepciones comunitarias contemporáneas de Mclntyre y Luis Villoro</w:t>
      </w:r>
    </w:p>
    <w:p w14:paraId="0CCD18D0" w14:textId="77777777" w:rsidR="009828AD" w:rsidRDefault="009828AD" w:rsidP="00A67B50">
      <w:pPr>
        <w:spacing w:after="160" w:line="259" w:lineRule="auto"/>
        <w:rPr>
          <w:rFonts w:ascii="Impact" w:hAnsi="Impact" w:cs="Arial"/>
          <w:color w:val="3B8DFA" w:themeColor="accent6" w:themeShade="BF"/>
          <w:sz w:val="36"/>
          <w:szCs w:val="36"/>
          <w14:textOutline w14:w="0" w14:cap="flat" w14:cmpd="sng" w14:algn="ctr">
            <w14:noFill/>
            <w14:prstDash w14:val="solid"/>
            <w14:round/>
          </w14:textOutline>
        </w:rPr>
      </w:pPr>
    </w:p>
    <w:p w14:paraId="781E71C1" w14:textId="01599D19" w:rsidR="000A105A" w:rsidRDefault="009828AD" w:rsidP="00A67B50">
      <w:pPr>
        <w:spacing w:after="160" w:line="259" w:lineRule="auto"/>
        <w:rPr>
          <w:rFonts w:ascii="Arial" w:hAnsi="Arial" w:cs="Arial"/>
          <w:color w:val="3B8DFA" w:themeColor="accent6" w:themeShade="BF"/>
          <w:sz w:val="24"/>
          <w:szCs w:val="24"/>
          <w14:textOutline w14:w="0" w14:cap="flat" w14:cmpd="sng" w14:algn="ctr">
            <w14:noFill/>
            <w14:prstDash w14:val="solid"/>
            <w14:round/>
          </w14:textOutline>
        </w:rPr>
      </w:pPr>
      <w:r w:rsidRPr="009828AD">
        <w:rPr>
          <w:rFonts w:ascii="Impact" w:hAnsi="Impact" w:cs="Arial"/>
          <w:color w:val="3B8DFA" w:themeColor="accent6" w:themeShade="BF"/>
          <w:sz w:val="36"/>
          <w:szCs w:val="36"/>
          <w14:textOutline w14:w="0" w14:cap="flat" w14:cmpd="sng" w14:algn="ctr">
            <w14:noFill/>
            <w14:prstDash w14:val="solid"/>
            <w14:round/>
          </w14:textOutline>
        </w:rPr>
        <w:t xml:space="preserve">Mclntyre: </w:t>
      </w:r>
      <w:r>
        <w:rPr>
          <w:rFonts w:ascii="Impact" w:hAnsi="Impact" w:cs="Arial"/>
          <w:color w:val="3B8DFA" w:themeColor="accent6" w:themeShade="BF"/>
          <w:sz w:val="36"/>
          <w:szCs w:val="36"/>
          <w14:textOutline w14:w="0" w14:cap="flat" w14:cmpd="sng" w14:algn="ctr">
            <w14:noFill/>
            <w14:prstDash w14:val="solid"/>
            <w14:round/>
          </w14:textOutline>
        </w:rPr>
        <w:t xml:space="preserve">  </w:t>
      </w:r>
    </w:p>
    <w:p w14:paraId="65EC6860" w14:textId="71C957EB" w:rsidR="009828AD" w:rsidRDefault="003D2DEA" w:rsidP="003D2DEA">
      <w:pPr>
        <w:spacing w:after="160" w:line="360" w:lineRule="auto"/>
        <w:jc w:val="both"/>
        <w:rPr>
          <w:rFonts w:ascii="Arial" w:hAnsi="Arial" w:cs="Arial"/>
          <w:sz w:val="24"/>
          <w:szCs w:val="24"/>
          <w14:textOutline w14:w="0" w14:cap="flat" w14:cmpd="sng" w14:algn="ctr">
            <w14:noFill/>
            <w14:prstDash w14:val="solid"/>
            <w14:round/>
          </w14:textOutline>
        </w:rPr>
      </w:pPr>
      <w:r w:rsidRPr="003D2DEA">
        <w:rPr>
          <w:rFonts w:ascii="Arial" w:hAnsi="Arial" w:cs="Arial"/>
          <w:sz w:val="24"/>
          <w:szCs w:val="24"/>
          <w14:textOutline w14:w="0" w14:cap="flat" w14:cmpd="sng" w14:algn="ctr">
            <w14:noFill/>
            <w14:prstDash w14:val="solid"/>
            <w14:round/>
          </w14:textOutline>
        </w:rPr>
        <w:t>La comunidad goza de un protagonismo indiscutible en la obra de MacIntyre.</w:t>
      </w:r>
      <w:r w:rsidRPr="003D2DEA">
        <w:rPr>
          <w:rFonts w:ascii="Arial" w:hAnsi="Arial" w:cs="Arial"/>
          <w:sz w:val="24"/>
          <w:szCs w:val="24"/>
          <w14:textOutline w14:w="0" w14:cap="flat" w14:cmpd="sng" w14:algn="ctr">
            <w14:noFill/>
            <w14:prstDash w14:val="solid"/>
            <w14:round/>
          </w14:textOutline>
        </w:rPr>
        <w:t xml:space="preserve"> </w:t>
      </w:r>
      <w:r w:rsidRPr="003D2DEA">
        <w:rPr>
          <w:rFonts w:ascii="Arial" w:hAnsi="Arial" w:cs="Arial"/>
          <w:sz w:val="24"/>
          <w:szCs w:val="24"/>
          <w14:textOutline w14:w="0" w14:cap="flat" w14:cmpd="sng" w14:algn="ctr">
            <w14:noFill/>
            <w14:prstDash w14:val="solid"/>
            <w14:round/>
          </w14:textOutline>
        </w:rPr>
        <w:t>Este pensador escocés es una de las principales figuras tanto de la corriente</w:t>
      </w:r>
      <w:r w:rsidRPr="003D2DEA">
        <w:rPr>
          <w:rFonts w:ascii="Arial" w:hAnsi="Arial" w:cs="Arial"/>
          <w:sz w:val="24"/>
          <w:szCs w:val="24"/>
          <w14:textOutline w14:w="0" w14:cap="flat" w14:cmpd="sng" w14:algn="ctr">
            <w14:noFill/>
            <w14:prstDash w14:val="solid"/>
            <w14:round/>
          </w14:textOutline>
        </w:rPr>
        <w:t xml:space="preserve"> </w:t>
      </w:r>
      <w:r w:rsidRPr="003D2DEA">
        <w:rPr>
          <w:rFonts w:ascii="Arial" w:hAnsi="Arial" w:cs="Arial"/>
          <w:sz w:val="24"/>
          <w:szCs w:val="24"/>
          <w14:textOutline w14:w="0" w14:cap="flat" w14:cmpd="sng" w14:algn="ctr">
            <w14:noFill/>
            <w14:prstDash w14:val="solid"/>
            <w14:round/>
          </w14:textOutline>
        </w:rPr>
        <w:t>comunitarista como de la ética de las virtudes que, en los últimos años, ha ganado una</w:t>
      </w:r>
      <w:r w:rsidRPr="003D2DEA">
        <w:rPr>
          <w:rFonts w:ascii="Arial" w:hAnsi="Arial" w:cs="Arial"/>
          <w:sz w:val="24"/>
          <w:szCs w:val="24"/>
          <w14:textOutline w14:w="0" w14:cap="flat" w14:cmpd="sng" w14:algn="ctr">
            <w14:noFill/>
            <w14:prstDash w14:val="solid"/>
            <w14:round/>
          </w14:textOutline>
        </w:rPr>
        <w:t xml:space="preserve"> </w:t>
      </w:r>
      <w:r w:rsidRPr="003D2DEA">
        <w:rPr>
          <w:rFonts w:ascii="Arial" w:hAnsi="Arial" w:cs="Arial"/>
          <w:sz w:val="24"/>
          <w:szCs w:val="24"/>
          <w14:textOutline w14:w="0" w14:cap="flat" w14:cmpd="sng" w14:algn="ctr">
            <w14:noFill/>
            <w14:prstDash w14:val="solid"/>
            <w14:round/>
          </w14:textOutline>
        </w:rPr>
        <w:t>posición relevante en el campo de la filosofía moral.</w:t>
      </w:r>
      <w:r>
        <w:rPr>
          <w:rFonts w:ascii="Arial" w:hAnsi="Arial" w:cs="Arial"/>
          <w:sz w:val="24"/>
          <w:szCs w:val="24"/>
          <w14:textOutline w14:w="0" w14:cap="flat" w14:cmpd="sng" w14:algn="ctr">
            <w14:noFill/>
            <w14:prstDash w14:val="solid"/>
            <w14:round/>
          </w14:textOutline>
        </w:rPr>
        <w:t xml:space="preserve"> </w:t>
      </w:r>
      <w:r w:rsidRPr="003D2DEA">
        <w:rPr>
          <w:rFonts w:ascii="Arial" w:hAnsi="Arial" w:cs="Arial"/>
          <w:sz w:val="24"/>
          <w:szCs w:val="24"/>
          <w14:textOutline w14:w="0" w14:cap="flat" w14:cmpd="sng" w14:algn="ctr">
            <w14:noFill/>
            <w14:prstDash w14:val="solid"/>
            <w14:round/>
          </w14:textOutline>
        </w:rPr>
        <w:t>Así, una cierta “comunidad de creencias compartidas” es un prerrequisito para que quien actúa, y los demás, entiendan las acciones bajo la misma luz (MacIntyre, 1973, p. 325).</w:t>
      </w:r>
      <w:r>
        <w:rPr>
          <w:rFonts w:ascii="Arial" w:hAnsi="Arial" w:cs="Arial"/>
          <w:sz w:val="24"/>
          <w:szCs w:val="24"/>
          <w14:textOutline w14:w="0" w14:cap="flat" w14:cmpd="sng" w14:algn="ctr">
            <w14:noFill/>
            <w14:prstDash w14:val="solid"/>
            <w14:round/>
          </w14:textOutline>
        </w:rPr>
        <w:t xml:space="preserve"> </w:t>
      </w:r>
    </w:p>
    <w:p w14:paraId="543ED652" w14:textId="279F7BD6" w:rsidR="003D2DEA" w:rsidRDefault="003D2DEA" w:rsidP="003D2DEA">
      <w:pPr>
        <w:spacing w:after="160" w:line="360" w:lineRule="auto"/>
        <w:jc w:val="both"/>
        <w:rPr>
          <w:rFonts w:ascii="Arial" w:hAnsi="Arial" w:cs="Arial"/>
          <w:sz w:val="24"/>
          <w:szCs w:val="24"/>
          <w14:textOutline w14:w="0" w14:cap="flat" w14:cmpd="sng" w14:algn="ctr">
            <w14:noFill/>
            <w14:prstDash w14:val="solid"/>
            <w14:round/>
          </w14:textOutline>
        </w:rPr>
      </w:pPr>
      <w:r w:rsidRPr="003D2DEA">
        <w:rPr>
          <w:rFonts w:ascii="Arial" w:hAnsi="Arial" w:cs="Arial"/>
          <w:sz w:val="24"/>
          <w:szCs w:val="24"/>
          <w14:textOutline w14:w="0" w14:cap="flat" w14:cmpd="sng" w14:algn="ctr">
            <w14:noFill/>
            <w14:prstDash w14:val="solid"/>
            <w14:round/>
          </w14:textOutline>
        </w:rPr>
        <w:t>De lo dicho se sigue que la comunidad, en la concepción de MacIntyre, es aquel grupo de personas orientado hacia la persecución de un bien común y cuyas prácticas, consecuentemente permiten la adquisición de</w:t>
      </w:r>
      <w:r w:rsidR="001A5C5B">
        <w:rPr>
          <w:rFonts w:ascii="Arial" w:hAnsi="Arial" w:cs="Arial"/>
          <w:sz w:val="24"/>
          <w:szCs w:val="24"/>
          <w14:textOutline w14:w="0" w14:cap="flat" w14:cmpd="sng" w14:algn="ctr">
            <w14:noFill/>
            <w14:prstDash w14:val="solid"/>
            <w14:round/>
          </w14:textOutline>
        </w:rPr>
        <w:t xml:space="preserve"> </w:t>
      </w:r>
      <w:r w:rsidRPr="003D2DEA">
        <w:rPr>
          <w:rFonts w:ascii="Arial" w:hAnsi="Arial" w:cs="Arial"/>
          <w:sz w:val="24"/>
          <w:szCs w:val="24"/>
          <w14:textOutline w14:w="0" w14:cap="flat" w14:cmpd="sng" w14:algn="ctr">
            <w14:noFill/>
            <w14:prstDash w14:val="solid"/>
            <w14:round/>
          </w14:textOutline>
        </w:rPr>
        <w:t>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r>
        <w:rPr>
          <w:rFonts w:ascii="Arial" w:hAnsi="Arial" w:cs="Arial"/>
          <w:sz w:val="24"/>
          <w:szCs w:val="24"/>
          <w14:textOutline w14:w="0" w14:cap="flat" w14:cmpd="sng" w14:algn="ctr">
            <w14:noFill/>
            <w14:prstDash w14:val="solid"/>
            <w14:round/>
          </w14:textOutline>
        </w:rPr>
        <w:t xml:space="preserve"> </w:t>
      </w:r>
    </w:p>
    <w:p w14:paraId="34BDDA30" w14:textId="2C5E7B90" w:rsidR="001A5C5B" w:rsidRDefault="001A5C5B" w:rsidP="003D2DEA">
      <w:pPr>
        <w:spacing w:after="160" w:line="360" w:lineRule="auto"/>
        <w:jc w:val="both"/>
        <w:rPr>
          <w:rFonts w:ascii="Arial" w:hAnsi="Arial" w:cs="Arial"/>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Una definición como la que antecede presenta varias semejanzas con la noción decimonónica de la comunidad descrita anteriormente. En ambos casos es posible hablar de compromisos más fuertes, que exigen un involucramiento más pleno de la persona en el grupo. Coinciden también en reconocer lazos afectivos de algún tipo entre los miembros, antes que meras relaciones utilitarias. Otro rasgo compartido es que la identidad del miembro se construye, en buena medida, en función de la comunidad</w:t>
      </w:r>
      <w:r>
        <w:rPr>
          <w:rFonts w:ascii="Arial" w:hAnsi="Arial" w:cs="Arial"/>
          <w:sz w:val="24"/>
          <w:szCs w:val="24"/>
          <w14:textOutline w14:w="0" w14:cap="flat" w14:cmpd="sng" w14:algn="ctr">
            <w14:noFill/>
            <w14:prstDash w14:val="solid"/>
            <w14:round/>
          </w14:textOutline>
        </w:rPr>
        <w:t>.</w:t>
      </w:r>
    </w:p>
    <w:p w14:paraId="240EA9F7" w14:textId="77777777" w:rsidR="003D2DEA" w:rsidRPr="003D2DEA" w:rsidRDefault="003D2DEA" w:rsidP="003D2DEA">
      <w:pPr>
        <w:spacing w:after="160" w:line="360" w:lineRule="auto"/>
        <w:jc w:val="both"/>
        <w:rPr>
          <w:rFonts w:ascii="Arial" w:hAnsi="Arial" w:cs="Arial"/>
          <w:sz w:val="24"/>
          <w:szCs w:val="24"/>
          <w14:textOutline w14:w="0" w14:cap="flat" w14:cmpd="sng" w14:algn="ctr">
            <w14:noFill/>
            <w14:prstDash w14:val="solid"/>
            <w14:round/>
          </w14:textOutline>
        </w:rPr>
      </w:pPr>
    </w:p>
    <w:p w14:paraId="0E436F98" w14:textId="0B2E990D" w:rsidR="009828AD" w:rsidRDefault="009828AD" w:rsidP="00A67B50">
      <w:pPr>
        <w:spacing w:after="160" w:line="259" w:lineRule="auto"/>
        <w:rPr>
          <w:rFonts w:ascii="Impact" w:hAnsi="Impact" w:cs="Arial"/>
          <w:color w:val="3B8DFA" w:themeColor="accent6" w:themeShade="BF"/>
          <w:sz w:val="36"/>
          <w:szCs w:val="36"/>
          <w14:textOutline w14:w="0" w14:cap="flat" w14:cmpd="sng" w14:algn="ctr">
            <w14:noFill/>
            <w14:prstDash w14:val="solid"/>
            <w14:round/>
          </w14:textOutline>
        </w:rPr>
      </w:pPr>
      <w:r w:rsidRPr="009828AD">
        <w:rPr>
          <w:rFonts w:ascii="Impact" w:hAnsi="Impact" w:cs="Arial"/>
          <w:color w:val="3B8DFA" w:themeColor="accent6" w:themeShade="BF"/>
          <w:sz w:val="36"/>
          <w:szCs w:val="36"/>
          <w14:textOutline w14:w="0" w14:cap="flat" w14:cmpd="sng" w14:algn="ctr">
            <w14:noFill/>
            <w14:prstDash w14:val="solid"/>
            <w14:round/>
          </w14:textOutline>
        </w:rPr>
        <w:lastRenderedPageBreak/>
        <w:t xml:space="preserve">Luis Villoro: </w:t>
      </w:r>
    </w:p>
    <w:p w14:paraId="55B816BF" w14:textId="77777777" w:rsidR="001A5C5B" w:rsidRDefault="001A5C5B" w:rsidP="001A5C5B">
      <w:pPr>
        <w:spacing w:after="160" w:line="360" w:lineRule="auto"/>
        <w:jc w:val="both"/>
        <w:rPr>
          <w:rFonts w:ascii="Arial" w:hAnsi="Arial" w:cs="Arial"/>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 xml:space="preserve">Villoro mostró por primera vez un interés explícito por el concepto de comunidad mismo que entiende, en relación dialéctica con la sociedad, como una forma de organización social previa al cristianismo y a la modernidad (Villoro, 1949). </w:t>
      </w:r>
    </w:p>
    <w:p w14:paraId="15B23B47" w14:textId="579B0866" w:rsidR="009828AD" w:rsidRDefault="001A5C5B" w:rsidP="001A5C5B">
      <w:pPr>
        <w:spacing w:after="160" w:line="360" w:lineRule="auto"/>
        <w:jc w:val="both"/>
        <w:rPr>
          <w:rFonts w:ascii="Arial" w:hAnsi="Arial" w:cs="Arial"/>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L</w:t>
      </w:r>
      <w:r w:rsidRPr="001A5C5B">
        <w:rPr>
          <w:rFonts w:ascii="Arial" w:hAnsi="Arial" w:cs="Arial"/>
          <w:sz w:val="24"/>
          <w:szCs w:val="24"/>
          <w14:textOutline w14:w="0" w14:cap="flat" w14:cmpd="sng" w14:algn="ctr">
            <w14:noFill/>
            <w14:prstDash w14:val="solid"/>
            <w14:round/>
          </w14:textOutline>
        </w:rPr>
        <w:t>a comunidad puede brindar un ejemplo de organización social en la que no prevalece el desarrollo individual por sobre otros intereses.</w:t>
      </w:r>
      <w:r>
        <w:rPr>
          <w:rFonts w:ascii="Arial" w:hAnsi="Arial" w:cs="Arial"/>
          <w:sz w:val="24"/>
          <w:szCs w:val="24"/>
          <w14:textOutline w14:w="0" w14:cap="flat" w14:cmpd="sng" w14:algn="ctr">
            <w14:noFill/>
            <w14:prstDash w14:val="solid"/>
            <w14:round/>
          </w14:textOutline>
        </w:rPr>
        <w:t xml:space="preserve"> </w:t>
      </w:r>
    </w:p>
    <w:p w14:paraId="4AF74569" w14:textId="2F1FA75B" w:rsidR="009828AD" w:rsidRDefault="001A5C5B" w:rsidP="001A5C5B">
      <w:pPr>
        <w:spacing w:after="160" w:line="360" w:lineRule="auto"/>
        <w:jc w:val="both"/>
        <w:rPr>
          <w:rFonts w:ascii="Arial" w:hAnsi="Arial" w:cs="Arial"/>
          <w:sz w:val="24"/>
          <w:szCs w:val="24"/>
          <w14:textOutline w14:w="0" w14:cap="flat" w14:cmpd="sng" w14:algn="ctr">
            <w14:noFill/>
            <w14:prstDash w14:val="solid"/>
            <w14:round/>
          </w14:textOutline>
        </w:rPr>
      </w:pPr>
      <w:r>
        <w:rPr>
          <w:rFonts w:ascii="Arial" w:hAnsi="Arial" w:cs="Arial"/>
          <w:sz w:val="24"/>
          <w:szCs w:val="24"/>
          <w14:textOutline w14:w="0" w14:cap="flat" w14:cmpd="sng" w14:algn="ctr">
            <w14:noFill/>
            <w14:prstDash w14:val="solid"/>
            <w14:round/>
          </w14:textOutline>
        </w:rPr>
        <w:t>E</w:t>
      </w:r>
      <w:r w:rsidRPr="001A5C5B">
        <w:rPr>
          <w:rFonts w:ascii="Arial" w:hAnsi="Arial" w:cs="Arial"/>
          <w:sz w:val="24"/>
          <w:szCs w:val="24"/>
          <w14:textOutline w14:w="0" w14:cap="flat" w14:cmpd="sng" w14:algn="ctr">
            <w14:noFill/>
            <w14:prstDash w14:val="solid"/>
            <w14:round/>
          </w14:textOutline>
        </w:rPr>
        <w:t>ntonces</w:t>
      </w:r>
      <w:r>
        <w:rPr>
          <w:rFonts w:ascii="Arial" w:hAnsi="Arial" w:cs="Arial"/>
          <w:sz w:val="24"/>
          <w:szCs w:val="24"/>
          <w14:textOutline w14:w="0" w14:cap="flat" w14:cmpd="sng" w14:algn="ctr">
            <w14:noFill/>
            <w14:prstDash w14:val="solid"/>
            <w14:round/>
          </w14:textOutline>
        </w:rPr>
        <w:t>,</w:t>
      </w:r>
      <w:r w:rsidRPr="001A5C5B">
        <w:rPr>
          <w:rFonts w:ascii="Arial" w:hAnsi="Arial" w:cs="Arial"/>
          <w:sz w:val="24"/>
          <w:szCs w:val="24"/>
          <w14:textOutline w14:w="0" w14:cap="flat" w14:cmpd="sng" w14:algn="ctr">
            <w14:noFill/>
            <w14:prstDash w14:val="solid"/>
            <w14:round/>
          </w14:textOutline>
        </w:rPr>
        <w:t xml:space="preserve"> la comunidad, según Villoro</w:t>
      </w:r>
      <w:r>
        <w:rPr>
          <w:rFonts w:ascii="Arial" w:hAnsi="Arial" w:cs="Arial"/>
          <w:sz w:val="24"/>
          <w:szCs w:val="24"/>
          <w14:textOutline w14:w="0" w14:cap="flat" w14:cmpd="sng" w14:algn="ctr">
            <w14:noFill/>
            <w14:prstDash w14:val="solid"/>
            <w14:round/>
          </w14:textOutline>
        </w:rPr>
        <w:t xml:space="preserve">: es </w:t>
      </w:r>
      <w:r w:rsidRPr="001A5C5B">
        <w:rPr>
          <w:rFonts w:ascii="Arial" w:hAnsi="Arial" w:cs="Arial"/>
          <w:sz w:val="24"/>
          <w:szCs w:val="24"/>
          <w14:textOutline w14:w="0" w14:cap="flat" w14:cmpd="sng" w14:algn="ctr">
            <w14:noFill/>
            <w14:prstDash w14:val="solid"/>
            <w14:round/>
          </w14:textOutline>
        </w:rPr>
        <w:t>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14:paraId="6C641C35" w14:textId="527065A7" w:rsidR="001A5C5B" w:rsidRPr="00C27E86" w:rsidRDefault="001A5C5B" w:rsidP="001A5C5B">
      <w:pPr>
        <w:spacing w:after="160" w:line="360" w:lineRule="auto"/>
        <w:jc w:val="both"/>
        <w:rPr>
          <w:rFonts w:ascii="Arial" w:hAnsi="Arial" w:cs="Arial"/>
          <w:b/>
          <w:bCs/>
          <w:sz w:val="24"/>
          <w:szCs w:val="24"/>
          <w14:textOutline w14:w="0" w14:cap="flat" w14:cmpd="sng" w14:algn="ctr">
            <w14:noFill/>
            <w14:prstDash w14:val="solid"/>
            <w14:round/>
          </w14:textOutline>
        </w:rPr>
      </w:pPr>
      <w:r w:rsidRPr="001A5C5B">
        <w:rPr>
          <w:rFonts w:ascii="Arial" w:hAnsi="Arial" w:cs="Arial"/>
          <w:sz w:val="24"/>
          <w:szCs w:val="24"/>
          <w14:textOutline w14:w="0" w14:cap="flat" w14:cmpd="sng" w14:algn="ctr">
            <w14:noFill/>
            <w14:prstDash w14:val="solid"/>
            <w14:round/>
          </w14:textOutline>
        </w:rPr>
        <w:t>Se puede decir que las dos formas de organización, comunidad y sociedad</w:t>
      </w:r>
      <w:r w:rsidR="00C27E86">
        <w:rPr>
          <w:rFonts w:ascii="Arial" w:hAnsi="Arial" w:cs="Arial"/>
          <w:sz w:val="24"/>
          <w:szCs w:val="24"/>
          <w14:textOutline w14:w="0" w14:cap="flat" w14:cmpd="sng" w14:algn="ctr">
            <w14:noFill/>
            <w14:prstDash w14:val="solid"/>
            <w14:round/>
          </w14:textOutline>
        </w:rPr>
        <w:t xml:space="preserve"> </w:t>
      </w:r>
      <w:r w:rsidRPr="001A5C5B">
        <w:rPr>
          <w:rFonts w:ascii="Arial" w:hAnsi="Arial" w:cs="Arial"/>
          <w:sz w:val="24"/>
          <w:szCs w:val="24"/>
          <w14:textOutline w14:w="0" w14:cap="flat" w14:cmpd="sng" w14:algn="ctr">
            <w14:noFill/>
            <w14:prstDash w14:val="solid"/>
            <w14:round/>
          </w14:textOutline>
        </w:rPr>
        <w:t xml:space="preserve">se definen en el pensamiento de Villoro (2010) a partir del concepto de </w:t>
      </w:r>
      <w:r w:rsidRPr="00C27E86">
        <w:rPr>
          <w:rFonts w:ascii="Arial" w:hAnsi="Arial" w:cs="Arial"/>
          <w:b/>
          <w:bCs/>
          <w:sz w:val="24"/>
          <w:szCs w:val="24"/>
          <w14:textOutline w14:w="0" w14:cap="flat" w14:cmpd="sng" w14:algn="ctr">
            <w14:noFill/>
            <w14:prstDash w14:val="solid"/>
            <w14:round/>
          </w14:textOutline>
        </w:rPr>
        <w:t>“figura del mundo”</w:t>
      </w:r>
    </w:p>
    <w:p w14:paraId="1C18976B" w14:textId="42687ED9" w:rsidR="002E212F" w:rsidRPr="002E212F" w:rsidRDefault="002E212F" w:rsidP="002E212F">
      <w:pPr>
        <w:spacing w:after="0" w:line="240" w:lineRule="auto"/>
        <w:jc w:val="center"/>
        <w:rPr>
          <w:rFonts w:ascii="Modern Love" w:eastAsia="Times New Roman" w:hAnsi="Modern Love" w:cs="Arial"/>
          <w:color w:val="F6010C" w:themeColor="accent1" w:themeShade="BF"/>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12F">
        <w:rPr>
          <w:rFonts w:ascii="Modern Love" w:eastAsia="Times New Roman" w:hAnsi="Modern Love" w:cs="Arial"/>
          <w:color w:val="F6010C" w:themeColor="accent1" w:themeShade="BF"/>
          <w:sz w:val="40"/>
          <w:szCs w:val="4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Identidad, diferencia y justicia</w:t>
      </w:r>
    </w:p>
    <w:p w14:paraId="5E88A1AE" w14:textId="77777777" w:rsidR="00B45AA9" w:rsidRDefault="00B45AA9" w:rsidP="00B45AA9">
      <w:pPr>
        <w:jc w:val="center"/>
        <w:rPr>
          <w:rFonts w:ascii="Arial" w:hAnsi="Arial" w:cs="Arial"/>
          <w:b/>
          <w:bCs/>
          <w:sz w:val="24"/>
          <w:szCs w:val="24"/>
        </w:rPr>
      </w:pPr>
    </w:p>
    <w:p w14:paraId="6BD7EB82" w14:textId="149CCD9C" w:rsidR="002E212F" w:rsidRPr="00B45AA9" w:rsidRDefault="00B45AA9" w:rsidP="00B45AA9">
      <w:pPr>
        <w:jc w:val="center"/>
        <w:rPr>
          <w:rFonts w:ascii="Arial" w:hAnsi="Arial" w:cs="Arial"/>
          <w:b/>
          <w:bCs/>
          <w:sz w:val="24"/>
          <w:szCs w:val="24"/>
        </w:rPr>
      </w:pPr>
      <w:r w:rsidRPr="00B45AA9">
        <w:rPr>
          <w:rFonts w:ascii="Arial" w:hAnsi="Arial" w:cs="Arial"/>
          <w:b/>
          <w:bCs/>
          <w:sz w:val="24"/>
          <w:szCs w:val="24"/>
        </w:rPr>
        <w:t>IDENTIDAD:</w:t>
      </w:r>
    </w:p>
    <w:p w14:paraId="30F85960" w14:textId="4E8913E5" w:rsidR="00B45AA9" w:rsidRDefault="00B45AA9" w:rsidP="00B45AA9">
      <w:pPr>
        <w:spacing w:line="360" w:lineRule="auto"/>
        <w:jc w:val="both"/>
        <w:rPr>
          <w:rFonts w:ascii="Arial" w:hAnsi="Arial" w:cs="Arial"/>
          <w:sz w:val="24"/>
          <w:szCs w:val="24"/>
        </w:rPr>
      </w:pPr>
      <w:r w:rsidRPr="00B45AA9">
        <w:rPr>
          <w:rFonts w:ascii="Arial" w:hAnsi="Arial" w:cs="Arial"/>
          <w:sz w:val="24"/>
          <w:szCs w:val="24"/>
        </w:rPr>
        <w:t>En la filosofía clásica, la identidad era la relación que cada entidad mantenía solo consigo misma, estaba basada en elementos universalmente compartidos.</w:t>
      </w:r>
      <w:r>
        <w:rPr>
          <w:rFonts w:ascii="Arial" w:hAnsi="Arial" w:cs="Arial"/>
          <w:sz w:val="24"/>
          <w:szCs w:val="24"/>
        </w:rPr>
        <w:t xml:space="preserve"> </w:t>
      </w:r>
      <w:r w:rsidRPr="00B45AA9">
        <w:rPr>
          <w:rFonts w:ascii="Arial" w:hAnsi="Arial" w:cs="Arial"/>
          <w:sz w:val="24"/>
          <w:szCs w:val="24"/>
        </w:rPr>
        <w:t>Es decir, el sujeto no nace determinado con una identidad última, sino que la identidad es un proceso de constitución nunca acabado.</w:t>
      </w:r>
    </w:p>
    <w:p w14:paraId="44B7DC0A" w14:textId="2DC6BBD0" w:rsidR="00B45AA9" w:rsidRPr="00B45AA9" w:rsidRDefault="00B45AA9" w:rsidP="00B45AA9">
      <w:pPr>
        <w:jc w:val="center"/>
        <w:rPr>
          <w:rFonts w:ascii="Arial" w:hAnsi="Arial" w:cs="Arial"/>
          <w:b/>
          <w:bCs/>
          <w:sz w:val="24"/>
          <w:szCs w:val="24"/>
        </w:rPr>
      </w:pPr>
      <w:r w:rsidRPr="00B45AA9">
        <w:rPr>
          <w:rFonts w:ascii="Arial" w:hAnsi="Arial" w:cs="Arial"/>
          <w:b/>
          <w:bCs/>
          <w:sz w:val="24"/>
          <w:szCs w:val="24"/>
        </w:rPr>
        <w:t>DIFERENCIA:</w:t>
      </w:r>
    </w:p>
    <w:p w14:paraId="1D210762" w14:textId="159FE265" w:rsidR="00B45AA9" w:rsidRPr="00B45AA9" w:rsidRDefault="00B45AA9" w:rsidP="00B45AA9">
      <w:pPr>
        <w:spacing w:line="360" w:lineRule="auto"/>
        <w:jc w:val="both"/>
        <w:rPr>
          <w:rFonts w:ascii="Arial" w:hAnsi="Arial" w:cs="Arial"/>
          <w:sz w:val="24"/>
          <w:szCs w:val="24"/>
        </w:rPr>
      </w:pPr>
      <w:r w:rsidRPr="00B45AA9">
        <w:rPr>
          <w:rFonts w:ascii="Arial" w:hAnsi="Arial" w:cs="Arial"/>
          <w:sz w:val="24"/>
          <w:szCs w:val="24"/>
        </w:rPr>
        <w:t xml:space="preserve">La diferencia es un elemento necesario del desarrollo, del automovimiento de la materia y del desdoblamiento dialéctico de la unidad. </w:t>
      </w:r>
      <w:r w:rsidRPr="00B45AA9">
        <w:rPr>
          <w:rFonts w:ascii="Arial" w:hAnsi="Arial" w:cs="Arial"/>
          <w:sz w:val="24"/>
          <w:szCs w:val="24"/>
        </w:rPr>
        <w:t>Este concepto n</w:t>
      </w:r>
      <w:r w:rsidRPr="00B45AA9">
        <w:rPr>
          <w:rFonts w:ascii="Arial" w:hAnsi="Arial" w:cs="Arial"/>
          <w:sz w:val="24"/>
          <w:szCs w:val="24"/>
        </w:rPr>
        <w:t xml:space="preserve">o existe sin </w:t>
      </w:r>
      <w:r w:rsidRPr="00B45AA9">
        <w:rPr>
          <w:rFonts w:ascii="Arial" w:hAnsi="Arial" w:cs="Arial"/>
          <w:sz w:val="24"/>
          <w:szCs w:val="24"/>
        </w:rPr>
        <w:lastRenderedPageBreak/>
        <w:t>identidad. Lo mismo que esta última, puede ser externa e interna.</w:t>
      </w:r>
      <w:r w:rsidRPr="00B45AA9">
        <w:rPr>
          <w:rFonts w:ascii="Arial" w:hAnsi="Arial" w:cs="Arial"/>
          <w:sz w:val="24"/>
          <w:szCs w:val="24"/>
        </w:rPr>
        <w:t xml:space="preserve"> </w:t>
      </w:r>
      <w:r w:rsidRPr="00B45AA9">
        <w:rPr>
          <w:rFonts w:ascii="Arial" w:hAnsi="Arial" w:cs="Arial"/>
          <w:sz w:val="24"/>
          <w:szCs w:val="24"/>
        </w:rPr>
        <w:t>La diferencia interna es posible solo en unidad con la externa</w:t>
      </w:r>
    </w:p>
    <w:p w14:paraId="7EBDE93B" w14:textId="319E32E9" w:rsidR="00B45AA9" w:rsidRPr="003F4380" w:rsidRDefault="00B45AA9" w:rsidP="003F4380">
      <w:pPr>
        <w:jc w:val="center"/>
        <w:rPr>
          <w:rFonts w:ascii="Arial" w:hAnsi="Arial" w:cs="Arial"/>
          <w:b/>
          <w:bCs/>
          <w:sz w:val="24"/>
          <w:szCs w:val="24"/>
        </w:rPr>
      </w:pPr>
      <w:r w:rsidRPr="003F4380">
        <w:rPr>
          <w:rFonts w:ascii="Arial" w:hAnsi="Arial" w:cs="Arial"/>
          <w:b/>
          <w:bCs/>
          <w:sz w:val="24"/>
          <w:szCs w:val="24"/>
        </w:rPr>
        <w:t>JUSTICIA:</w:t>
      </w:r>
    </w:p>
    <w:p w14:paraId="5A57CE5A" w14:textId="046AF65F" w:rsidR="005E211E" w:rsidRPr="002E212F" w:rsidRDefault="005E211E" w:rsidP="003F4380">
      <w:pPr>
        <w:spacing w:line="360" w:lineRule="auto"/>
        <w:jc w:val="both"/>
        <w:rPr>
          <w:rFonts w:ascii="Arial" w:hAnsi="Arial" w:cs="Arial"/>
          <w:sz w:val="24"/>
          <w:szCs w:val="24"/>
        </w:rPr>
      </w:pPr>
      <w:r w:rsidRPr="005E211E">
        <w:rPr>
          <w:rFonts w:ascii="Arial" w:hAnsi="Arial" w:cs="Arial"/>
          <w:sz w:val="24"/>
          <w:szCs w:val="24"/>
        </w:rPr>
        <w:t>La justicia es una virtud y «lo propio de toda virtud y hábito es ser una disposición que inclina de un modo firme y permanente a sus actos». ​ La justicia, como se indicó, es una virtud cardinal, una virtud principal, ya que sobre ella gira la vida moral de la persona.</w:t>
      </w:r>
    </w:p>
    <w:sectPr w:rsidR="005E211E" w:rsidRPr="002E212F" w:rsidSect="002E212F">
      <w:pgSz w:w="12240" w:h="15840"/>
      <w:pgMar w:top="1417" w:right="1701" w:bottom="1417" w:left="1701" w:header="708" w:footer="708" w:gutter="0"/>
      <w:pgBorders w:offsetFrom="page">
        <w:top w:val="thinThickThinSmallGap" w:sz="24" w:space="24" w:color="045ACB" w:themeColor="accent6" w:themeShade="80"/>
        <w:left w:val="thinThickThinSmallGap" w:sz="24" w:space="24" w:color="045ACB" w:themeColor="accent6" w:themeShade="80"/>
        <w:bottom w:val="thinThickThinSmallGap" w:sz="24" w:space="24" w:color="045ACB" w:themeColor="accent6" w:themeShade="80"/>
        <w:right w:val="thinThickThinSmallGap" w:sz="24" w:space="24" w:color="045ACB"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Modern Love">
    <w:charset w:val="00"/>
    <w:family w:val="decorative"/>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22E"/>
    <w:multiLevelType w:val="hybridMultilevel"/>
    <w:tmpl w:val="AA642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2F"/>
    <w:rsid w:val="000109AD"/>
    <w:rsid w:val="000A105A"/>
    <w:rsid w:val="001A5C5B"/>
    <w:rsid w:val="002E212F"/>
    <w:rsid w:val="003D2DEA"/>
    <w:rsid w:val="003F4380"/>
    <w:rsid w:val="005E211E"/>
    <w:rsid w:val="009828AD"/>
    <w:rsid w:val="00A67B50"/>
    <w:rsid w:val="00B45AA9"/>
    <w:rsid w:val="00C27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6515"/>
  <w15:chartTrackingRefBased/>
  <w15:docId w15:val="{EA71EE92-1D40-4381-A9C6-EDE006EC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2F"/>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2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670967">
      <w:bodyDiv w:val="1"/>
      <w:marLeft w:val="0"/>
      <w:marRight w:val="0"/>
      <w:marTop w:val="0"/>
      <w:marBottom w:val="0"/>
      <w:divBdr>
        <w:top w:val="none" w:sz="0" w:space="0" w:color="auto"/>
        <w:left w:val="none" w:sz="0" w:space="0" w:color="auto"/>
        <w:bottom w:val="none" w:sz="0" w:space="0" w:color="auto"/>
        <w:right w:val="none" w:sz="0" w:space="0" w:color="auto"/>
      </w:divBdr>
      <w:divsChild>
        <w:div w:id="96600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aprendizajes clave">
      <a:dk1>
        <a:sysClr val="windowText" lastClr="000000"/>
      </a:dk1>
      <a:lt1>
        <a:sysClr val="window" lastClr="FFFFFF"/>
      </a:lt1>
      <a:dk2>
        <a:srgbClr val="44546A"/>
      </a:dk2>
      <a:lt2>
        <a:srgbClr val="E7E6E6"/>
      </a:lt2>
      <a:accent1>
        <a:srgbClr val="FE4D55"/>
      </a:accent1>
      <a:accent2>
        <a:srgbClr val="FE6053"/>
      </a:accent2>
      <a:accent3>
        <a:srgbClr val="A5A5A5"/>
      </a:accent3>
      <a:accent4>
        <a:srgbClr val="FE8C46"/>
      </a:accent4>
      <a:accent5>
        <a:srgbClr val="FEC34B"/>
      </a:accent5>
      <a:accent6>
        <a:srgbClr val="A1C9FD"/>
      </a:accent6>
      <a:hlink>
        <a:srgbClr val="FF9966"/>
      </a:hlink>
      <a:folHlink>
        <a:srgbClr val="66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4</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7</cp:revision>
  <dcterms:created xsi:type="dcterms:W3CDTF">2021-06-14T14:30:00Z</dcterms:created>
  <dcterms:modified xsi:type="dcterms:W3CDTF">2021-06-14T22:17:00Z</dcterms:modified>
</cp:coreProperties>
</file>