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771" w:rsidRDefault="002C1771" w:rsidP="002C1771">
      <w:pPr>
        <w:jc w:val="center"/>
        <w:rPr>
          <w:rFonts w:ascii="Arial" w:hAnsi="Arial" w:cs="Arial"/>
          <w:b/>
          <w:bCs/>
          <w:color w:val="000000"/>
          <w:sz w:val="28"/>
          <w:shd w:val="clear" w:color="auto" w:fill="FFFFFF"/>
        </w:rPr>
      </w:pPr>
    </w:p>
    <w:p w:rsidR="002C1771" w:rsidRPr="00212406" w:rsidRDefault="002C1771" w:rsidP="002C1771">
      <w:pPr>
        <w:jc w:val="center"/>
        <w:rPr>
          <w:rFonts w:ascii="Arial" w:hAnsi="Arial" w:cs="Arial"/>
          <w:b/>
          <w:bCs/>
          <w:color w:val="000000"/>
          <w:sz w:val="28"/>
          <w:shd w:val="clear" w:color="auto" w:fill="FFFFFF"/>
        </w:rPr>
      </w:pPr>
      <w:r w:rsidRPr="00212406">
        <w:rPr>
          <w:rFonts w:ascii="Arial" w:hAnsi="Arial" w:cs="Arial"/>
          <w:b/>
          <w:bCs/>
          <w:color w:val="000000"/>
          <w:sz w:val="28"/>
          <w:shd w:val="clear" w:color="auto" w:fill="FFFFFF"/>
        </w:rPr>
        <w:t>ESCUELA NORMAL DE EDUCACIÓN PREESCOLAR</w:t>
      </w:r>
    </w:p>
    <w:p w:rsidR="002C1771" w:rsidRPr="00212406" w:rsidRDefault="002C1771" w:rsidP="002C1771">
      <w:pPr>
        <w:jc w:val="center"/>
        <w:rPr>
          <w:rFonts w:ascii="Arial" w:hAnsi="Arial" w:cs="Arial"/>
          <w:bCs/>
          <w:color w:val="000000"/>
          <w:sz w:val="28"/>
          <w:shd w:val="clear" w:color="auto" w:fill="FFFFFF"/>
        </w:rPr>
      </w:pPr>
      <w:r w:rsidRPr="00212406">
        <w:rPr>
          <w:rFonts w:ascii="Arial" w:hAnsi="Arial" w:cs="Arial"/>
          <w:bCs/>
          <w:color w:val="000000"/>
          <w:sz w:val="28"/>
          <w:shd w:val="clear" w:color="auto" w:fill="FFFFFF"/>
        </w:rPr>
        <w:t>CICLO ESCOLAR 2020 – 2021</w:t>
      </w:r>
    </w:p>
    <w:p w:rsidR="002C1771" w:rsidRDefault="002C1771" w:rsidP="002C1771">
      <w:pPr>
        <w:jc w:val="center"/>
        <w:rPr>
          <w:rFonts w:ascii="Arial" w:hAnsi="Arial" w:cs="Arial"/>
          <w:b/>
          <w:bCs/>
          <w:color w:val="000000"/>
          <w:sz w:val="24"/>
          <w:shd w:val="clear" w:color="auto" w:fill="FFFFFF"/>
        </w:rPr>
      </w:pPr>
      <w:r>
        <w:rPr>
          <w:noProof/>
          <w:lang w:eastAsia="es-MX"/>
        </w:rPr>
        <w:drawing>
          <wp:inline distT="0" distB="0" distL="0" distR="0" wp14:anchorId="20C5D57D" wp14:editId="609BEC82">
            <wp:extent cx="1581150" cy="1285875"/>
            <wp:effectExtent l="0" t="0" r="0" b="9525"/>
            <wp:docPr id="6"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1150" cy="1285875"/>
                    </a:xfrm>
                    <a:prstGeom prst="rect">
                      <a:avLst/>
                    </a:prstGeom>
                    <a:noFill/>
                  </pic:spPr>
                </pic:pic>
              </a:graphicData>
            </a:graphic>
          </wp:inline>
        </w:drawing>
      </w:r>
    </w:p>
    <w:p w:rsidR="002C1771" w:rsidRDefault="002C1771" w:rsidP="002C1771">
      <w:pPr>
        <w:jc w:val="center"/>
        <w:rPr>
          <w:rFonts w:ascii="Arial" w:hAnsi="Arial" w:cs="Arial"/>
          <w:b/>
          <w:i/>
          <w:sz w:val="28"/>
          <w:u w:val="single"/>
        </w:rPr>
      </w:pPr>
      <w:r w:rsidRPr="00306E1C">
        <w:rPr>
          <w:rFonts w:ascii="Arial" w:hAnsi="Arial" w:cs="Arial"/>
          <w:b/>
          <w:i/>
          <w:sz w:val="28"/>
          <w:u w:val="single"/>
        </w:rPr>
        <w:t>EDUCACION Y SOCIEDAD</w:t>
      </w:r>
    </w:p>
    <w:p w:rsidR="002C1771" w:rsidRDefault="002C1771" w:rsidP="002C1771">
      <w:pPr>
        <w:jc w:val="center"/>
        <w:rPr>
          <w:rFonts w:ascii="Arial" w:hAnsi="Arial" w:cs="Arial"/>
          <w:b/>
          <w:sz w:val="28"/>
        </w:rPr>
      </w:pPr>
    </w:p>
    <w:p w:rsidR="002C1771" w:rsidRDefault="002C1771" w:rsidP="002C1771">
      <w:pPr>
        <w:jc w:val="center"/>
        <w:rPr>
          <w:rFonts w:ascii="Arial" w:hAnsi="Arial" w:cs="Arial"/>
          <w:sz w:val="28"/>
        </w:rPr>
      </w:pPr>
      <w:r>
        <w:rPr>
          <w:rFonts w:ascii="Arial" w:hAnsi="Arial" w:cs="Arial"/>
          <w:b/>
          <w:sz w:val="28"/>
        </w:rPr>
        <w:t xml:space="preserve">CURSO: </w:t>
      </w:r>
      <w:r>
        <w:rPr>
          <w:rFonts w:ascii="Arial" w:hAnsi="Arial" w:cs="Arial"/>
          <w:sz w:val="28"/>
        </w:rPr>
        <w:t>OPTATIVO</w:t>
      </w:r>
    </w:p>
    <w:p w:rsidR="002C1771" w:rsidRDefault="002C1771" w:rsidP="002C1771">
      <w:pPr>
        <w:jc w:val="center"/>
        <w:rPr>
          <w:rFonts w:ascii="Arial" w:hAnsi="Arial" w:cs="Arial"/>
          <w:b/>
          <w:sz w:val="28"/>
        </w:rPr>
      </w:pPr>
      <w:r>
        <w:rPr>
          <w:rFonts w:ascii="Arial" w:hAnsi="Arial" w:cs="Arial"/>
          <w:b/>
          <w:sz w:val="28"/>
        </w:rPr>
        <w:t xml:space="preserve">MAESTRO: </w:t>
      </w:r>
      <w:r>
        <w:rPr>
          <w:rFonts w:ascii="Arial" w:hAnsi="Arial" w:cs="Arial"/>
          <w:sz w:val="28"/>
        </w:rPr>
        <w:t>JOEL RODRIGUEZ PINAL.</w:t>
      </w:r>
    </w:p>
    <w:p w:rsidR="002C1771" w:rsidRDefault="002C1771" w:rsidP="002C1771">
      <w:pPr>
        <w:tabs>
          <w:tab w:val="center" w:pos="4419"/>
          <w:tab w:val="left" w:pos="7875"/>
        </w:tabs>
        <w:rPr>
          <w:rFonts w:ascii="Arial" w:hAnsi="Arial" w:cs="Arial"/>
          <w:b/>
          <w:sz w:val="28"/>
        </w:rPr>
      </w:pPr>
      <w:r>
        <w:rPr>
          <w:rFonts w:ascii="Arial" w:hAnsi="Arial" w:cs="Arial"/>
          <w:b/>
          <w:sz w:val="28"/>
        </w:rPr>
        <w:tab/>
      </w:r>
    </w:p>
    <w:p w:rsidR="002C1771" w:rsidRDefault="002C1771" w:rsidP="002C1771">
      <w:pPr>
        <w:tabs>
          <w:tab w:val="center" w:pos="4419"/>
          <w:tab w:val="left" w:pos="7875"/>
        </w:tabs>
        <w:jc w:val="center"/>
        <w:rPr>
          <w:rFonts w:ascii="Arial" w:hAnsi="Arial" w:cs="Arial"/>
          <w:b/>
          <w:sz w:val="28"/>
        </w:rPr>
      </w:pPr>
      <w:r>
        <w:rPr>
          <w:rFonts w:ascii="Arial" w:hAnsi="Arial" w:cs="Arial"/>
          <w:b/>
          <w:sz w:val="28"/>
        </w:rPr>
        <w:t xml:space="preserve">ALUMNA: </w:t>
      </w:r>
      <w:r>
        <w:rPr>
          <w:rFonts w:ascii="Arial" w:hAnsi="Arial" w:cs="Arial"/>
          <w:sz w:val="28"/>
        </w:rPr>
        <w:t>XIMENA ISAMAR JIMÉENZ ROMO.</w:t>
      </w:r>
    </w:p>
    <w:p w:rsidR="002C1771" w:rsidRDefault="002C1771" w:rsidP="002C1771">
      <w:pPr>
        <w:jc w:val="center"/>
        <w:rPr>
          <w:rFonts w:ascii="Arial" w:hAnsi="Arial" w:cs="Arial"/>
          <w:b/>
          <w:sz w:val="28"/>
        </w:rPr>
      </w:pPr>
      <w:r>
        <w:rPr>
          <w:rFonts w:ascii="Arial" w:hAnsi="Arial" w:cs="Arial"/>
          <w:b/>
          <w:sz w:val="28"/>
        </w:rPr>
        <w:t>2° “D” #10</w:t>
      </w:r>
    </w:p>
    <w:p w:rsidR="002C1771" w:rsidRDefault="002C1771" w:rsidP="002C1771">
      <w:pPr>
        <w:spacing w:after="0" w:line="240" w:lineRule="auto"/>
        <w:rPr>
          <w:rFonts w:ascii="Verdana" w:eastAsia="Times New Roman" w:hAnsi="Verdana" w:cs="Times New Roman"/>
          <w:color w:val="000000"/>
          <w:sz w:val="24"/>
          <w:szCs w:val="24"/>
          <w:lang w:eastAsia="es-MX"/>
        </w:rPr>
      </w:pPr>
    </w:p>
    <w:tbl>
      <w:tblPr>
        <w:tblW w:w="5137" w:type="pct"/>
        <w:jc w:val="center"/>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064"/>
      </w:tblGrid>
      <w:tr w:rsidR="002C1771" w:rsidRPr="006C5663" w:rsidTr="007602BA">
        <w:trPr>
          <w:tblCellSpacing w:w="0" w:type="dxa"/>
          <w:jc w:val="center"/>
        </w:trPr>
        <w:tc>
          <w:tcPr>
            <w:tcW w:w="5000" w:type="pct"/>
            <w:tcBorders>
              <w:top w:val="outset" w:sz="6" w:space="0" w:color="000000"/>
              <w:left w:val="outset" w:sz="6" w:space="0" w:color="000000"/>
              <w:bottom w:val="outset" w:sz="6" w:space="0" w:color="000000"/>
              <w:right w:val="outset" w:sz="6" w:space="0" w:color="000000"/>
            </w:tcBorders>
            <w:vAlign w:val="center"/>
            <w:hideMark/>
          </w:tcPr>
          <w:p w:rsidR="002C1771" w:rsidRPr="006C5663" w:rsidRDefault="002C1771" w:rsidP="007602BA">
            <w:pPr>
              <w:spacing w:after="0" w:line="240" w:lineRule="auto"/>
              <w:ind w:left="60"/>
              <w:jc w:val="center"/>
              <w:rPr>
                <w:rFonts w:ascii="Arial" w:eastAsia="Times New Roman" w:hAnsi="Arial" w:cs="Arial"/>
                <w:b/>
                <w:color w:val="000000"/>
                <w:sz w:val="28"/>
                <w:szCs w:val="24"/>
                <w:lang w:eastAsia="es-MX"/>
              </w:rPr>
            </w:pPr>
            <w:r w:rsidRPr="006C5663">
              <w:rPr>
                <w:rFonts w:ascii="Arial" w:eastAsia="Times New Roman" w:hAnsi="Arial" w:cs="Arial"/>
                <w:b/>
                <w:color w:val="000000"/>
                <w:sz w:val="28"/>
                <w:szCs w:val="24"/>
                <w:lang w:eastAsia="es-MX"/>
              </w:rPr>
              <w:t>UNIDAD DE APRENDIZAJE III. EDUCACIÓN Y SOCIEDAD.</w:t>
            </w:r>
          </w:p>
        </w:tc>
      </w:tr>
      <w:tr w:rsidR="002C1771" w:rsidRPr="006C5663" w:rsidTr="007602BA">
        <w:trPr>
          <w:tblCellSpacing w:w="0" w:type="dxa"/>
          <w:jc w:val="center"/>
        </w:trPr>
        <w:tc>
          <w:tcPr>
            <w:tcW w:w="5000" w:type="pct"/>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599"/>
            </w:tblGrid>
            <w:tr w:rsidR="002C1771" w:rsidRPr="006C5663" w:rsidTr="007602BA">
              <w:trPr>
                <w:tblCellSpacing w:w="15" w:type="dxa"/>
              </w:trPr>
              <w:tc>
                <w:tcPr>
                  <w:tcW w:w="0" w:type="auto"/>
                  <w:hideMark/>
                </w:tcPr>
                <w:p w:rsidR="002C1771" w:rsidRPr="006C5663" w:rsidRDefault="002C1771" w:rsidP="007602BA">
                  <w:pPr>
                    <w:spacing w:after="0" w:line="240" w:lineRule="auto"/>
                    <w:ind w:left="60"/>
                    <w:jc w:val="center"/>
                    <w:rPr>
                      <w:rFonts w:ascii="Arial" w:eastAsia="Times New Roman" w:hAnsi="Arial" w:cs="Arial"/>
                      <w:color w:val="000000"/>
                      <w:sz w:val="28"/>
                      <w:szCs w:val="24"/>
                      <w:lang w:eastAsia="es-MX"/>
                    </w:rPr>
                  </w:pPr>
                  <w:r w:rsidRPr="006C5663">
                    <w:rPr>
                      <w:rFonts w:ascii="Arial" w:eastAsia="Times New Roman" w:hAnsi="Arial" w:cs="Arial"/>
                      <w:noProof/>
                      <w:color w:val="000000"/>
                      <w:sz w:val="28"/>
                      <w:szCs w:val="24"/>
                      <w:lang w:eastAsia="es-MX"/>
                    </w:rPr>
                    <w:drawing>
                      <wp:inline distT="0" distB="0" distL="0" distR="0" wp14:anchorId="58CD17BC" wp14:editId="4F145F56">
                        <wp:extent cx="104775" cy="104775"/>
                        <wp:effectExtent l="0" t="0" r="9525" b="9525"/>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2C1771" w:rsidRPr="006C5663" w:rsidRDefault="002C1771" w:rsidP="007602BA">
                  <w:pPr>
                    <w:spacing w:after="0" w:line="240" w:lineRule="auto"/>
                    <w:ind w:left="60"/>
                    <w:jc w:val="center"/>
                    <w:rPr>
                      <w:rFonts w:ascii="Arial" w:eastAsia="Times New Roman" w:hAnsi="Arial" w:cs="Arial"/>
                      <w:color w:val="000000"/>
                      <w:sz w:val="28"/>
                      <w:szCs w:val="24"/>
                      <w:lang w:eastAsia="es-MX"/>
                    </w:rPr>
                  </w:pPr>
                  <w:r w:rsidRPr="006C5663">
                    <w:rPr>
                      <w:rFonts w:ascii="Arial" w:eastAsia="Times New Roman" w:hAnsi="Arial" w:cs="Arial"/>
                      <w:color w:val="000000"/>
                      <w:sz w:val="28"/>
                      <w:szCs w:val="24"/>
                      <w:lang w:eastAsia="es-MX"/>
                    </w:rPr>
                    <w:t>Actúa de manera ética ante la diversidad de situaciones que se presentan en la práctica profesional.</w:t>
                  </w:r>
                </w:p>
              </w:tc>
            </w:tr>
          </w:tbl>
          <w:p w:rsidR="002C1771" w:rsidRPr="006C5663" w:rsidRDefault="002C1771" w:rsidP="007602BA">
            <w:pPr>
              <w:spacing w:after="0" w:line="240" w:lineRule="auto"/>
              <w:ind w:left="60"/>
              <w:jc w:val="center"/>
              <w:rPr>
                <w:rFonts w:ascii="Arial" w:eastAsia="Times New Roman" w:hAnsi="Arial" w:cs="Arial"/>
                <w:vanish/>
                <w:color w:val="000000"/>
                <w:sz w:val="28"/>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599"/>
            </w:tblGrid>
            <w:tr w:rsidR="002C1771" w:rsidRPr="006C5663" w:rsidTr="007602BA">
              <w:trPr>
                <w:tblCellSpacing w:w="15" w:type="dxa"/>
              </w:trPr>
              <w:tc>
                <w:tcPr>
                  <w:tcW w:w="0" w:type="auto"/>
                  <w:hideMark/>
                </w:tcPr>
                <w:p w:rsidR="002C1771" w:rsidRPr="006C5663" w:rsidRDefault="002C1771" w:rsidP="007602BA">
                  <w:pPr>
                    <w:spacing w:after="0" w:line="240" w:lineRule="auto"/>
                    <w:ind w:left="60"/>
                    <w:jc w:val="center"/>
                    <w:rPr>
                      <w:rFonts w:ascii="Arial" w:eastAsia="Times New Roman" w:hAnsi="Arial" w:cs="Arial"/>
                      <w:color w:val="000000"/>
                      <w:sz w:val="28"/>
                      <w:szCs w:val="24"/>
                      <w:lang w:eastAsia="es-MX"/>
                    </w:rPr>
                  </w:pPr>
                  <w:r w:rsidRPr="006C5663">
                    <w:rPr>
                      <w:rFonts w:ascii="Arial" w:eastAsia="Times New Roman" w:hAnsi="Arial" w:cs="Arial"/>
                      <w:noProof/>
                      <w:color w:val="000000"/>
                      <w:sz w:val="28"/>
                      <w:szCs w:val="24"/>
                      <w:lang w:eastAsia="es-MX"/>
                    </w:rPr>
                    <w:drawing>
                      <wp:inline distT="0" distB="0" distL="0" distR="0" wp14:anchorId="5B9A507D" wp14:editId="4A0EBAFA">
                        <wp:extent cx="104775" cy="104775"/>
                        <wp:effectExtent l="0" t="0" r="9525" b="9525"/>
                        <wp:docPr id="4" name="Imagen 4"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2C1771" w:rsidRPr="006C5663" w:rsidRDefault="002C1771" w:rsidP="007602BA">
                  <w:pPr>
                    <w:spacing w:after="0" w:line="240" w:lineRule="auto"/>
                    <w:ind w:left="60"/>
                    <w:jc w:val="center"/>
                    <w:rPr>
                      <w:rFonts w:ascii="Arial" w:eastAsia="Times New Roman" w:hAnsi="Arial" w:cs="Arial"/>
                      <w:color w:val="000000"/>
                      <w:sz w:val="28"/>
                      <w:szCs w:val="24"/>
                      <w:lang w:eastAsia="es-MX"/>
                    </w:rPr>
                  </w:pPr>
                  <w:r w:rsidRPr="006C5663">
                    <w:rPr>
                      <w:rFonts w:ascii="Arial" w:eastAsia="Times New Roman" w:hAnsi="Arial" w:cs="Arial"/>
                      <w:color w:val="000000"/>
                      <w:sz w:val="28"/>
                      <w:szCs w:val="24"/>
                      <w:lang w:eastAsia="es-MX"/>
                    </w:rPr>
                    <w:t>Integra recursos de la investigación educativa para enriquecer su práctica profesional, expresando su interés por el conocimiento, la ciencia y la mejora de la educación</w:t>
                  </w:r>
                </w:p>
              </w:tc>
            </w:tr>
          </w:tbl>
          <w:p w:rsidR="002C1771" w:rsidRPr="006C5663" w:rsidRDefault="002C1771" w:rsidP="007602BA">
            <w:pPr>
              <w:spacing w:after="0" w:line="240" w:lineRule="auto"/>
              <w:ind w:left="60"/>
              <w:jc w:val="center"/>
              <w:rPr>
                <w:rFonts w:ascii="Arial" w:eastAsia="Times New Roman" w:hAnsi="Arial" w:cs="Arial"/>
                <w:color w:val="000000"/>
                <w:sz w:val="28"/>
                <w:szCs w:val="24"/>
                <w:lang w:eastAsia="es-MX"/>
              </w:rPr>
            </w:pPr>
          </w:p>
        </w:tc>
      </w:tr>
    </w:tbl>
    <w:p w:rsidR="002C1771" w:rsidRDefault="002C1771" w:rsidP="002C1771">
      <w:pPr>
        <w:spacing w:after="0" w:line="240" w:lineRule="auto"/>
        <w:rPr>
          <w:rFonts w:ascii="Verdana" w:eastAsia="Times New Roman" w:hAnsi="Verdana" w:cs="Times New Roman"/>
          <w:color w:val="000000"/>
          <w:sz w:val="24"/>
          <w:szCs w:val="24"/>
          <w:lang w:eastAsia="es-MX"/>
        </w:rPr>
      </w:pPr>
    </w:p>
    <w:p w:rsidR="002C1771" w:rsidRDefault="002C1771" w:rsidP="002C1771">
      <w:pPr>
        <w:spacing w:after="0" w:line="240" w:lineRule="auto"/>
        <w:rPr>
          <w:rFonts w:ascii="Verdana" w:eastAsia="Times New Roman" w:hAnsi="Verdana" w:cs="Times New Roman"/>
          <w:color w:val="000000"/>
          <w:sz w:val="24"/>
          <w:szCs w:val="24"/>
          <w:lang w:eastAsia="es-MX"/>
        </w:rPr>
      </w:pPr>
    </w:p>
    <w:p w:rsidR="002C1771" w:rsidRDefault="002C1771" w:rsidP="002C1771">
      <w:pPr>
        <w:spacing w:after="0" w:line="240" w:lineRule="auto"/>
        <w:rPr>
          <w:rFonts w:ascii="Verdana" w:eastAsia="Times New Roman" w:hAnsi="Verdana" w:cs="Times New Roman"/>
          <w:color w:val="000000"/>
          <w:sz w:val="24"/>
          <w:szCs w:val="24"/>
          <w:lang w:eastAsia="es-MX"/>
        </w:rPr>
      </w:pPr>
    </w:p>
    <w:p w:rsidR="002C1771" w:rsidRDefault="002C1771" w:rsidP="002C1771">
      <w:pPr>
        <w:spacing w:after="0" w:line="240" w:lineRule="auto"/>
        <w:rPr>
          <w:rFonts w:ascii="Verdana" w:eastAsia="Times New Roman" w:hAnsi="Verdana" w:cs="Times New Roman"/>
          <w:color w:val="000000"/>
          <w:sz w:val="24"/>
          <w:szCs w:val="24"/>
          <w:lang w:eastAsia="es-MX"/>
        </w:rPr>
      </w:pPr>
    </w:p>
    <w:p w:rsidR="00CA58BE" w:rsidRDefault="002C1771" w:rsidP="002C1771">
      <w:pPr>
        <w:jc w:val="center"/>
        <w:rPr>
          <w:rFonts w:ascii="Arial" w:hAnsi="Arial" w:cs="Arial"/>
          <w:b/>
          <w:color w:val="000000" w:themeColor="text1"/>
          <w:sz w:val="24"/>
          <w:szCs w:val="24"/>
          <w:u w:val="single"/>
          <w:shd w:val="clear" w:color="auto" w:fill="FFFFFF"/>
        </w:rPr>
      </w:pPr>
      <w:r w:rsidRPr="006C5663">
        <w:rPr>
          <w:rFonts w:ascii="Arial" w:eastAsia="Times New Roman" w:hAnsi="Arial" w:cs="Arial"/>
          <w:b/>
          <w:color w:val="000000"/>
          <w:sz w:val="24"/>
          <w:szCs w:val="24"/>
          <w:lang w:eastAsia="es-MX"/>
        </w:rPr>
        <w:t>1</w:t>
      </w:r>
      <w:r>
        <w:rPr>
          <w:rFonts w:ascii="Arial" w:eastAsia="Times New Roman" w:hAnsi="Arial" w:cs="Arial"/>
          <w:b/>
          <w:color w:val="000000"/>
          <w:sz w:val="24"/>
          <w:szCs w:val="24"/>
          <w:lang w:eastAsia="es-MX"/>
        </w:rPr>
        <w:t>7</w:t>
      </w:r>
      <w:r w:rsidRPr="006C5663">
        <w:rPr>
          <w:rFonts w:ascii="Arial" w:eastAsia="Times New Roman" w:hAnsi="Arial" w:cs="Arial"/>
          <w:b/>
          <w:color w:val="000000"/>
          <w:sz w:val="24"/>
          <w:szCs w:val="24"/>
          <w:lang w:eastAsia="es-MX"/>
        </w:rPr>
        <w:t>/JUNIO/2021</w:t>
      </w:r>
    </w:p>
    <w:p w:rsidR="002C1771" w:rsidRDefault="002C1771" w:rsidP="0067006B">
      <w:pPr>
        <w:jc w:val="center"/>
        <w:rPr>
          <w:rFonts w:ascii="Arial" w:hAnsi="Arial" w:cs="Arial"/>
          <w:b/>
          <w:color w:val="000000" w:themeColor="text1"/>
          <w:sz w:val="24"/>
          <w:szCs w:val="24"/>
          <w:u w:val="single"/>
          <w:shd w:val="clear" w:color="auto" w:fill="FFFFFF"/>
        </w:rPr>
      </w:pPr>
    </w:p>
    <w:p w:rsidR="002C1771" w:rsidRDefault="002C1771" w:rsidP="0067006B">
      <w:pPr>
        <w:jc w:val="center"/>
        <w:rPr>
          <w:rFonts w:ascii="Arial" w:hAnsi="Arial" w:cs="Arial"/>
          <w:b/>
          <w:color w:val="000000" w:themeColor="text1"/>
          <w:sz w:val="24"/>
          <w:szCs w:val="24"/>
          <w:u w:val="single"/>
          <w:shd w:val="clear" w:color="auto" w:fill="FFFFFF"/>
        </w:rPr>
      </w:pPr>
    </w:p>
    <w:p w:rsidR="002C1771" w:rsidRDefault="002C1771" w:rsidP="002C1771">
      <w:pPr>
        <w:rPr>
          <w:rFonts w:ascii="Arial" w:hAnsi="Arial" w:cs="Arial"/>
          <w:b/>
          <w:color w:val="000000" w:themeColor="text1"/>
          <w:sz w:val="24"/>
          <w:szCs w:val="24"/>
          <w:u w:val="single"/>
          <w:shd w:val="clear" w:color="auto" w:fill="FFFFFF"/>
        </w:rPr>
      </w:pPr>
    </w:p>
    <w:p w:rsidR="00E511A4" w:rsidRDefault="00E511A4" w:rsidP="0067006B">
      <w:pPr>
        <w:jc w:val="center"/>
        <w:rPr>
          <w:rFonts w:ascii="Arial" w:hAnsi="Arial" w:cs="Arial"/>
          <w:b/>
          <w:color w:val="000000" w:themeColor="text1"/>
          <w:sz w:val="24"/>
          <w:szCs w:val="24"/>
          <w:u w:val="single"/>
          <w:shd w:val="clear" w:color="auto" w:fill="FFFFFF"/>
        </w:rPr>
      </w:pPr>
      <w:r w:rsidRPr="00E511A4">
        <w:rPr>
          <w:rFonts w:ascii="Arial" w:hAnsi="Arial" w:cs="Arial"/>
          <w:b/>
          <w:color w:val="000000" w:themeColor="text1"/>
          <w:sz w:val="24"/>
          <w:szCs w:val="24"/>
          <w:u w:val="single"/>
          <w:shd w:val="clear" w:color="auto" w:fill="FFFFFF"/>
        </w:rPr>
        <w:lastRenderedPageBreak/>
        <w:t>CONCEPCIONES COMUNITARIAS CONTEMPOREANEAS DE MCLNTYRE Y LUIS VILLORO</w:t>
      </w:r>
    </w:p>
    <w:p w:rsidR="00E511A4" w:rsidRPr="00E511A4" w:rsidRDefault="00E511A4" w:rsidP="00E511A4">
      <w:pPr>
        <w:jc w:val="both"/>
        <w:rPr>
          <w:rFonts w:ascii="Arial" w:hAnsi="Arial" w:cs="Arial"/>
          <w:color w:val="000000" w:themeColor="text1"/>
          <w:sz w:val="24"/>
          <w:szCs w:val="24"/>
          <w:shd w:val="clear" w:color="auto" w:fill="FFFFFF"/>
        </w:rPr>
      </w:pPr>
      <w:r w:rsidRPr="00E511A4">
        <w:rPr>
          <w:rFonts w:ascii="Arial" w:hAnsi="Arial" w:cs="Arial"/>
          <w:color w:val="000000" w:themeColor="text1"/>
          <w:sz w:val="24"/>
          <w:szCs w:val="24"/>
          <w:shd w:val="clear" w:color="auto" w:fill="FFFFFF"/>
        </w:rPr>
        <w:t>Desde el pensamiento de Luis Villoro, la comunidad puede brindar un ejemplo de organización social en la que no prevalece el desarrollo individual por sobre otros intereses. En este sentido, la pregunta fundamental que habría que formular es: ¿Es posible, desde la modernidad tardía, pensar la posibilidad de una comunidad? Y, para responder la pregunta central, es necesario formular otras dos que servirán al objetivo principal, tales preguntas son: ¿Qué es la sociedad en el pensamiento de Luis Villoro? y ¿Qué es la comunidad en el pensamiento de Luis Villoro?</w:t>
      </w:r>
    </w:p>
    <w:p w:rsidR="00E511A4" w:rsidRPr="00E511A4" w:rsidRDefault="00E511A4" w:rsidP="00E511A4">
      <w:pPr>
        <w:jc w:val="both"/>
        <w:rPr>
          <w:rFonts w:ascii="Arial" w:hAnsi="Arial" w:cs="Arial"/>
          <w:color w:val="000000" w:themeColor="text1"/>
          <w:sz w:val="24"/>
          <w:szCs w:val="24"/>
          <w:shd w:val="clear" w:color="auto" w:fill="FFFFFF"/>
        </w:rPr>
      </w:pPr>
      <w:r w:rsidRPr="00E511A4">
        <w:rPr>
          <w:rFonts w:ascii="Arial" w:hAnsi="Arial" w:cs="Arial"/>
          <w:color w:val="000000" w:themeColor="text1"/>
          <w:sz w:val="24"/>
          <w:szCs w:val="24"/>
          <w:shd w:val="clear" w:color="auto" w:fill="FFFFFF"/>
        </w:rPr>
        <w:t>Comunidad y sociedad en el pensamiento de Luis Villoro. Luis Villoro, uno de los principales filósofos surgidos del grupo Hiperión, siempre mantuvo a lo largo de su carrera académica y de su vida personal una preocupación por las comunidades indígenas.</w:t>
      </w:r>
    </w:p>
    <w:p w:rsidR="00E511A4" w:rsidRPr="00E511A4" w:rsidRDefault="00E511A4" w:rsidP="00E511A4">
      <w:pPr>
        <w:jc w:val="both"/>
        <w:rPr>
          <w:rFonts w:ascii="Arial" w:hAnsi="Arial" w:cs="Arial"/>
          <w:color w:val="000000" w:themeColor="text1"/>
          <w:sz w:val="24"/>
          <w:szCs w:val="24"/>
          <w:shd w:val="clear" w:color="auto" w:fill="FFFFFF"/>
        </w:rPr>
      </w:pPr>
      <w:r w:rsidRPr="00E511A4">
        <w:rPr>
          <w:rFonts w:ascii="Arial" w:hAnsi="Arial" w:cs="Arial"/>
          <w:color w:val="000000" w:themeColor="text1"/>
          <w:sz w:val="24"/>
          <w:szCs w:val="24"/>
          <w:shd w:val="clear" w:color="auto" w:fill="FFFFFF"/>
        </w:rPr>
        <w:t>muestra un interés por conocer las distintas concepciones de lo indígena dependiendo de la época histórica y de cada uno de los autores que abordó el tema dejando ver que en la mayoría de los escritos que en relación a lo indígena se habían escrito mantenían un interés en otras cosas y no con “lo indígena” en sí. Fue en 1949 cuando, en una conferencia intitulada Soledad y comunión, dictada en la Facultad de Filosofía y Letras de la Universidad Nacional Autónoma de México, Villoro mostró por primera vez un interés explícito por el concepto de comunidad mismo que entiende, en relación dialéctica con la sociedad, como una forma de organización social previa al cristianismo y a la modernidad (Villoro, 1949).</w:t>
      </w:r>
    </w:p>
    <w:p w:rsidR="00E511A4" w:rsidRPr="00E511A4" w:rsidRDefault="00E511A4" w:rsidP="00E511A4">
      <w:pPr>
        <w:jc w:val="both"/>
        <w:rPr>
          <w:rFonts w:ascii="Arial" w:hAnsi="Arial" w:cs="Arial"/>
          <w:color w:val="000000" w:themeColor="text1"/>
          <w:sz w:val="24"/>
          <w:szCs w:val="24"/>
          <w:shd w:val="clear" w:color="auto" w:fill="FFFFFF"/>
        </w:rPr>
      </w:pPr>
      <w:r w:rsidRPr="00E511A4">
        <w:rPr>
          <w:rFonts w:ascii="Arial" w:hAnsi="Arial" w:cs="Arial"/>
          <w:color w:val="000000" w:themeColor="text1"/>
          <w:sz w:val="24"/>
          <w:szCs w:val="24"/>
          <w:shd w:val="clear" w:color="auto" w:fill="FFFFFF"/>
        </w:rPr>
        <w:t>Luego entonces la comunidad es pues, según Villoro, el equivalente a una relación de unificación con el cosmos y la naturaleza, el hombre no es, en este sentido, en la comunidad un ser que se viva y sienta como un ser aparte de la naturaleza y fuera o sobre el mundo natural, sino un ser en el mundo pues, en la comunidad, según la interpretación de este texto de Villoro, la naturaleza tiene sentido en sí misma y hay una significación afectiva con el cosmos y una preocupación por el otro en tanto que esta preocupación por el otro, refleja una preocupación por el todo.</w:t>
      </w:r>
    </w:p>
    <w:p w:rsidR="00E511A4" w:rsidRPr="00E511A4" w:rsidRDefault="00E511A4" w:rsidP="00E511A4">
      <w:pPr>
        <w:jc w:val="both"/>
        <w:rPr>
          <w:rFonts w:ascii="Arial" w:hAnsi="Arial" w:cs="Arial"/>
          <w:color w:val="000000" w:themeColor="text1"/>
          <w:sz w:val="24"/>
          <w:szCs w:val="24"/>
          <w:shd w:val="clear" w:color="auto" w:fill="FFFFFF"/>
        </w:rPr>
      </w:pPr>
      <w:r w:rsidRPr="00E511A4">
        <w:rPr>
          <w:rFonts w:ascii="Arial" w:hAnsi="Arial" w:cs="Arial"/>
          <w:color w:val="000000" w:themeColor="text1"/>
          <w:sz w:val="24"/>
          <w:szCs w:val="24"/>
          <w:shd w:val="clear" w:color="auto" w:fill="FFFFFF"/>
        </w:rPr>
        <w:t xml:space="preserve">En la sociedad moderna, por el contrario, la naturaleza pierde el estatuto de interlocutor: no dice nada pues, mediante el uso de la razón, la naturaleza se convierte en un ente carente de sentido a la espera de que el hombre, se lo otorgue. Imagen desacralizada de la naturaleza, la sociedad moderna, nos dice Villoro, es una sociedad de solitarios: “Pocas veces se había hablado tanto como ahora de la necesidad de un nuevo sentido de comunidad. Y es que pocas veces habíamos experimentado una conciencia más punzante de nuestra soledad. El hombre de nuestro tiempo es, ante todo, un solitario; y él no hace </w:t>
      </w:r>
      <w:r w:rsidRPr="00E511A4">
        <w:rPr>
          <w:rFonts w:ascii="Arial" w:hAnsi="Arial" w:cs="Arial"/>
          <w:color w:val="000000" w:themeColor="text1"/>
          <w:sz w:val="24"/>
          <w:szCs w:val="24"/>
          <w:shd w:val="clear" w:color="auto" w:fill="FFFFFF"/>
        </w:rPr>
        <w:t>más</w:t>
      </w:r>
      <w:r w:rsidRPr="00E511A4">
        <w:rPr>
          <w:rFonts w:ascii="Arial" w:hAnsi="Arial" w:cs="Arial"/>
          <w:color w:val="000000" w:themeColor="text1"/>
          <w:sz w:val="24"/>
          <w:szCs w:val="24"/>
          <w:shd w:val="clear" w:color="auto" w:fill="FFFFFF"/>
        </w:rPr>
        <w:t xml:space="preserve"> que reflejar el sentimiento de soledad de nuestra época.” (Villoro, 1949, p. 35)</w:t>
      </w:r>
    </w:p>
    <w:p w:rsidR="00E511A4" w:rsidRPr="00E511A4" w:rsidRDefault="00E511A4" w:rsidP="00E511A4">
      <w:pPr>
        <w:jc w:val="both"/>
        <w:rPr>
          <w:rFonts w:ascii="Arial" w:hAnsi="Arial" w:cs="Arial"/>
          <w:color w:val="000000" w:themeColor="text1"/>
          <w:sz w:val="24"/>
          <w:szCs w:val="24"/>
          <w:shd w:val="clear" w:color="auto" w:fill="FFFFFF"/>
        </w:rPr>
      </w:pPr>
      <w:r w:rsidRPr="00E511A4">
        <w:rPr>
          <w:rFonts w:ascii="Arial" w:hAnsi="Arial" w:cs="Arial"/>
          <w:color w:val="000000" w:themeColor="text1"/>
          <w:sz w:val="24"/>
          <w:szCs w:val="24"/>
          <w:shd w:val="clear" w:color="auto" w:fill="FFFFFF"/>
        </w:rPr>
        <w:t xml:space="preserve">De lo dicho se sigue que la comunidad, en la concepción de MacIntyre, es aquel grupo de personas orientado hacia la persecución de un bien común y cuyas </w:t>
      </w:r>
      <w:r w:rsidRPr="00E511A4">
        <w:rPr>
          <w:rFonts w:ascii="Arial" w:hAnsi="Arial" w:cs="Arial"/>
          <w:color w:val="000000" w:themeColor="text1"/>
          <w:sz w:val="24"/>
          <w:szCs w:val="24"/>
          <w:shd w:val="clear" w:color="auto" w:fill="FFFFFF"/>
        </w:rPr>
        <w:lastRenderedPageBreak/>
        <w:t>prácticas, consecuentemente, están inspiradas por –y permiten la adquisición de– las virtudes o excelencias necesarias para la obtención de dicho bien.</w:t>
      </w:r>
    </w:p>
    <w:p w:rsidR="00E511A4" w:rsidRDefault="00E511A4" w:rsidP="0067006B">
      <w:pPr>
        <w:jc w:val="center"/>
        <w:rPr>
          <w:rFonts w:ascii="Arial" w:hAnsi="Arial" w:cs="Arial"/>
          <w:b/>
          <w:color w:val="000000" w:themeColor="text1"/>
          <w:sz w:val="24"/>
          <w:szCs w:val="24"/>
          <w:u w:val="single"/>
          <w:shd w:val="clear" w:color="auto" w:fill="FFFFFF"/>
        </w:rPr>
      </w:pPr>
    </w:p>
    <w:p w:rsidR="00CA58BE" w:rsidRDefault="00CA58BE" w:rsidP="0067006B">
      <w:pPr>
        <w:jc w:val="center"/>
        <w:rPr>
          <w:rFonts w:ascii="Arial" w:hAnsi="Arial" w:cs="Arial"/>
          <w:b/>
          <w:color w:val="000000" w:themeColor="text1"/>
          <w:sz w:val="24"/>
          <w:szCs w:val="24"/>
          <w:u w:val="single"/>
          <w:shd w:val="clear" w:color="auto" w:fill="FFFFFF"/>
        </w:rPr>
      </w:pPr>
      <w:bookmarkStart w:id="0" w:name="_GoBack"/>
      <w:bookmarkEnd w:id="0"/>
      <w:r>
        <w:rPr>
          <w:rFonts w:ascii="Arial" w:hAnsi="Arial" w:cs="Arial"/>
          <w:b/>
          <w:color w:val="000000" w:themeColor="text1"/>
          <w:sz w:val="24"/>
          <w:szCs w:val="24"/>
          <w:u w:val="single"/>
          <w:shd w:val="clear" w:color="auto" w:fill="FFFFFF"/>
        </w:rPr>
        <w:t>IDENTIDAD</w:t>
      </w:r>
    </w:p>
    <w:p w:rsidR="00CA58BE" w:rsidRDefault="00CA58BE" w:rsidP="00CA58BE">
      <w:pPr>
        <w:jc w:val="both"/>
        <w:rPr>
          <w:rFonts w:ascii="Arial" w:hAnsi="Arial" w:cs="Arial"/>
          <w:b/>
          <w:color w:val="000000" w:themeColor="text1"/>
          <w:sz w:val="24"/>
          <w:szCs w:val="24"/>
          <w:u w:val="single"/>
          <w:shd w:val="clear" w:color="auto" w:fill="FFFFFF"/>
        </w:rPr>
      </w:pPr>
      <w:r>
        <w:rPr>
          <w:rFonts w:ascii="Arial" w:hAnsi="Arial" w:cs="Arial"/>
          <w:b/>
          <w:color w:val="000000" w:themeColor="text1"/>
          <w:sz w:val="24"/>
          <w:szCs w:val="24"/>
          <w:u w:val="single"/>
          <w:shd w:val="clear" w:color="auto" w:fill="FFFFFF"/>
        </w:rPr>
        <w:t xml:space="preserve">Concepto general: </w:t>
      </w:r>
      <w:r w:rsidRPr="00CA58BE">
        <w:rPr>
          <w:rFonts w:ascii="Arial" w:hAnsi="Arial" w:cs="Arial"/>
          <w:color w:val="000000" w:themeColor="text1"/>
          <w:sz w:val="24"/>
          <w:szCs w:val="24"/>
          <w:shd w:val="clear" w:color="auto" w:fill="FFFFFF"/>
        </w:rPr>
        <w:t>La identidad personal es el conjunto de rasgos característicos de un individuo, como sus actitudes y habilidades, su carácter, su temperamento, sus virtudes y sus carencias, todos los cuales permiten que este se diferencie de los demás y reconozca su individualidad y su personalidad</w:t>
      </w:r>
    </w:p>
    <w:p w:rsidR="00CA58BE" w:rsidRPr="00CA58BE" w:rsidRDefault="00CA58BE" w:rsidP="00CA58BE">
      <w:pPr>
        <w:jc w:val="both"/>
        <w:rPr>
          <w:rFonts w:ascii="Arial" w:hAnsi="Arial" w:cs="Arial"/>
          <w:color w:val="000000" w:themeColor="text1"/>
          <w:sz w:val="24"/>
          <w:szCs w:val="24"/>
          <w:shd w:val="clear" w:color="auto" w:fill="FFFFFF"/>
        </w:rPr>
      </w:pPr>
      <w:r>
        <w:rPr>
          <w:rFonts w:ascii="Arial" w:hAnsi="Arial" w:cs="Arial"/>
          <w:b/>
          <w:color w:val="000000" w:themeColor="text1"/>
          <w:sz w:val="24"/>
          <w:szCs w:val="24"/>
          <w:u w:val="single"/>
          <w:shd w:val="clear" w:color="auto" w:fill="FFFFFF"/>
        </w:rPr>
        <w:t xml:space="preserve">Concepto en la filosofía: </w:t>
      </w:r>
      <w:r w:rsidRPr="00CA58BE">
        <w:rPr>
          <w:rFonts w:ascii="Arial" w:hAnsi="Arial" w:cs="Arial"/>
          <w:color w:val="000000" w:themeColor="text1"/>
          <w:sz w:val="24"/>
          <w:szCs w:val="24"/>
          <w:shd w:val="clear" w:color="auto" w:fill="FFFFFF"/>
        </w:rPr>
        <w:t>En la filosofía clásica, la identidad era la relación que cada entidad mantenía sólo consigo misma, estaba basada en elementos universalmente compartidos. En esa tradición filosófica se consideraba que definir las señas de identidad, les permitiría llegar a saber "lo que somos"</w:t>
      </w:r>
    </w:p>
    <w:p w:rsidR="00CA58BE" w:rsidRDefault="00CA58BE" w:rsidP="00CA58BE">
      <w:pPr>
        <w:jc w:val="both"/>
        <w:rPr>
          <w:rFonts w:ascii="Arial" w:hAnsi="Arial" w:cs="Arial"/>
          <w:color w:val="000000" w:themeColor="text1"/>
          <w:sz w:val="24"/>
          <w:szCs w:val="24"/>
          <w:shd w:val="clear" w:color="auto" w:fill="FFFFFF"/>
        </w:rPr>
      </w:pPr>
      <w:r>
        <w:rPr>
          <w:rFonts w:ascii="Arial" w:hAnsi="Arial" w:cs="Arial"/>
          <w:b/>
          <w:color w:val="000000" w:themeColor="text1"/>
          <w:sz w:val="24"/>
          <w:szCs w:val="24"/>
          <w:u w:val="single"/>
          <w:shd w:val="clear" w:color="auto" w:fill="FFFFFF"/>
        </w:rPr>
        <w:t xml:space="preserve">Concepto en educación: </w:t>
      </w:r>
      <w:r w:rsidRPr="00CA58BE">
        <w:rPr>
          <w:rFonts w:ascii="Arial" w:hAnsi="Arial" w:cs="Arial"/>
          <w:color w:val="000000" w:themeColor="text1"/>
          <w:sz w:val="24"/>
          <w:szCs w:val="24"/>
          <w:shd w:val="clear" w:color="auto" w:fill="FFFFFF"/>
        </w:rPr>
        <w:t>Cuando un ser humano reconoce y es reconocido en una sociedad con una identidad propia, se le abre la posibilidad de insertarse y ser participante y corresponsable del desarrollo de su sociedad. Y es por medio de la educación por la que el hombre llega a ser lo que debe de ser</w:t>
      </w:r>
      <w:r w:rsidR="002C1771">
        <w:rPr>
          <w:rFonts w:ascii="Arial" w:hAnsi="Arial" w:cs="Arial"/>
          <w:color w:val="000000" w:themeColor="text1"/>
          <w:sz w:val="24"/>
          <w:szCs w:val="24"/>
          <w:shd w:val="clear" w:color="auto" w:fill="FFFFFF"/>
        </w:rPr>
        <w:t>.</w:t>
      </w:r>
    </w:p>
    <w:p w:rsidR="00CA58BE" w:rsidRDefault="002C1771" w:rsidP="002C1771">
      <w:pPr>
        <w:jc w:val="center"/>
        <w:rPr>
          <w:rFonts w:ascii="Arial" w:hAnsi="Arial" w:cs="Arial"/>
          <w:b/>
          <w:color w:val="000000" w:themeColor="text1"/>
          <w:sz w:val="24"/>
          <w:szCs w:val="24"/>
          <w:u w:val="single"/>
          <w:shd w:val="clear" w:color="auto" w:fill="FFFFFF"/>
        </w:rPr>
      </w:pPr>
      <w:r>
        <w:rPr>
          <w:noProof/>
        </w:rPr>
        <w:drawing>
          <wp:inline distT="0" distB="0" distL="0" distR="0" wp14:anchorId="5412E94A" wp14:editId="312577C4">
            <wp:extent cx="2600325" cy="1488402"/>
            <wp:effectExtent l="0" t="0" r="0" b="0"/>
            <wp:docPr id="5" name="Imagen 5" descr="Construir la propia ident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truir la propia identid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3287" cy="1490098"/>
                    </a:xfrm>
                    <a:prstGeom prst="rect">
                      <a:avLst/>
                    </a:prstGeom>
                    <a:noFill/>
                    <a:ln>
                      <a:noFill/>
                    </a:ln>
                  </pic:spPr>
                </pic:pic>
              </a:graphicData>
            </a:graphic>
          </wp:inline>
        </w:drawing>
      </w:r>
    </w:p>
    <w:p w:rsidR="00CA58BE" w:rsidRDefault="00CA58BE" w:rsidP="0067006B">
      <w:pPr>
        <w:jc w:val="center"/>
        <w:rPr>
          <w:rFonts w:ascii="Arial" w:hAnsi="Arial" w:cs="Arial"/>
          <w:b/>
          <w:color w:val="000000" w:themeColor="text1"/>
          <w:sz w:val="24"/>
          <w:szCs w:val="24"/>
          <w:u w:val="single"/>
          <w:shd w:val="clear" w:color="auto" w:fill="FFFFFF"/>
        </w:rPr>
      </w:pPr>
      <w:r>
        <w:rPr>
          <w:rFonts w:ascii="Arial" w:hAnsi="Arial" w:cs="Arial"/>
          <w:b/>
          <w:color w:val="000000" w:themeColor="text1"/>
          <w:sz w:val="24"/>
          <w:szCs w:val="24"/>
          <w:u w:val="single"/>
          <w:shd w:val="clear" w:color="auto" w:fill="FFFFFF"/>
        </w:rPr>
        <w:t>DIFERENCIA</w:t>
      </w:r>
    </w:p>
    <w:p w:rsidR="00CA58BE" w:rsidRDefault="00CA58BE" w:rsidP="00CA58BE">
      <w:pPr>
        <w:jc w:val="both"/>
        <w:rPr>
          <w:rFonts w:ascii="Arial" w:hAnsi="Arial" w:cs="Arial"/>
          <w:b/>
          <w:color w:val="000000" w:themeColor="text1"/>
          <w:sz w:val="24"/>
          <w:szCs w:val="24"/>
          <w:u w:val="single"/>
          <w:shd w:val="clear" w:color="auto" w:fill="FFFFFF"/>
        </w:rPr>
      </w:pPr>
      <w:r>
        <w:rPr>
          <w:rFonts w:ascii="Arial" w:hAnsi="Arial" w:cs="Arial"/>
          <w:b/>
          <w:color w:val="000000" w:themeColor="text1"/>
          <w:sz w:val="24"/>
          <w:szCs w:val="24"/>
          <w:u w:val="single"/>
          <w:shd w:val="clear" w:color="auto" w:fill="FFFFFF"/>
        </w:rPr>
        <w:t xml:space="preserve">Concepto general: </w:t>
      </w:r>
      <w:r w:rsidRPr="00CA58BE">
        <w:rPr>
          <w:rFonts w:ascii="Arial" w:hAnsi="Arial" w:cs="Arial"/>
          <w:color w:val="000000" w:themeColor="text1"/>
          <w:sz w:val="24"/>
          <w:szCs w:val="24"/>
          <w:shd w:val="clear" w:color="auto" w:fill="FFFFFF"/>
        </w:rPr>
        <w:t>Una diferencia es la característica que distingue una cosa de otra. Se trata de una cualidad o circunstancia que hace que una persona, idea, objeto o situación sea distinta de otra que es comparada con ella. Una diferencia es una falta de semejanza si hablamos de cosas y situaciones, también un desacuerdo si se trata del campo de las ideas.</w:t>
      </w:r>
    </w:p>
    <w:p w:rsidR="00CA58BE" w:rsidRPr="00CA58BE" w:rsidRDefault="00CA58BE" w:rsidP="00CA58BE">
      <w:pPr>
        <w:jc w:val="both"/>
        <w:rPr>
          <w:rFonts w:ascii="Arial" w:hAnsi="Arial" w:cs="Arial"/>
          <w:color w:val="000000" w:themeColor="text1"/>
          <w:sz w:val="24"/>
          <w:szCs w:val="24"/>
          <w:shd w:val="clear" w:color="auto" w:fill="FFFFFF"/>
        </w:rPr>
      </w:pPr>
      <w:r>
        <w:rPr>
          <w:rFonts w:ascii="Arial" w:hAnsi="Arial" w:cs="Arial"/>
          <w:b/>
          <w:color w:val="000000" w:themeColor="text1"/>
          <w:sz w:val="24"/>
          <w:szCs w:val="24"/>
          <w:u w:val="single"/>
          <w:shd w:val="clear" w:color="auto" w:fill="FFFFFF"/>
        </w:rPr>
        <w:t xml:space="preserve">Concepto en la filosofía: </w:t>
      </w:r>
      <w:r w:rsidRPr="00CA58BE">
        <w:rPr>
          <w:rFonts w:ascii="Arial" w:hAnsi="Arial" w:cs="Arial"/>
          <w:color w:val="000000" w:themeColor="text1"/>
          <w:sz w:val="24"/>
          <w:szCs w:val="24"/>
          <w:shd w:val="clear" w:color="auto" w:fill="FFFFFF"/>
        </w:rPr>
        <w:t>La diferencia es un concepto clave de la filosofía, que denota el proceso o conjunto de propiedades por el cual una entidad se distingue de otra dentro de un campo relacional o un sistema conceptual dado.</w:t>
      </w:r>
    </w:p>
    <w:p w:rsidR="00CA58BE" w:rsidRDefault="00CA58BE" w:rsidP="00CA58BE">
      <w:pPr>
        <w:jc w:val="both"/>
        <w:rPr>
          <w:rFonts w:ascii="Arial" w:hAnsi="Arial" w:cs="Arial"/>
          <w:color w:val="000000" w:themeColor="text1"/>
          <w:sz w:val="24"/>
          <w:szCs w:val="24"/>
          <w:shd w:val="clear" w:color="auto" w:fill="FFFFFF"/>
        </w:rPr>
      </w:pPr>
      <w:r>
        <w:rPr>
          <w:rFonts w:ascii="Arial" w:hAnsi="Arial" w:cs="Arial"/>
          <w:b/>
          <w:color w:val="000000" w:themeColor="text1"/>
          <w:sz w:val="24"/>
          <w:szCs w:val="24"/>
          <w:u w:val="single"/>
          <w:shd w:val="clear" w:color="auto" w:fill="FFFFFF"/>
        </w:rPr>
        <w:t xml:space="preserve">Concepto en educación: </w:t>
      </w:r>
      <w:r w:rsidRPr="00CA58BE">
        <w:rPr>
          <w:rFonts w:ascii="Arial" w:hAnsi="Arial" w:cs="Arial"/>
          <w:color w:val="000000" w:themeColor="text1"/>
          <w:sz w:val="24"/>
          <w:szCs w:val="24"/>
          <w:shd w:val="clear" w:color="auto" w:fill="FFFFFF"/>
        </w:rPr>
        <w:t>En la educación no debe de haber diferencia, sin embargo, la diferencia que se encuentra en ella se refiere en cuanto a los niveles de educación o a los tipos.</w:t>
      </w:r>
    </w:p>
    <w:p w:rsidR="00CA58BE" w:rsidRDefault="002C1771" w:rsidP="002C1771">
      <w:pPr>
        <w:jc w:val="center"/>
        <w:rPr>
          <w:rFonts w:ascii="Arial" w:hAnsi="Arial" w:cs="Arial"/>
          <w:b/>
          <w:color w:val="000000" w:themeColor="text1"/>
          <w:sz w:val="24"/>
          <w:szCs w:val="24"/>
          <w:u w:val="single"/>
          <w:shd w:val="clear" w:color="auto" w:fill="FFFFFF"/>
        </w:rPr>
      </w:pPr>
      <w:r>
        <w:rPr>
          <w:noProof/>
        </w:rPr>
        <w:lastRenderedPageBreak/>
        <w:drawing>
          <wp:inline distT="0" distB="0" distL="0" distR="0" wp14:anchorId="35B52ECE" wp14:editId="566E29ED">
            <wp:extent cx="1952625" cy="1737836"/>
            <wp:effectExtent l="0" t="0" r="0" b="0"/>
            <wp:docPr id="2" name="Imagen 2" descr="Diferencia entre organización y empresa - La Econom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ferencia entre organización y empresa - La Econom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9339" cy="1743812"/>
                    </a:xfrm>
                    <a:prstGeom prst="rect">
                      <a:avLst/>
                    </a:prstGeom>
                    <a:noFill/>
                    <a:ln>
                      <a:noFill/>
                    </a:ln>
                  </pic:spPr>
                </pic:pic>
              </a:graphicData>
            </a:graphic>
          </wp:inline>
        </w:drawing>
      </w:r>
    </w:p>
    <w:p w:rsidR="0067006B" w:rsidRDefault="0067006B" w:rsidP="0067006B">
      <w:pPr>
        <w:jc w:val="center"/>
        <w:rPr>
          <w:rFonts w:ascii="Arial" w:hAnsi="Arial" w:cs="Arial"/>
          <w:b/>
          <w:color w:val="000000" w:themeColor="text1"/>
          <w:sz w:val="24"/>
          <w:szCs w:val="24"/>
          <w:u w:val="single"/>
          <w:shd w:val="clear" w:color="auto" w:fill="FFFFFF"/>
        </w:rPr>
      </w:pPr>
      <w:r>
        <w:rPr>
          <w:rFonts w:ascii="Arial" w:hAnsi="Arial" w:cs="Arial"/>
          <w:b/>
          <w:color w:val="000000" w:themeColor="text1"/>
          <w:sz w:val="24"/>
          <w:szCs w:val="24"/>
          <w:u w:val="single"/>
          <w:shd w:val="clear" w:color="auto" w:fill="FFFFFF"/>
        </w:rPr>
        <w:t>JUSTICIA</w:t>
      </w:r>
    </w:p>
    <w:p w:rsidR="00A93992" w:rsidRPr="00CA58BE" w:rsidRDefault="0067006B" w:rsidP="0067006B">
      <w:pPr>
        <w:jc w:val="both"/>
        <w:rPr>
          <w:rFonts w:ascii="Arial" w:hAnsi="Arial" w:cs="Arial"/>
          <w:b/>
          <w:color w:val="000000" w:themeColor="text1"/>
          <w:sz w:val="24"/>
          <w:szCs w:val="24"/>
          <w:u w:val="single"/>
          <w:shd w:val="clear" w:color="auto" w:fill="FFFFFF"/>
        </w:rPr>
      </w:pPr>
      <w:r w:rsidRPr="0067006B">
        <w:rPr>
          <w:rFonts w:ascii="Arial" w:hAnsi="Arial" w:cs="Arial"/>
          <w:b/>
          <w:color w:val="000000" w:themeColor="text1"/>
          <w:sz w:val="24"/>
          <w:szCs w:val="24"/>
          <w:u w:val="single"/>
          <w:shd w:val="clear" w:color="auto" w:fill="FFFFFF"/>
        </w:rPr>
        <w:t>Concepto en general:</w:t>
      </w:r>
      <w:r w:rsidR="00CA58BE">
        <w:rPr>
          <w:rFonts w:ascii="Arial" w:hAnsi="Arial" w:cs="Arial"/>
          <w:b/>
          <w:color w:val="000000" w:themeColor="text1"/>
          <w:sz w:val="24"/>
          <w:szCs w:val="24"/>
          <w:u w:val="single"/>
          <w:shd w:val="clear" w:color="auto" w:fill="FFFFFF"/>
        </w:rPr>
        <w:t xml:space="preserve"> </w:t>
      </w:r>
      <w:r w:rsidR="00A93992" w:rsidRPr="0067006B">
        <w:rPr>
          <w:rFonts w:ascii="Arial" w:hAnsi="Arial" w:cs="Arial"/>
          <w:color w:val="000000" w:themeColor="text1"/>
          <w:sz w:val="24"/>
          <w:szCs w:val="24"/>
          <w:shd w:val="clear" w:color="auto" w:fill="FFFFFF"/>
        </w:rPr>
        <w:t>La justicia es un </w:t>
      </w:r>
      <w:r w:rsidR="00A93992" w:rsidRPr="0067006B">
        <w:rPr>
          <w:rStyle w:val="Textoennegrita"/>
          <w:rFonts w:ascii="Arial" w:hAnsi="Arial" w:cs="Arial"/>
          <w:color w:val="000000" w:themeColor="text1"/>
          <w:sz w:val="24"/>
          <w:szCs w:val="24"/>
          <w:bdr w:val="none" w:sz="0" w:space="0" w:color="auto" w:frame="1"/>
          <w:shd w:val="clear" w:color="auto" w:fill="FFFFFF"/>
        </w:rPr>
        <w:t>conjunto de valores esenciales sobre los cuales debe basarse una sociedad y el Estado. </w:t>
      </w:r>
      <w:r w:rsidR="00A93992" w:rsidRPr="0067006B">
        <w:rPr>
          <w:rFonts w:ascii="Arial" w:hAnsi="Arial" w:cs="Arial"/>
          <w:color w:val="000000" w:themeColor="text1"/>
          <w:sz w:val="24"/>
          <w:szCs w:val="24"/>
          <w:bdr w:val="none" w:sz="0" w:space="0" w:color="auto" w:frame="1"/>
          <w:shd w:val="clear" w:color="auto" w:fill="FFFFFF"/>
        </w:rPr>
        <w:t>E</w:t>
      </w:r>
      <w:r w:rsidR="00A93992" w:rsidRPr="0067006B">
        <w:rPr>
          <w:rFonts w:ascii="Arial" w:hAnsi="Arial" w:cs="Arial"/>
          <w:color w:val="000000" w:themeColor="text1"/>
          <w:sz w:val="24"/>
          <w:szCs w:val="24"/>
          <w:shd w:val="clear" w:color="auto" w:fill="FFFFFF"/>
        </w:rPr>
        <w:t>stos valores son </w:t>
      </w:r>
      <w:r w:rsidR="00A93992" w:rsidRPr="0067006B">
        <w:rPr>
          <w:rFonts w:ascii="Arial" w:hAnsi="Arial" w:cs="Arial"/>
          <w:color w:val="000000" w:themeColor="text1"/>
          <w:sz w:val="24"/>
          <w:szCs w:val="24"/>
          <w:bdr w:val="none" w:sz="0" w:space="0" w:color="auto" w:frame="1"/>
          <w:shd w:val="clear" w:color="auto" w:fill="FFFFFF"/>
        </w:rPr>
        <w:t>el respeto, la equidad, la igualdad y la libertad</w:t>
      </w:r>
      <w:r w:rsidR="00A93992" w:rsidRPr="0067006B">
        <w:rPr>
          <w:rFonts w:ascii="Arial" w:hAnsi="Arial" w:cs="Arial"/>
          <w:color w:val="000000" w:themeColor="text1"/>
          <w:sz w:val="24"/>
          <w:szCs w:val="24"/>
          <w:shd w:val="clear" w:color="auto" w:fill="FFFFFF"/>
        </w:rPr>
        <w:t>.</w:t>
      </w:r>
    </w:p>
    <w:p w:rsidR="00CA58BE" w:rsidRDefault="0067006B" w:rsidP="0067006B">
      <w:pPr>
        <w:shd w:val="clear" w:color="auto" w:fill="FFFFFF"/>
        <w:spacing w:before="100" w:beforeAutospacing="1" w:after="24" w:line="240" w:lineRule="auto"/>
        <w:jc w:val="both"/>
        <w:rPr>
          <w:rFonts w:ascii="Arial" w:eastAsia="Times New Roman" w:hAnsi="Arial" w:cs="Arial"/>
          <w:b/>
          <w:color w:val="000000" w:themeColor="text1"/>
          <w:sz w:val="24"/>
          <w:szCs w:val="24"/>
          <w:u w:val="single"/>
          <w:lang w:eastAsia="es-MX"/>
        </w:rPr>
      </w:pPr>
      <w:r w:rsidRPr="0067006B">
        <w:rPr>
          <w:rFonts w:ascii="Arial" w:eastAsia="Times New Roman" w:hAnsi="Arial" w:cs="Arial"/>
          <w:b/>
          <w:color w:val="000000" w:themeColor="text1"/>
          <w:sz w:val="24"/>
          <w:szCs w:val="24"/>
          <w:u w:val="single"/>
          <w:lang w:eastAsia="es-MX"/>
        </w:rPr>
        <w:t>Concepto en la filosofía:</w:t>
      </w:r>
    </w:p>
    <w:p w:rsidR="00A93992" w:rsidRPr="00A93992" w:rsidRDefault="00E511A4" w:rsidP="0067006B">
      <w:pPr>
        <w:shd w:val="clear" w:color="auto" w:fill="FFFFFF"/>
        <w:spacing w:before="100" w:beforeAutospacing="1" w:after="24" w:line="240" w:lineRule="auto"/>
        <w:jc w:val="both"/>
        <w:rPr>
          <w:rFonts w:ascii="Arial" w:eastAsia="Times New Roman" w:hAnsi="Arial" w:cs="Arial"/>
          <w:b/>
          <w:color w:val="000000" w:themeColor="text1"/>
          <w:sz w:val="24"/>
          <w:szCs w:val="24"/>
          <w:u w:val="single"/>
          <w:lang w:eastAsia="es-MX"/>
        </w:rPr>
      </w:pPr>
      <w:hyperlink r:id="rId9" w:history="1">
        <w:r w:rsidR="00A93992" w:rsidRPr="0067006B">
          <w:rPr>
            <w:rFonts w:ascii="Arial" w:eastAsia="Times New Roman" w:hAnsi="Arial" w:cs="Arial"/>
            <w:color w:val="000000" w:themeColor="text1"/>
            <w:sz w:val="24"/>
            <w:szCs w:val="24"/>
            <w:u w:val="single"/>
            <w:lang w:eastAsia="es-MX"/>
          </w:rPr>
          <w:t>John Rawls</w:t>
        </w:r>
      </w:hyperlink>
      <w:r w:rsidR="00A93992" w:rsidRPr="00A93992">
        <w:rPr>
          <w:rFonts w:ascii="Arial" w:eastAsia="Times New Roman" w:hAnsi="Arial" w:cs="Arial"/>
          <w:color w:val="000000" w:themeColor="text1"/>
          <w:sz w:val="24"/>
          <w:szCs w:val="24"/>
          <w:lang w:eastAsia="es-MX"/>
        </w:rPr>
        <w:t>: define la justicia como equidad, que consiste básicamente en el principio de igual libertad, el principio de justa igualdad de oportunidades y el principio de diferencia.</w:t>
      </w:r>
    </w:p>
    <w:p w:rsidR="00A93992" w:rsidRPr="00A93992" w:rsidRDefault="00E511A4" w:rsidP="0067006B">
      <w:pPr>
        <w:shd w:val="clear" w:color="auto" w:fill="FFFFFF"/>
        <w:spacing w:before="100" w:beforeAutospacing="1" w:after="24" w:line="240" w:lineRule="auto"/>
        <w:jc w:val="both"/>
        <w:rPr>
          <w:rFonts w:ascii="Arial" w:eastAsia="Times New Roman" w:hAnsi="Arial" w:cs="Arial"/>
          <w:color w:val="000000" w:themeColor="text1"/>
          <w:sz w:val="24"/>
          <w:szCs w:val="24"/>
          <w:lang w:eastAsia="es-MX"/>
        </w:rPr>
      </w:pPr>
      <w:hyperlink r:id="rId10" w:tooltip="Aristóteles" w:history="1">
        <w:r w:rsidR="00A93992" w:rsidRPr="00A93992">
          <w:rPr>
            <w:rFonts w:ascii="Arial" w:eastAsia="Times New Roman" w:hAnsi="Arial" w:cs="Arial"/>
            <w:color w:val="000000" w:themeColor="text1"/>
            <w:sz w:val="24"/>
            <w:szCs w:val="24"/>
            <w:u w:val="single"/>
            <w:lang w:eastAsia="es-MX"/>
          </w:rPr>
          <w:t>Aristóteles</w:t>
        </w:r>
      </w:hyperlink>
      <w:r w:rsidR="00A93992" w:rsidRPr="00A93992">
        <w:rPr>
          <w:rFonts w:ascii="Arial" w:eastAsia="Times New Roman" w:hAnsi="Arial" w:cs="Arial"/>
          <w:color w:val="000000" w:themeColor="text1"/>
          <w:sz w:val="24"/>
          <w:szCs w:val="24"/>
          <w:lang w:eastAsia="es-MX"/>
        </w:rPr>
        <w:t>: la justicia como igualdad proporcional: Dar a cada uno lo que es suyo, o lo que le corresponde. Dice que lo que le corresponde a cada ciudadano tiene que estar en proporción con su contribución a la sociedad, sus necesidades y sus méritos personales.</w:t>
      </w:r>
    </w:p>
    <w:p w:rsidR="00A93992" w:rsidRPr="00A93992" w:rsidRDefault="00E511A4" w:rsidP="0067006B">
      <w:pPr>
        <w:shd w:val="clear" w:color="auto" w:fill="FFFFFF"/>
        <w:spacing w:before="100" w:beforeAutospacing="1" w:after="24" w:line="240" w:lineRule="auto"/>
        <w:jc w:val="both"/>
        <w:rPr>
          <w:rFonts w:ascii="Arial" w:eastAsia="Times New Roman" w:hAnsi="Arial" w:cs="Arial"/>
          <w:color w:val="000000" w:themeColor="text1"/>
          <w:sz w:val="24"/>
          <w:szCs w:val="24"/>
          <w:lang w:eastAsia="es-MX"/>
        </w:rPr>
      </w:pPr>
      <w:hyperlink r:id="rId11" w:history="1">
        <w:r w:rsidR="00A93992" w:rsidRPr="00A93992">
          <w:rPr>
            <w:rFonts w:ascii="Arial" w:eastAsia="Times New Roman" w:hAnsi="Arial" w:cs="Arial"/>
            <w:color w:val="000000" w:themeColor="text1"/>
            <w:sz w:val="24"/>
            <w:szCs w:val="24"/>
            <w:u w:val="single"/>
            <w:lang w:eastAsia="es-MX"/>
          </w:rPr>
          <w:t>Tomás de Aquino</w:t>
        </w:r>
      </w:hyperlink>
      <w:r w:rsidR="00A93992" w:rsidRPr="00A93992">
        <w:rPr>
          <w:rFonts w:ascii="Arial" w:eastAsia="Times New Roman" w:hAnsi="Arial" w:cs="Arial"/>
          <w:color w:val="000000" w:themeColor="text1"/>
          <w:sz w:val="24"/>
          <w:szCs w:val="24"/>
          <w:lang w:eastAsia="es-MX"/>
        </w:rPr>
        <w:t>: la ley natural. Dice que los ciudadanos han de tener los derechos naturales, que son los que Dios les da. Estos derechos fueron llamados posteriormente </w:t>
      </w:r>
      <w:hyperlink r:id="rId12" w:history="1">
        <w:r w:rsidR="00A93992" w:rsidRPr="00A93992">
          <w:rPr>
            <w:rFonts w:ascii="Arial" w:eastAsia="Times New Roman" w:hAnsi="Arial" w:cs="Arial"/>
            <w:color w:val="000000" w:themeColor="text1"/>
            <w:sz w:val="24"/>
            <w:szCs w:val="24"/>
            <w:lang w:eastAsia="es-MX"/>
          </w:rPr>
          <w:t>derechos humanos</w:t>
        </w:r>
      </w:hyperlink>
      <w:r w:rsidR="00A93992" w:rsidRPr="00A93992">
        <w:rPr>
          <w:rFonts w:ascii="Arial" w:eastAsia="Times New Roman" w:hAnsi="Arial" w:cs="Arial"/>
          <w:color w:val="000000" w:themeColor="text1"/>
          <w:sz w:val="24"/>
          <w:szCs w:val="24"/>
          <w:lang w:eastAsia="es-MX"/>
        </w:rPr>
        <w:t>.</w:t>
      </w:r>
    </w:p>
    <w:p w:rsidR="0067006B" w:rsidRPr="0067006B" w:rsidRDefault="0067006B" w:rsidP="0067006B">
      <w:pPr>
        <w:jc w:val="both"/>
        <w:rPr>
          <w:rFonts w:ascii="Arial" w:hAnsi="Arial" w:cs="Arial"/>
          <w:color w:val="000000" w:themeColor="text1"/>
          <w:sz w:val="24"/>
          <w:szCs w:val="24"/>
        </w:rPr>
      </w:pPr>
    </w:p>
    <w:p w:rsidR="008076A6" w:rsidRDefault="0067006B" w:rsidP="0067006B">
      <w:pPr>
        <w:jc w:val="both"/>
        <w:rPr>
          <w:rFonts w:ascii="Arial" w:hAnsi="Arial" w:cs="Arial"/>
          <w:color w:val="000000" w:themeColor="text1"/>
          <w:sz w:val="24"/>
          <w:szCs w:val="24"/>
        </w:rPr>
      </w:pPr>
      <w:r w:rsidRPr="0067006B">
        <w:rPr>
          <w:rFonts w:ascii="Arial" w:hAnsi="Arial" w:cs="Arial"/>
          <w:b/>
          <w:color w:val="000000" w:themeColor="text1"/>
          <w:sz w:val="24"/>
          <w:szCs w:val="24"/>
          <w:u w:val="single"/>
        </w:rPr>
        <w:t>Concepto en educación:</w:t>
      </w:r>
      <w:r w:rsidR="00CA58BE">
        <w:rPr>
          <w:rFonts w:ascii="Arial" w:hAnsi="Arial" w:cs="Arial"/>
          <w:b/>
          <w:color w:val="000000" w:themeColor="text1"/>
          <w:sz w:val="24"/>
          <w:szCs w:val="24"/>
          <w:u w:val="single"/>
        </w:rPr>
        <w:t xml:space="preserve"> </w:t>
      </w:r>
      <w:r w:rsidR="006A3E87" w:rsidRPr="0067006B">
        <w:rPr>
          <w:rFonts w:ascii="Arial" w:hAnsi="Arial" w:cs="Arial"/>
          <w:color w:val="000000" w:themeColor="text1"/>
          <w:sz w:val="24"/>
          <w:szCs w:val="24"/>
        </w:rPr>
        <w:t>La justicia educativa es una perspectiva desde donde discutir la relación de la educación y la sociedad y de cómo la educación reproduce o combate las desigualdades sociales desde una perspectiva política, y en este sentido, utiliza no solamente herramientas de diagnóstico, sino también propuestas</w:t>
      </w:r>
      <w:r w:rsidR="002C1771">
        <w:rPr>
          <w:rFonts w:ascii="Arial" w:hAnsi="Arial" w:cs="Arial"/>
          <w:color w:val="000000" w:themeColor="text1"/>
          <w:sz w:val="24"/>
          <w:szCs w:val="24"/>
        </w:rPr>
        <w:t>.</w:t>
      </w:r>
    </w:p>
    <w:p w:rsidR="002C1771" w:rsidRPr="00CA58BE" w:rsidRDefault="002C1771" w:rsidP="002C1771">
      <w:pPr>
        <w:jc w:val="center"/>
        <w:rPr>
          <w:rFonts w:ascii="Arial" w:hAnsi="Arial" w:cs="Arial"/>
          <w:b/>
          <w:color w:val="000000" w:themeColor="text1"/>
          <w:sz w:val="24"/>
          <w:szCs w:val="24"/>
          <w:u w:val="single"/>
        </w:rPr>
      </w:pPr>
      <w:r>
        <w:rPr>
          <w:noProof/>
        </w:rPr>
        <w:drawing>
          <wp:inline distT="0" distB="0" distL="0" distR="0" wp14:anchorId="7B8B9CF9" wp14:editId="34C561C2">
            <wp:extent cx="2980267" cy="1676400"/>
            <wp:effectExtent l="0" t="0" r="0" b="0"/>
            <wp:docPr id="1" name="Imagen 1" descr="https://lh4.googleusercontent.com/r0bL0OQW27PWfMwZlyfJEQfLVZQ-TQDcL_zd-h5T9vADruUPRHVIeGl6ZD6-nDFY6qmFvIipsOTo8-E4WnfhS0PAHYiWv5SKL0WpvayhMtTpyEeIWQ_NNmi9WRTiITmj41EkwDlUz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r0bL0OQW27PWfMwZlyfJEQfLVZQ-TQDcL_zd-h5T9vADruUPRHVIeGl6ZD6-nDFY6qmFvIipsOTo8-E4WnfhS0PAHYiWv5SKL0WpvayhMtTpyEeIWQ_NNmi9WRTiITmj41EkwDlUzo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82040" cy="1677397"/>
                    </a:xfrm>
                    <a:prstGeom prst="rect">
                      <a:avLst/>
                    </a:prstGeom>
                    <a:noFill/>
                    <a:ln>
                      <a:noFill/>
                    </a:ln>
                  </pic:spPr>
                </pic:pic>
              </a:graphicData>
            </a:graphic>
          </wp:inline>
        </w:drawing>
      </w:r>
    </w:p>
    <w:sectPr w:rsidR="002C1771" w:rsidRPr="00CA58BE" w:rsidSect="002C1771">
      <w:pgSz w:w="12240" w:h="15840"/>
      <w:pgMar w:top="1417" w:right="1701" w:bottom="1417" w:left="1701" w:header="708" w:footer="708" w:gutter="0"/>
      <w:pgBorders w:offsetFrom="page">
        <w:top w:val="flowersDaisies" w:sz="25" w:space="24" w:color="auto"/>
        <w:left w:val="flowersDaisies" w:sz="25" w:space="24" w:color="auto"/>
        <w:bottom w:val="flowersDaisies" w:sz="25" w:space="24" w:color="auto"/>
        <w:right w:val="flowersDaisies" w:sz="2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75C62"/>
    <w:multiLevelType w:val="multilevel"/>
    <w:tmpl w:val="ECC2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97095B"/>
    <w:multiLevelType w:val="multilevel"/>
    <w:tmpl w:val="52B8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8D2C25"/>
    <w:multiLevelType w:val="multilevel"/>
    <w:tmpl w:val="63D6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92"/>
    <w:rsid w:val="002C1771"/>
    <w:rsid w:val="0067006B"/>
    <w:rsid w:val="006A3E87"/>
    <w:rsid w:val="008076A6"/>
    <w:rsid w:val="00A93992"/>
    <w:rsid w:val="00CA58BE"/>
    <w:rsid w:val="00E511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42E1C"/>
  <w15:chartTrackingRefBased/>
  <w15:docId w15:val="{80DFD1EF-3046-49CA-B3D0-55D36D32A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A93992"/>
    <w:rPr>
      <w:b/>
      <w:bCs/>
    </w:rPr>
  </w:style>
  <w:style w:type="character" w:styleId="Hipervnculo">
    <w:name w:val="Hyperlink"/>
    <w:basedOn w:val="Fuentedeprrafopredeter"/>
    <w:uiPriority w:val="99"/>
    <w:unhideWhenUsed/>
    <w:rsid w:val="00A93992"/>
    <w:rPr>
      <w:color w:val="0000FF"/>
      <w:u w:val="single"/>
    </w:rPr>
  </w:style>
  <w:style w:type="character" w:styleId="Mencinsinresolver">
    <w:name w:val="Unresolved Mention"/>
    <w:basedOn w:val="Fuentedeprrafopredeter"/>
    <w:uiPriority w:val="99"/>
    <w:semiHidden/>
    <w:unhideWhenUsed/>
    <w:rsid w:val="00807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09738">
      <w:bodyDiv w:val="1"/>
      <w:marLeft w:val="0"/>
      <w:marRight w:val="0"/>
      <w:marTop w:val="0"/>
      <w:marBottom w:val="0"/>
      <w:divBdr>
        <w:top w:val="none" w:sz="0" w:space="0" w:color="auto"/>
        <w:left w:val="none" w:sz="0" w:space="0" w:color="auto"/>
        <w:bottom w:val="none" w:sz="0" w:space="0" w:color="auto"/>
        <w:right w:val="none" w:sz="0" w:space="0" w:color="auto"/>
      </w:divBdr>
    </w:div>
    <w:div w:id="999430398">
      <w:bodyDiv w:val="1"/>
      <w:marLeft w:val="0"/>
      <w:marRight w:val="0"/>
      <w:marTop w:val="0"/>
      <w:marBottom w:val="0"/>
      <w:divBdr>
        <w:top w:val="none" w:sz="0" w:space="0" w:color="auto"/>
        <w:left w:val="none" w:sz="0" w:space="0" w:color="auto"/>
        <w:bottom w:val="none" w:sz="0" w:space="0" w:color="auto"/>
        <w:right w:val="none" w:sz="0" w:space="0" w:color="auto"/>
      </w:divBdr>
    </w:div>
    <w:div w:id="113517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es.wikipedia.org/wiki/Derechos_human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es.wikipedia.org/wiki/Tom%C3%A1s_de_Aquino"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es.wikipedia.org/wiki/Arist%C3%B3teles" TargetMode="External"/><Relationship Id="rId4" Type="http://schemas.openxmlformats.org/officeDocument/2006/relationships/webSettings" Target="webSettings.xml"/><Relationship Id="rId9" Type="http://schemas.openxmlformats.org/officeDocument/2006/relationships/hyperlink" Target="https://es.wikipedia.org/wiki/John_Rawl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1058</Words>
  <Characters>5821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ISAMAR JIMENEZ ROMO</dc:creator>
  <cp:keywords/>
  <dc:description/>
  <cp:lastModifiedBy>XIMENA ISAMAR JIMENEZ ROMO</cp:lastModifiedBy>
  <cp:revision>2</cp:revision>
  <dcterms:created xsi:type="dcterms:W3CDTF">2021-06-17T03:04:00Z</dcterms:created>
  <dcterms:modified xsi:type="dcterms:W3CDTF">2021-06-18T04:15:00Z</dcterms:modified>
</cp:coreProperties>
</file>