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88097" w14:textId="0D7476E9" w:rsidR="00EC3167" w:rsidRDefault="00EC3167" w:rsidP="00EC3167">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b/>
          <w:bCs/>
          <w:color w:val="000000" w:themeColor="text1"/>
          <w:kern w:val="24"/>
          <w:sz w:val="28"/>
          <w:szCs w:val="32"/>
          <w:lang w:val="es-MX"/>
        </w:rPr>
        <w:t xml:space="preserve">Escuela Normal de Educación Preescolar </w:t>
      </w:r>
      <w:r>
        <w:rPr>
          <w:rFonts w:ascii="Arial" w:hAnsi="Arial" w:cs="Arial"/>
          <w:b/>
          <w:bCs/>
          <w:color w:val="000000" w:themeColor="text1"/>
          <w:kern w:val="24"/>
          <w:sz w:val="28"/>
          <w:szCs w:val="32"/>
          <w:lang w:val="es-MX"/>
        </w:rPr>
        <w:br/>
      </w:r>
      <w:r>
        <w:rPr>
          <w:noProof/>
          <w:lang w:val="es-MX" w:eastAsia="es-MX"/>
        </w:rPr>
        <w:drawing>
          <wp:inline distT="0" distB="0" distL="0" distR="0" wp14:anchorId="2462DB01" wp14:editId="2F814658">
            <wp:extent cx="1003300" cy="12573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300" cy="1257300"/>
                    </a:xfrm>
                    <a:prstGeom prst="rect">
                      <a:avLst/>
                    </a:prstGeom>
                    <a:noFill/>
                    <a:ln>
                      <a:noFill/>
                    </a:ln>
                  </pic:spPr>
                </pic:pic>
              </a:graphicData>
            </a:graphic>
          </wp:inline>
        </w:drawing>
      </w:r>
      <w:r>
        <w:rPr>
          <w:rFonts w:ascii="Arial" w:hAnsi="Arial" w:cs="Arial"/>
          <w:b/>
          <w:bCs/>
          <w:color w:val="000000" w:themeColor="text1"/>
          <w:kern w:val="24"/>
          <w:sz w:val="28"/>
          <w:szCs w:val="32"/>
          <w:lang w:val="es-MX"/>
        </w:rPr>
        <w:t xml:space="preserve">         </w:t>
      </w:r>
    </w:p>
    <w:p w14:paraId="4CEA1FC9" w14:textId="77777777" w:rsidR="00EC3167" w:rsidRDefault="00EC3167" w:rsidP="00EC3167">
      <w:pPr>
        <w:pStyle w:val="NormalWeb"/>
        <w:spacing w:before="0" w:beforeAutospacing="0" w:after="0" w:afterAutospacing="0" w:line="276" w:lineRule="auto"/>
        <w:jc w:val="center"/>
        <w:rPr>
          <w:rFonts w:ascii="Arial" w:hAnsi="Arial" w:cs="Arial"/>
          <w:bCs/>
          <w:color w:val="000000" w:themeColor="text1"/>
          <w:kern w:val="24"/>
          <w:lang w:val="es-MX"/>
        </w:rPr>
      </w:pPr>
      <w:r>
        <w:rPr>
          <w:rFonts w:ascii="Arial" w:hAnsi="Arial" w:cs="Arial"/>
          <w:bCs/>
          <w:color w:val="000000" w:themeColor="text1"/>
          <w:kern w:val="24"/>
          <w:lang w:val="es-MX"/>
        </w:rPr>
        <w:t xml:space="preserve">Licenciatura en Educación Preescolar  </w:t>
      </w:r>
      <w:r>
        <w:rPr>
          <w:rFonts w:ascii="Arial" w:hAnsi="Arial" w:cs="Arial"/>
          <w:bCs/>
          <w:color w:val="000000" w:themeColor="text1"/>
          <w:kern w:val="24"/>
          <w:lang w:val="es-MX"/>
        </w:rPr>
        <w:br/>
        <w:t xml:space="preserve">Cuarto semestre   </w:t>
      </w:r>
      <w:r>
        <w:rPr>
          <w:rFonts w:ascii="Arial" w:hAnsi="Arial" w:cs="Arial"/>
          <w:bCs/>
          <w:color w:val="000000" w:themeColor="text1"/>
          <w:kern w:val="24"/>
          <w:lang w:val="es-MX"/>
        </w:rPr>
        <w:br/>
        <w:t xml:space="preserve">    </w:t>
      </w:r>
    </w:p>
    <w:p w14:paraId="4CD23078" w14:textId="77777777" w:rsidR="00EC3167" w:rsidRDefault="00EC3167" w:rsidP="00EC3167">
      <w:pPr>
        <w:pStyle w:val="NormalWeb"/>
        <w:spacing w:before="0" w:beforeAutospacing="0" w:after="0" w:afterAutospacing="0" w:line="276" w:lineRule="auto"/>
        <w:jc w:val="center"/>
      </w:pPr>
      <w:r>
        <w:rPr>
          <w:rFonts w:ascii="Arial" w:hAnsi="Arial" w:cs="Arial"/>
          <w:b/>
          <w:bCs/>
          <w:color w:val="000000" w:themeColor="text1"/>
          <w:kern w:val="24"/>
          <w:lang w:val="es-MX"/>
        </w:rPr>
        <w:t>Curso</w:t>
      </w:r>
    </w:p>
    <w:p w14:paraId="369A4C41" w14:textId="5E89B898" w:rsidR="00EC3167" w:rsidRDefault="00C4030B" w:rsidP="00EC3167">
      <w:pPr>
        <w:pStyle w:val="NormalWeb"/>
        <w:spacing w:before="0" w:beforeAutospacing="0" w:after="0" w:afterAutospacing="0" w:line="276" w:lineRule="auto"/>
        <w:jc w:val="center"/>
      </w:pPr>
      <w:r>
        <w:rPr>
          <w:rFonts w:ascii="Arial" w:hAnsi="Arial" w:cs="Arial"/>
          <w:color w:val="000000" w:themeColor="text1"/>
          <w:kern w:val="24"/>
          <w:lang w:val="es-MX"/>
        </w:rPr>
        <w:t xml:space="preserve">Modelos Pedagógicos </w:t>
      </w:r>
      <w:r w:rsidR="00EC3167">
        <w:rPr>
          <w:rFonts w:ascii="Arial" w:hAnsi="Arial" w:cs="Arial"/>
          <w:color w:val="000000" w:themeColor="text1"/>
          <w:kern w:val="24"/>
          <w:lang w:val="es-MX"/>
        </w:rPr>
        <w:t xml:space="preserve">      </w:t>
      </w:r>
      <w:r w:rsidR="00EC3167">
        <w:rPr>
          <w:rFonts w:ascii="Arial" w:hAnsi="Arial" w:cs="Arial"/>
          <w:color w:val="000000" w:themeColor="text1"/>
          <w:kern w:val="24"/>
          <w:lang w:val="es-MX"/>
        </w:rPr>
        <w:br/>
      </w:r>
      <w:r w:rsidR="00EC3167">
        <w:t xml:space="preserve"> </w:t>
      </w:r>
    </w:p>
    <w:p w14:paraId="586C193A" w14:textId="77777777" w:rsidR="00EC3167" w:rsidRDefault="00EC3167" w:rsidP="00EC3167">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b/>
          <w:bCs/>
          <w:color w:val="000000" w:themeColor="text1"/>
          <w:kern w:val="24"/>
          <w:lang w:val="es-MX"/>
        </w:rPr>
        <w:t xml:space="preserve">Titular  </w:t>
      </w:r>
    </w:p>
    <w:p w14:paraId="4610A814" w14:textId="77777777" w:rsidR="00EC3167" w:rsidRDefault="00EC3167" w:rsidP="00EC3167">
      <w:pPr>
        <w:pStyle w:val="NormalWeb"/>
        <w:spacing w:before="0" w:beforeAutospacing="0" w:after="0" w:afterAutospacing="0" w:line="276" w:lineRule="auto"/>
        <w:jc w:val="center"/>
      </w:pPr>
      <w:r>
        <w:rPr>
          <w:rFonts w:ascii="Arial" w:hAnsi="Arial" w:cs="Arial"/>
          <w:color w:val="000000" w:themeColor="text1"/>
          <w:kern w:val="24"/>
          <w:lang w:val="es-MX"/>
        </w:rPr>
        <w:t xml:space="preserve">Jessica Paola Saucedo González </w:t>
      </w:r>
    </w:p>
    <w:p w14:paraId="080CD139" w14:textId="77777777" w:rsidR="00EC3167" w:rsidRDefault="00EC3167" w:rsidP="00EC3167">
      <w:pPr>
        <w:pStyle w:val="NormalWeb"/>
        <w:spacing w:before="0" w:beforeAutospacing="0" w:after="0" w:afterAutospacing="0" w:line="276" w:lineRule="auto"/>
        <w:jc w:val="center"/>
      </w:pPr>
      <w:r>
        <w:rPr>
          <w:rFonts w:ascii="Arial" w:hAnsi="Arial" w:cs="Arial"/>
          <w:color w:val="000000" w:themeColor="text1"/>
          <w:kern w:val="24"/>
          <w:lang w:val="es-MX"/>
        </w:rPr>
        <w:t xml:space="preserve">     </w:t>
      </w:r>
      <w:r>
        <w:rPr>
          <w:rFonts w:ascii="Arial" w:hAnsi="Arial" w:cs="Arial"/>
          <w:color w:val="000000" w:themeColor="text1"/>
          <w:kern w:val="24"/>
          <w:lang w:val="es-MX"/>
        </w:rPr>
        <w:br/>
      </w:r>
      <w:r>
        <w:t xml:space="preserve">          </w:t>
      </w:r>
    </w:p>
    <w:p w14:paraId="6EC335E5" w14:textId="746951DF" w:rsidR="00EC3167" w:rsidRDefault="00EC3167" w:rsidP="00EC3167">
      <w:pPr>
        <w:pStyle w:val="NormalWeb"/>
        <w:spacing w:before="0" w:beforeAutospacing="0" w:after="0" w:afterAutospacing="0" w:line="276" w:lineRule="auto"/>
        <w:jc w:val="center"/>
        <w:rPr>
          <w:rFonts w:ascii="Arial" w:hAnsi="Arial" w:cs="Arial"/>
          <w:b/>
          <w:color w:val="000000" w:themeColor="text1"/>
          <w:kern w:val="24"/>
          <w:lang w:val="es-MX"/>
        </w:rPr>
      </w:pPr>
      <w:r>
        <w:rPr>
          <w:rFonts w:ascii="Arial" w:hAnsi="Arial" w:cs="Arial"/>
          <w:b/>
          <w:color w:val="000000" w:themeColor="text1"/>
          <w:kern w:val="24"/>
          <w:lang w:val="es-MX"/>
        </w:rPr>
        <w:t>Unidad ll</w:t>
      </w:r>
    </w:p>
    <w:p w14:paraId="51F78940" w14:textId="30F8AE83" w:rsidR="00EC3167" w:rsidRDefault="00C4030B" w:rsidP="00EC3167">
      <w:pPr>
        <w:pStyle w:val="NormalWeb"/>
        <w:spacing w:before="0" w:beforeAutospacing="0" w:after="0" w:afterAutospacing="0" w:line="276" w:lineRule="auto"/>
        <w:jc w:val="center"/>
        <w:rPr>
          <w:rFonts w:ascii="Arial" w:hAnsi="Arial" w:cs="Arial"/>
          <w:color w:val="000000" w:themeColor="text1"/>
          <w:kern w:val="24"/>
        </w:rPr>
      </w:pPr>
      <w:r>
        <w:rPr>
          <w:rFonts w:ascii="Arial" w:hAnsi="Arial" w:cs="Arial"/>
          <w:color w:val="000000" w:themeColor="text1"/>
          <w:kern w:val="24"/>
        </w:rPr>
        <w:t>El modelo y su concreción en el aula: procesos y practicas de enseñanza y aprendizaje</w:t>
      </w:r>
      <w:r w:rsidR="00EC3167">
        <w:rPr>
          <w:rFonts w:ascii="Arial" w:hAnsi="Arial" w:cs="Arial"/>
          <w:color w:val="000000" w:themeColor="text1"/>
          <w:kern w:val="24"/>
        </w:rPr>
        <w:br/>
      </w:r>
    </w:p>
    <w:p w14:paraId="20594E38" w14:textId="4F4BAEBB" w:rsidR="00EC3167" w:rsidRDefault="00EC3167" w:rsidP="00EC3167">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lang w:val="es-ES_tradnl"/>
        </w:rPr>
        <w:t xml:space="preserve"> </w:t>
      </w:r>
      <w:r>
        <w:rPr>
          <w:rFonts w:ascii="Arial" w:hAnsi="Arial" w:cs="Arial"/>
          <w:b/>
          <w:bCs/>
          <w:color w:val="000000" w:themeColor="text1"/>
          <w:kern w:val="24"/>
          <w:lang w:val="es-MX"/>
        </w:rPr>
        <w:t xml:space="preserve">Competencias de la unidad:   </w:t>
      </w:r>
    </w:p>
    <w:p w14:paraId="257B1F4A" w14:textId="41766CF1" w:rsidR="00C4030B" w:rsidRPr="00C4030B" w:rsidRDefault="00C4030B" w:rsidP="00C4030B">
      <w:pPr>
        <w:pStyle w:val="NormalWeb"/>
        <w:numPr>
          <w:ilvl w:val="0"/>
          <w:numId w:val="3"/>
        </w:numPr>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color w:val="000000" w:themeColor="text1"/>
          <w:kern w:val="24"/>
          <w:lang w:val="es-MX"/>
        </w:rPr>
        <w:t>Detecta los procesos de aprendizaje de sus alumnos para favorecer su desarrollo cognitivo y socioemocional.</w:t>
      </w:r>
    </w:p>
    <w:p w14:paraId="773E2719" w14:textId="59F98E34" w:rsidR="00C4030B" w:rsidRPr="00C4030B" w:rsidRDefault="00C4030B" w:rsidP="00C4030B">
      <w:pPr>
        <w:pStyle w:val="NormalWeb"/>
        <w:numPr>
          <w:ilvl w:val="0"/>
          <w:numId w:val="3"/>
        </w:numPr>
        <w:spacing w:before="0" w:beforeAutospacing="0" w:after="0" w:afterAutospacing="0" w:line="276" w:lineRule="auto"/>
        <w:jc w:val="center"/>
        <w:rPr>
          <w:rFonts w:ascii="Arial" w:hAnsi="Arial" w:cs="Arial"/>
          <w:b/>
          <w:bCs/>
          <w:color w:val="000000" w:themeColor="text1"/>
          <w:kern w:val="24"/>
          <w:lang w:val="es-MX"/>
        </w:rPr>
      </w:pPr>
      <w:r w:rsidRPr="00C4030B">
        <w:rPr>
          <w:rFonts w:ascii="Arial" w:hAnsi="Arial" w:cs="Arial"/>
          <w:color w:val="000000"/>
        </w:rPr>
        <w:t>Aplica el plan y programas de estudio para alcanzar los propósitos educativos y contribuir al pleno desenvolvimiento de las capacidades de sus alumnos.</w:t>
      </w:r>
    </w:p>
    <w:p w14:paraId="515FD322" w14:textId="7B197762" w:rsidR="00C46F0B" w:rsidRPr="00C46F0B" w:rsidRDefault="00C46F0B" w:rsidP="00C46F0B">
      <w:pPr>
        <w:pStyle w:val="Prrafodelista"/>
        <w:numPr>
          <w:ilvl w:val="0"/>
          <w:numId w:val="4"/>
        </w:numPr>
        <w:spacing w:after="0" w:line="240" w:lineRule="auto"/>
        <w:jc w:val="center"/>
        <w:rPr>
          <w:rFonts w:ascii="Arial" w:eastAsia="Times New Roman" w:hAnsi="Arial" w:cs="Arial"/>
          <w:color w:val="000000"/>
          <w:sz w:val="24"/>
          <w:szCs w:val="24"/>
          <w:lang w:eastAsia="es-MX"/>
        </w:rPr>
      </w:pPr>
      <w:r w:rsidRPr="00C46F0B">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5D13A34" w14:textId="678632E2" w:rsidR="00C4030B" w:rsidRPr="00C46F0B" w:rsidRDefault="00C46F0B" w:rsidP="00C4030B">
      <w:pPr>
        <w:pStyle w:val="NormalWeb"/>
        <w:numPr>
          <w:ilvl w:val="0"/>
          <w:numId w:val="3"/>
        </w:numPr>
        <w:spacing w:before="0" w:beforeAutospacing="0" w:after="0" w:afterAutospacing="0" w:line="276" w:lineRule="auto"/>
        <w:jc w:val="center"/>
        <w:rPr>
          <w:rFonts w:ascii="Arial" w:hAnsi="Arial" w:cs="Arial"/>
          <w:b/>
          <w:bCs/>
          <w:color w:val="000000" w:themeColor="text1"/>
          <w:kern w:val="24"/>
          <w:lang w:val="es-MX"/>
        </w:rPr>
      </w:pPr>
      <w:r w:rsidRPr="00C46F0B">
        <w:rPr>
          <w:rFonts w:ascii="Arial" w:hAnsi="Arial" w:cs="Arial"/>
          <w:color w:val="000000"/>
        </w:rPr>
        <w:t>Integra recursos de la investigación educativa para enriquecer su práctica profesional, expresando su interés por el conocimiento, la ciencia y la mejora de la educación.</w:t>
      </w:r>
    </w:p>
    <w:p w14:paraId="225AEF81" w14:textId="5AB35841" w:rsidR="00C46F0B" w:rsidRPr="00C46F0B" w:rsidRDefault="00C46F0B" w:rsidP="00C4030B">
      <w:pPr>
        <w:pStyle w:val="NormalWeb"/>
        <w:numPr>
          <w:ilvl w:val="0"/>
          <w:numId w:val="3"/>
        </w:numPr>
        <w:spacing w:before="0" w:beforeAutospacing="0" w:after="0" w:afterAutospacing="0" w:line="276" w:lineRule="auto"/>
        <w:jc w:val="center"/>
        <w:rPr>
          <w:rFonts w:ascii="Arial" w:hAnsi="Arial" w:cs="Arial"/>
          <w:b/>
          <w:bCs/>
          <w:color w:val="000000" w:themeColor="text1"/>
          <w:kern w:val="24"/>
          <w:lang w:val="es-MX"/>
        </w:rPr>
      </w:pPr>
      <w:r w:rsidRPr="00C46F0B">
        <w:rPr>
          <w:rFonts w:ascii="Arial" w:hAnsi="Arial" w:cs="Arial"/>
          <w:color w:val="000000"/>
        </w:rPr>
        <w:t>Actúa de manera ética ante la diversidad de situaciones que se presentan en la práctica profesional.</w:t>
      </w:r>
    </w:p>
    <w:p w14:paraId="1B70A16D" w14:textId="24B24A5E" w:rsidR="00EC3167" w:rsidRPr="00C46F0B" w:rsidRDefault="00EC3167" w:rsidP="00C46F0B">
      <w:pPr>
        <w:jc w:val="center"/>
        <w:rPr>
          <w:rFonts w:ascii="Arial" w:hAnsi="Arial" w:cs="Arial"/>
          <w:b/>
          <w:sz w:val="24"/>
          <w:szCs w:val="24"/>
          <w:lang w:val="es-ES_tradnl"/>
        </w:rPr>
      </w:pPr>
      <w:r w:rsidRPr="00C4030B">
        <w:rPr>
          <w:rFonts w:ascii="Arial" w:hAnsi="Arial" w:cs="Arial"/>
          <w:b/>
          <w:sz w:val="24"/>
          <w:szCs w:val="24"/>
          <w:lang w:val="es-ES_tradnl"/>
        </w:rPr>
        <w:t>EVIDENCIA UNIDAD ll</w:t>
      </w:r>
      <w:r w:rsidRPr="00C4030B">
        <w:rPr>
          <w:rFonts w:ascii="Arial" w:hAnsi="Arial" w:cs="Arial"/>
          <w:b/>
          <w:sz w:val="24"/>
          <w:szCs w:val="24"/>
          <w:lang w:val="es-ES_tradnl"/>
        </w:rPr>
        <w:br/>
      </w:r>
      <w:r w:rsidR="00C4030B">
        <w:rPr>
          <w:rFonts w:ascii="Arial" w:hAnsi="Arial" w:cs="Arial"/>
          <w:sz w:val="24"/>
          <w:szCs w:val="24"/>
          <w:lang w:val="es-ES_tradnl"/>
        </w:rPr>
        <w:t xml:space="preserve">Esquema Analítico </w:t>
      </w:r>
    </w:p>
    <w:p w14:paraId="16206E5C" w14:textId="77777777" w:rsidR="00EC3167" w:rsidRDefault="00EC3167" w:rsidP="00EC3167">
      <w:pPr>
        <w:rPr>
          <w:rFonts w:ascii="Arial" w:hAnsi="Arial" w:cs="Arial"/>
          <w:b/>
          <w:sz w:val="24"/>
          <w:szCs w:val="28"/>
          <w:lang w:val="es-ES_tradnl"/>
        </w:rPr>
      </w:pPr>
    </w:p>
    <w:p w14:paraId="5F7513E0" w14:textId="6C891A68" w:rsidR="00C4030B" w:rsidRPr="00C46F0B" w:rsidRDefault="00EC3167">
      <w:pPr>
        <w:rPr>
          <w:rFonts w:ascii="Arial" w:hAnsi="Arial" w:cs="Arial"/>
          <w:sz w:val="24"/>
          <w:lang w:val="es-ES_tradnl"/>
        </w:rPr>
      </w:pPr>
      <w:r>
        <w:rPr>
          <w:rFonts w:ascii="Arial" w:hAnsi="Arial" w:cs="Arial"/>
          <w:sz w:val="24"/>
          <w:lang w:val="es-ES_tradnl"/>
        </w:rPr>
        <w:t xml:space="preserve">Saltillo, Coahuila                                                                              </w:t>
      </w:r>
      <w:r>
        <w:rPr>
          <w:rFonts w:ascii="Arial" w:hAnsi="Arial" w:cs="Arial"/>
          <w:sz w:val="24"/>
          <w:lang w:val="es-ES_tradnl"/>
        </w:rPr>
        <w:t>junio</w:t>
      </w:r>
      <w:r>
        <w:rPr>
          <w:rFonts w:ascii="Arial" w:hAnsi="Arial" w:cs="Arial"/>
          <w:sz w:val="24"/>
          <w:lang w:val="es-ES_tradnl"/>
        </w:rPr>
        <w:t xml:space="preserve">   2021</w:t>
      </w:r>
    </w:p>
    <w:p w14:paraId="1DEE35D3" w14:textId="696490A6" w:rsidR="00C4030B" w:rsidRPr="00C46F0B" w:rsidRDefault="00C4030B" w:rsidP="00C4030B">
      <w:pPr>
        <w:jc w:val="center"/>
        <w:rPr>
          <w:rFonts w:ascii="Arial" w:hAnsi="Arial" w:cs="Arial"/>
          <w:b/>
          <w:bCs/>
          <w:sz w:val="32"/>
          <w:szCs w:val="32"/>
        </w:rPr>
      </w:pPr>
      <w:r w:rsidRPr="00C46F0B">
        <w:rPr>
          <w:rFonts w:ascii="Arial" w:hAnsi="Arial" w:cs="Arial"/>
          <w:b/>
          <w:bCs/>
          <w:sz w:val="32"/>
          <w:szCs w:val="32"/>
        </w:rPr>
        <w:lastRenderedPageBreak/>
        <w:t>Introducción</w:t>
      </w:r>
    </w:p>
    <w:p w14:paraId="7697299F" w14:textId="77777777" w:rsidR="00C4030B" w:rsidRDefault="00C4030B" w:rsidP="00C4030B">
      <w:pPr>
        <w:jc w:val="center"/>
        <w:rPr>
          <w:b/>
          <w:bCs/>
          <w:sz w:val="32"/>
          <w:szCs w:val="32"/>
        </w:rPr>
      </w:pPr>
    </w:p>
    <w:p w14:paraId="25DE7AB7" w14:textId="4BC1C3AD" w:rsidR="00C4030B" w:rsidRPr="00C46F0B" w:rsidRDefault="00C4030B" w:rsidP="00C46F0B">
      <w:pPr>
        <w:spacing w:line="360" w:lineRule="auto"/>
        <w:jc w:val="center"/>
        <w:rPr>
          <w:rFonts w:ascii="Arial" w:hAnsi="Arial" w:cs="Arial"/>
          <w:sz w:val="24"/>
          <w:szCs w:val="24"/>
        </w:rPr>
        <w:sectPr w:rsidR="00C4030B" w:rsidRPr="00C46F0B" w:rsidSect="00C46F0B">
          <w:pgSz w:w="12240" w:h="15840"/>
          <w:pgMar w:top="1418" w:right="1701" w:bottom="1418" w:left="1701" w:header="709" w:footer="709" w:gutter="0"/>
          <w:pgBorders w:offsetFrom="page">
            <w:top w:val="dashed" w:sz="4" w:space="24" w:color="auto"/>
            <w:left w:val="dashed" w:sz="4" w:space="24" w:color="auto"/>
            <w:bottom w:val="dashed" w:sz="4" w:space="24" w:color="auto"/>
            <w:right w:val="dashed" w:sz="4" w:space="24" w:color="auto"/>
          </w:pgBorders>
          <w:cols w:space="708"/>
          <w:docGrid w:linePitch="360"/>
        </w:sectPr>
      </w:pPr>
      <w:r w:rsidRPr="00C46F0B">
        <w:rPr>
          <w:rFonts w:ascii="Arial" w:hAnsi="Arial" w:cs="Arial"/>
          <w:sz w:val="24"/>
          <w:szCs w:val="24"/>
        </w:rPr>
        <w:t>El siguiente esquema esta realizado con la finalidad de ofrecer mi punto de vista acerca de lo que se aprendió en la clase basándome en el libro de aprendizajes clave, en mi experiencia en las practicas profesionales y dando mi opinión acerca de lo que seria la reforma educativa si se modificara. Esta información sirve para orientar acerca de los desafíos a los que se enfrenta como futuras o futuros docentes y como el libro de aprendizajes clave nos sirve de guía para trabajar.</w:t>
      </w:r>
    </w:p>
    <w:p w14:paraId="7FFD9974" w14:textId="2D5E6127" w:rsidR="00EC3167" w:rsidRDefault="00EC3167">
      <w:r>
        <w:rPr>
          <w:noProof/>
        </w:rPr>
        <w:lastRenderedPageBreak/>
        <w:drawing>
          <wp:anchor distT="0" distB="0" distL="114300" distR="114300" simplePos="0" relativeHeight="251659264" behindDoc="0" locked="0" layoutInCell="1" allowOverlap="1" wp14:anchorId="18C1EAF7" wp14:editId="42CEB887">
            <wp:simplePos x="0" y="0"/>
            <wp:positionH relativeFrom="column">
              <wp:posOffset>-372745</wp:posOffset>
            </wp:positionH>
            <wp:positionV relativeFrom="paragraph">
              <wp:posOffset>-857885</wp:posOffset>
            </wp:positionV>
            <wp:extent cx="8890000" cy="6845300"/>
            <wp:effectExtent l="38100" t="0" r="44450" b="0"/>
            <wp:wrapNone/>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5509F094" w14:textId="13EFD2B9" w:rsidR="00EC3167" w:rsidRDefault="00EC3167"/>
    <w:p w14:paraId="2091AF6D" w14:textId="77777777" w:rsidR="00EC3167" w:rsidRDefault="00EC3167"/>
    <w:p w14:paraId="7326CF92" w14:textId="1C93C572" w:rsidR="00631694" w:rsidRDefault="00631694"/>
    <w:p w14:paraId="6308FBA7" w14:textId="51254536" w:rsidR="00C46F0B" w:rsidRPr="00C46F0B" w:rsidRDefault="00C46F0B" w:rsidP="00C46F0B">
      <w:pPr>
        <w:sectPr w:rsidR="00C46F0B" w:rsidRPr="00C46F0B" w:rsidSect="00C46F0B">
          <w:pgSz w:w="15840" w:h="12240" w:orient="landscape"/>
          <w:pgMar w:top="1701" w:right="1417" w:bottom="1701" w:left="1417"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pPr>
    </w:p>
    <w:p w14:paraId="59B87130" w14:textId="3DDB41F9" w:rsidR="00C46F0B" w:rsidRDefault="00C46F0B">
      <w:r>
        <w:rPr>
          <w:noProof/>
          <w:lang w:eastAsia="es-MX"/>
        </w:rPr>
        <w:lastRenderedPageBreak/>
        <w:drawing>
          <wp:anchor distT="0" distB="0" distL="114300" distR="114300" simplePos="0" relativeHeight="251660288" behindDoc="0" locked="0" layoutInCell="1" allowOverlap="1" wp14:anchorId="0B0021F0" wp14:editId="23AB2B5A">
            <wp:simplePos x="0" y="0"/>
            <wp:positionH relativeFrom="margin">
              <wp:posOffset>90805</wp:posOffset>
            </wp:positionH>
            <wp:positionV relativeFrom="paragraph">
              <wp:posOffset>-114935</wp:posOffset>
            </wp:positionV>
            <wp:extent cx="8258810" cy="47458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9167" t="21605" r="6388" b="2345"/>
                    <a:stretch/>
                  </pic:blipFill>
                  <pic:spPr bwMode="auto">
                    <a:xfrm>
                      <a:off x="0" y="0"/>
                      <a:ext cx="8258810" cy="4745860"/>
                    </a:xfrm>
                    <a:prstGeom prst="rect">
                      <a:avLst/>
                    </a:prstGeom>
                    <a:ln>
                      <a:noFill/>
                    </a:ln>
                    <a:extLst>
                      <a:ext uri="{53640926-AAD7-44D8-BBD7-CCE9431645EC}">
                        <a14:shadowObscured xmlns:a14="http://schemas.microsoft.com/office/drawing/2010/main"/>
                      </a:ext>
                    </a:extLst>
                  </pic:spPr>
                </pic:pic>
              </a:graphicData>
            </a:graphic>
          </wp:anchor>
        </w:drawing>
      </w:r>
    </w:p>
    <w:sectPr w:rsidR="00C46F0B" w:rsidSect="00C46F0B">
      <w:pgSz w:w="15840" w:h="12240" w:orient="landscape"/>
      <w:pgMar w:top="1701" w:right="1417" w:bottom="1701" w:left="1417"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58038" w14:textId="77777777" w:rsidR="00CE7A58" w:rsidRDefault="00CE7A58" w:rsidP="00C46F0B">
      <w:pPr>
        <w:spacing w:after="0" w:line="240" w:lineRule="auto"/>
      </w:pPr>
      <w:r>
        <w:separator/>
      </w:r>
    </w:p>
  </w:endnote>
  <w:endnote w:type="continuationSeparator" w:id="0">
    <w:p w14:paraId="12558EC7" w14:textId="77777777" w:rsidR="00CE7A58" w:rsidRDefault="00CE7A58" w:rsidP="00C4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53EF7" w14:textId="77777777" w:rsidR="00CE7A58" w:rsidRDefault="00CE7A58" w:rsidP="00C46F0B">
      <w:pPr>
        <w:spacing w:after="0" w:line="240" w:lineRule="auto"/>
      </w:pPr>
      <w:r>
        <w:separator/>
      </w:r>
    </w:p>
  </w:footnote>
  <w:footnote w:type="continuationSeparator" w:id="0">
    <w:p w14:paraId="7FAF8688" w14:textId="77777777" w:rsidR="00CE7A58" w:rsidRDefault="00CE7A58" w:rsidP="00C46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230F1"/>
    <w:multiLevelType w:val="hybridMultilevel"/>
    <w:tmpl w:val="A934D178"/>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5D9557EA"/>
    <w:multiLevelType w:val="hybridMultilevel"/>
    <w:tmpl w:val="C8FC227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66B6C31"/>
    <w:multiLevelType w:val="hybridMultilevel"/>
    <w:tmpl w:val="D8A032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94"/>
    <w:rsid w:val="00063E35"/>
    <w:rsid w:val="00631694"/>
    <w:rsid w:val="00C4030B"/>
    <w:rsid w:val="00C46F0B"/>
    <w:rsid w:val="00CE7A58"/>
    <w:rsid w:val="00EC3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35B7"/>
  <w15:chartTrackingRefBased/>
  <w15:docId w15:val="{9F566F4F-76D1-4C39-A24D-53939E74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3167"/>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Prrafodelista">
    <w:name w:val="List Paragraph"/>
    <w:basedOn w:val="Normal"/>
    <w:uiPriority w:val="34"/>
    <w:qFormat/>
    <w:rsid w:val="00C46F0B"/>
    <w:pPr>
      <w:ind w:left="720"/>
      <w:contextualSpacing/>
    </w:pPr>
  </w:style>
  <w:style w:type="paragraph" w:styleId="Encabezado">
    <w:name w:val="header"/>
    <w:basedOn w:val="Normal"/>
    <w:link w:val="EncabezadoCar"/>
    <w:uiPriority w:val="99"/>
    <w:unhideWhenUsed/>
    <w:rsid w:val="00C46F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6F0B"/>
  </w:style>
  <w:style w:type="paragraph" w:styleId="Piedepgina">
    <w:name w:val="footer"/>
    <w:basedOn w:val="Normal"/>
    <w:link w:val="PiedepginaCar"/>
    <w:uiPriority w:val="99"/>
    <w:unhideWhenUsed/>
    <w:rsid w:val="00C46F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355727">
      <w:bodyDiv w:val="1"/>
      <w:marLeft w:val="0"/>
      <w:marRight w:val="0"/>
      <w:marTop w:val="0"/>
      <w:marBottom w:val="0"/>
      <w:divBdr>
        <w:top w:val="none" w:sz="0" w:space="0" w:color="auto"/>
        <w:left w:val="none" w:sz="0" w:space="0" w:color="auto"/>
        <w:bottom w:val="none" w:sz="0" w:space="0" w:color="auto"/>
        <w:right w:val="none" w:sz="0" w:space="0" w:color="auto"/>
      </w:divBdr>
    </w:div>
    <w:div w:id="1793091706">
      <w:bodyDiv w:val="1"/>
      <w:marLeft w:val="0"/>
      <w:marRight w:val="0"/>
      <w:marTop w:val="0"/>
      <w:marBottom w:val="0"/>
      <w:divBdr>
        <w:top w:val="none" w:sz="0" w:space="0" w:color="auto"/>
        <w:left w:val="none" w:sz="0" w:space="0" w:color="auto"/>
        <w:bottom w:val="none" w:sz="0" w:space="0" w:color="auto"/>
        <w:right w:val="none" w:sz="0" w:space="0" w:color="auto"/>
      </w:divBdr>
    </w:div>
    <w:div w:id="197309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45FA8B-B5FE-4C94-A08D-0AC2E0F1B355}"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s-MX"/>
        </a:p>
      </dgm:t>
    </dgm:pt>
    <dgm:pt modelId="{8B9E7479-9BCB-4993-9ACF-F7EBD041DA71}">
      <dgm:prSet phldrT="[Texto]" custT="1"/>
      <dgm:spPr/>
      <dgm:t>
        <a:bodyPr/>
        <a:lstStyle/>
        <a:p>
          <a:r>
            <a:rPr lang="es-MX" sz="2400" b="1"/>
            <a:t>Desafios que enfretan los futuros docentes</a:t>
          </a:r>
        </a:p>
      </dgm:t>
    </dgm:pt>
    <dgm:pt modelId="{12F36DFC-FD88-4B16-893E-A0E4B1A37D6F}" type="parTrans" cxnId="{92D835FB-E5A7-48F5-BFAB-F4EE96D574F2}">
      <dgm:prSet/>
      <dgm:spPr/>
      <dgm:t>
        <a:bodyPr/>
        <a:lstStyle/>
        <a:p>
          <a:endParaRPr lang="es-MX"/>
        </a:p>
      </dgm:t>
    </dgm:pt>
    <dgm:pt modelId="{ED07D29E-625B-41C5-9CF3-CCF9393B27A9}" type="sibTrans" cxnId="{92D835FB-E5A7-48F5-BFAB-F4EE96D574F2}">
      <dgm:prSet/>
      <dgm:spPr/>
      <dgm:t>
        <a:bodyPr/>
        <a:lstStyle/>
        <a:p>
          <a:endParaRPr lang="es-MX"/>
        </a:p>
      </dgm:t>
    </dgm:pt>
    <dgm:pt modelId="{5A54FC5E-7C08-4AF3-9196-78BD6D92383D}">
      <dgm:prSet phldrT="[Texto]" custT="1"/>
      <dgm:spPr/>
      <dgm:t>
        <a:bodyPr/>
        <a:lstStyle/>
        <a:p>
          <a:pPr algn="l"/>
          <a:r>
            <a:rPr lang="es-MX" sz="1800"/>
            <a:t>Actualmente los desafios que estamos proximos a enfrentar es la falta de desinteres de los padres por la educacion de los niños ya que no ponen suficiente interes en lo que consierna a las clases por diversas situaciones ya sea economicas que es lo mas comun o de otra indole. </a:t>
          </a:r>
        </a:p>
      </dgm:t>
    </dgm:pt>
    <dgm:pt modelId="{C7AB14AE-9A90-451A-992E-C2F18A1E0E23}" type="parTrans" cxnId="{08BCC743-FB6A-483E-8A34-7E19EA0276E1}">
      <dgm:prSet/>
      <dgm:spPr/>
      <dgm:t>
        <a:bodyPr/>
        <a:lstStyle/>
        <a:p>
          <a:endParaRPr lang="es-MX"/>
        </a:p>
      </dgm:t>
    </dgm:pt>
    <dgm:pt modelId="{ED8E25EB-4F71-40BA-8AB1-FCA3CB2DDB4B}" type="sibTrans" cxnId="{08BCC743-FB6A-483E-8A34-7E19EA0276E1}">
      <dgm:prSet/>
      <dgm:spPr/>
      <dgm:t>
        <a:bodyPr/>
        <a:lstStyle/>
        <a:p>
          <a:endParaRPr lang="es-MX"/>
        </a:p>
      </dgm:t>
    </dgm:pt>
    <dgm:pt modelId="{63FE1AE6-5B8F-43B7-9C57-E4B22F93E2B9}">
      <dgm:prSet phldrT="[Texto]" custT="1"/>
      <dgm:spPr/>
      <dgm:t>
        <a:bodyPr/>
        <a:lstStyle/>
        <a:p>
          <a:r>
            <a:rPr lang="es-MX" sz="2400" b="1"/>
            <a:t>Nuevas Reformas Educativas</a:t>
          </a:r>
        </a:p>
      </dgm:t>
    </dgm:pt>
    <dgm:pt modelId="{ED1AC7CF-916C-4948-9D3E-2F36FABC23C1}" type="parTrans" cxnId="{4A0832AF-6577-41E5-A60D-42D3D1AA3E53}">
      <dgm:prSet/>
      <dgm:spPr/>
      <dgm:t>
        <a:bodyPr/>
        <a:lstStyle/>
        <a:p>
          <a:endParaRPr lang="es-MX"/>
        </a:p>
      </dgm:t>
    </dgm:pt>
    <dgm:pt modelId="{0E6DEFA3-3E16-44F0-9AF2-CA9A9B7BBCA7}" type="sibTrans" cxnId="{4A0832AF-6577-41E5-A60D-42D3D1AA3E53}">
      <dgm:prSet/>
      <dgm:spPr/>
      <dgm:t>
        <a:bodyPr/>
        <a:lstStyle/>
        <a:p>
          <a:endParaRPr lang="es-MX"/>
        </a:p>
      </dgm:t>
    </dgm:pt>
    <dgm:pt modelId="{85DC671B-C150-4FE3-9E7E-C01A0F0828CC}">
      <dgm:prSet phldrT="[Texto]" custT="1"/>
      <dgm:spPr/>
      <dgm:t>
        <a:bodyPr/>
        <a:lstStyle/>
        <a:p>
          <a:r>
            <a:rPr lang="es-MX" sz="1800"/>
            <a:t>Como nueva reforma educativa yo decretaria que a todos los niños se les regalen uniformes y utiles escolares, estos ultimos se entrgarian mes con mes para evitar que por falta de recursos los niños dejen de asistir a las escuelas.</a:t>
          </a:r>
        </a:p>
      </dgm:t>
    </dgm:pt>
    <dgm:pt modelId="{A226AA3F-7554-4472-8FE5-E6C08C118B59}" type="parTrans" cxnId="{9C3BA872-81F3-4BDC-9A78-DCC3B15E6FC1}">
      <dgm:prSet/>
      <dgm:spPr/>
      <dgm:t>
        <a:bodyPr/>
        <a:lstStyle/>
        <a:p>
          <a:endParaRPr lang="es-MX"/>
        </a:p>
      </dgm:t>
    </dgm:pt>
    <dgm:pt modelId="{FDCC3394-F310-42BE-8E4A-EE6A3FA1DCCE}" type="sibTrans" cxnId="{9C3BA872-81F3-4BDC-9A78-DCC3B15E6FC1}">
      <dgm:prSet/>
      <dgm:spPr/>
      <dgm:t>
        <a:bodyPr/>
        <a:lstStyle/>
        <a:p>
          <a:endParaRPr lang="es-MX"/>
        </a:p>
      </dgm:t>
    </dgm:pt>
    <dgm:pt modelId="{4BED13C0-3104-43E2-9850-53BBF7D52FF6}">
      <dgm:prSet phldrT="[Texto]" custT="1"/>
      <dgm:spPr/>
      <dgm:t>
        <a:bodyPr/>
        <a:lstStyle/>
        <a:p>
          <a:r>
            <a:rPr lang="es-MX" sz="2000" b="1"/>
            <a:t>Principios pedagogicos y enfoques que plantea el curriculo vigente</a:t>
          </a:r>
        </a:p>
      </dgm:t>
    </dgm:pt>
    <dgm:pt modelId="{3BE5E647-A1CE-4801-8DB0-CE6BEAEE8B6B}" type="parTrans" cxnId="{E0E71526-A1FA-4E85-B6E6-A56D061C98E1}">
      <dgm:prSet/>
      <dgm:spPr/>
      <dgm:t>
        <a:bodyPr/>
        <a:lstStyle/>
        <a:p>
          <a:endParaRPr lang="es-MX"/>
        </a:p>
      </dgm:t>
    </dgm:pt>
    <dgm:pt modelId="{E601D554-2B3E-458B-B731-9324437ADD8C}" type="sibTrans" cxnId="{E0E71526-A1FA-4E85-B6E6-A56D061C98E1}">
      <dgm:prSet/>
      <dgm:spPr/>
      <dgm:t>
        <a:bodyPr/>
        <a:lstStyle/>
        <a:p>
          <a:endParaRPr lang="es-MX"/>
        </a:p>
      </dgm:t>
    </dgm:pt>
    <dgm:pt modelId="{4F7D88F9-C339-4D6C-8EC5-F3ADA6507E7B}">
      <dgm:prSet phldrT="[Texto]" custT="1"/>
      <dgm:spPr/>
      <dgm:t>
        <a:bodyPr/>
        <a:lstStyle/>
        <a:p>
          <a:r>
            <a:rPr lang="es-MX" sz="1800"/>
            <a:t>El libro de aprendizajes clave es una muy buena guia para mi como futura docente, ya que me informa acerca de los curriculos con los que se esta trabajando en la actualidad y acerca de como es que podemos aprovechar los aprendizajes esperados para brindar una educacion de calidad a los niños.</a:t>
          </a:r>
        </a:p>
      </dgm:t>
    </dgm:pt>
    <dgm:pt modelId="{396C0993-4B6C-481B-BC8F-A496AFE98AB0}" type="parTrans" cxnId="{75FD7C23-A1B5-4210-A3C6-85EE7E361AD4}">
      <dgm:prSet/>
      <dgm:spPr/>
      <dgm:t>
        <a:bodyPr/>
        <a:lstStyle/>
        <a:p>
          <a:endParaRPr lang="es-MX"/>
        </a:p>
      </dgm:t>
    </dgm:pt>
    <dgm:pt modelId="{DC178B91-5E71-4A14-BBE4-7F705E2B5004}" type="sibTrans" cxnId="{75FD7C23-A1B5-4210-A3C6-85EE7E361AD4}">
      <dgm:prSet/>
      <dgm:spPr/>
      <dgm:t>
        <a:bodyPr/>
        <a:lstStyle/>
        <a:p>
          <a:endParaRPr lang="es-MX"/>
        </a:p>
      </dgm:t>
    </dgm:pt>
    <dgm:pt modelId="{DF39DB54-BCB6-4BD7-B212-A09368E603DA}" type="pres">
      <dgm:prSet presAssocID="{6345FA8B-B5FE-4C94-A08D-0AC2E0F1B355}" presName="theList" presStyleCnt="0">
        <dgm:presLayoutVars>
          <dgm:dir/>
          <dgm:animLvl val="lvl"/>
          <dgm:resizeHandles val="exact"/>
        </dgm:presLayoutVars>
      </dgm:prSet>
      <dgm:spPr/>
    </dgm:pt>
    <dgm:pt modelId="{11D592DD-80FE-4F11-A869-C20AE6093097}" type="pres">
      <dgm:prSet presAssocID="{8B9E7479-9BCB-4993-9ACF-F7EBD041DA71}" presName="compNode" presStyleCnt="0"/>
      <dgm:spPr/>
    </dgm:pt>
    <dgm:pt modelId="{2F680D5F-ACD3-4AFD-9D05-8A6915B4E108}" type="pres">
      <dgm:prSet presAssocID="{8B9E7479-9BCB-4993-9ACF-F7EBD041DA71}" presName="aNode" presStyleLbl="bgShp" presStyleIdx="0" presStyleCnt="3"/>
      <dgm:spPr/>
    </dgm:pt>
    <dgm:pt modelId="{E8B65F3C-EFD1-475E-A5FC-54834E54EFD9}" type="pres">
      <dgm:prSet presAssocID="{8B9E7479-9BCB-4993-9ACF-F7EBD041DA71}" presName="textNode" presStyleLbl="bgShp" presStyleIdx="0" presStyleCnt="3"/>
      <dgm:spPr/>
    </dgm:pt>
    <dgm:pt modelId="{BC435249-FE26-41F0-81B4-D5C7845662DC}" type="pres">
      <dgm:prSet presAssocID="{8B9E7479-9BCB-4993-9ACF-F7EBD041DA71}" presName="compChildNode" presStyleCnt="0"/>
      <dgm:spPr/>
    </dgm:pt>
    <dgm:pt modelId="{C90F93FF-343C-4D9D-9229-AF5B7241A59B}" type="pres">
      <dgm:prSet presAssocID="{8B9E7479-9BCB-4993-9ACF-F7EBD041DA71}" presName="theInnerList" presStyleCnt="0"/>
      <dgm:spPr/>
    </dgm:pt>
    <dgm:pt modelId="{1CB1EA91-7287-4B7A-B0A6-D0CEFAF6642D}" type="pres">
      <dgm:prSet presAssocID="{5A54FC5E-7C08-4AF3-9196-78BD6D92383D}" presName="childNode" presStyleLbl="node1" presStyleIdx="0" presStyleCnt="3">
        <dgm:presLayoutVars>
          <dgm:bulletEnabled val="1"/>
        </dgm:presLayoutVars>
      </dgm:prSet>
      <dgm:spPr/>
    </dgm:pt>
    <dgm:pt modelId="{89423B10-ED15-4FEF-A2A7-8A52334E4387}" type="pres">
      <dgm:prSet presAssocID="{8B9E7479-9BCB-4993-9ACF-F7EBD041DA71}" presName="aSpace" presStyleCnt="0"/>
      <dgm:spPr/>
    </dgm:pt>
    <dgm:pt modelId="{AD231C81-0EDB-43B1-AA94-D4CC2F8C528C}" type="pres">
      <dgm:prSet presAssocID="{63FE1AE6-5B8F-43B7-9C57-E4B22F93E2B9}" presName="compNode" presStyleCnt="0"/>
      <dgm:spPr/>
    </dgm:pt>
    <dgm:pt modelId="{42C6845B-A37C-4C38-B680-9D5871FC188E}" type="pres">
      <dgm:prSet presAssocID="{63FE1AE6-5B8F-43B7-9C57-E4B22F93E2B9}" presName="aNode" presStyleLbl="bgShp" presStyleIdx="1" presStyleCnt="3"/>
      <dgm:spPr/>
    </dgm:pt>
    <dgm:pt modelId="{15F00691-63AE-4284-A8BB-6D6C5A21CC90}" type="pres">
      <dgm:prSet presAssocID="{63FE1AE6-5B8F-43B7-9C57-E4B22F93E2B9}" presName="textNode" presStyleLbl="bgShp" presStyleIdx="1" presStyleCnt="3"/>
      <dgm:spPr/>
    </dgm:pt>
    <dgm:pt modelId="{94C583C7-FA26-4C16-8122-A0D83CB45C1A}" type="pres">
      <dgm:prSet presAssocID="{63FE1AE6-5B8F-43B7-9C57-E4B22F93E2B9}" presName="compChildNode" presStyleCnt="0"/>
      <dgm:spPr/>
    </dgm:pt>
    <dgm:pt modelId="{77D9AB60-C8F8-4225-A857-40C5AB1296E5}" type="pres">
      <dgm:prSet presAssocID="{63FE1AE6-5B8F-43B7-9C57-E4B22F93E2B9}" presName="theInnerList" presStyleCnt="0"/>
      <dgm:spPr/>
    </dgm:pt>
    <dgm:pt modelId="{48012C66-C4E8-49E9-A70A-27E822B950D1}" type="pres">
      <dgm:prSet presAssocID="{85DC671B-C150-4FE3-9E7E-C01A0F0828CC}" presName="childNode" presStyleLbl="node1" presStyleIdx="1" presStyleCnt="3">
        <dgm:presLayoutVars>
          <dgm:bulletEnabled val="1"/>
        </dgm:presLayoutVars>
      </dgm:prSet>
      <dgm:spPr/>
    </dgm:pt>
    <dgm:pt modelId="{A4208462-A56B-4F8C-B9BB-85E440609E00}" type="pres">
      <dgm:prSet presAssocID="{63FE1AE6-5B8F-43B7-9C57-E4B22F93E2B9}" presName="aSpace" presStyleCnt="0"/>
      <dgm:spPr/>
    </dgm:pt>
    <dgm:pt modelId="{716F8E58-5B8E-4A14-AFEB-083CCCCDAA5C}" type="pres">
      <dgm:prSet presAssocID="{4BED13C0-3104-43E2-9850-53BBF7D52FF6}" presName="compNode" presStyleCnt="0"/>
      <dgm:spPr/>
    </dgm:pt>
    <dgm:pt modelId="{DFAB74C7-B556-4AE5-AE97-D762015FE983}" type="pres">
      <dgm:prSet presAssocID="{4BED13C0-3104-43E2-9850-53BBF7D52FF6}" presName="aNode" presStyleLbl="bgShp" presStyleIdx="2" presStyleCnt="3"/>
      <dgm:spPr/>
    </dgm:pt>
    <dgm:pt modelId="{117F4B1E-0C20-48F3-8729-EF6BE80E0898}" type="pres">
      <dgm:prSet presAssocID="{4BED13C0-3104-43E2-9850-53BBF7D52FF6}" presName="textNode" presStyleLbl="bgShp" presStyleIdx="2" presStyleCnt="3"/>
      <dgm:spPr/>
    </dgm:pt>
    <dgm:pt modelId="{8C948E1C-EB6A-42C9-B239-7E105AB006BC}" type="pres">
      <dgm:prSet presAssocID="{4BED13C0-3104-43E2-9850-53BBF7D52FF6}" presName="compChildNode" presStyleCnt="0"/>
      <dgm:spPr/>
    </dgm:pt>
    <dgm:pt modelId="{F92235CF-AB4D-46BA-A3AD-BA6CE3792891}" type="pres">
      <dgm:prSet presAssocID="{4BED13C0-3104-43E2-9850-53BBF7D52FF6}" presName="theInnerList" presStyleCnt="0"/>
      <dgm:spPr/>
    </dgm:pt>
    <dgm:pt modelId="{CA3FF35D-A25A-48AA-A756-73B6174AFF4B}" type="pres">
      <dgm:prSet presAssocID="{4F7D88F9-C339-4D6C-8EC5-F3ADA6507E7B}" presName="childNode" presStyleLbl="node1" presStyleIdx="2" presStyleCnt="3">
        <dgm:presLayoutVars>
          <dgm:bulletEnabled val="1"/>
        </dgm:presLayoutVars>
      </dgm:prSet>
      <dgm:spPr/>
    </dgm:pt>
  </dgm:ptLst>
  <dgm:cxnLst>
    <dgm:cxn modelId="{DEAC0C20-3F15-4CC9-BA7C-B564B21AF848}" type="presOf" srcId="{4BED13C0-3104-43E2-9850-53BBF7D52FF6}" destId="{117F4B1E-0C20-48F3-8729-EF6BE80E0898}" srcOrd="1" destOrd="0" presId="urn:microsoft.com/office/officeart/2005/8/layout/lProcess2"/>
    <dgm:cxn modelId="{75FD7C23-A1B5-4210-A3C6-85EE7E361AD4}" srcId="{4BED13C0-3104-43E2-9850-53BBF7D52FF6}" destId="{4F7D88F9-C339-4D6C-8EC5-F3ADA6507E7B}" srcOrd="0" destOrd="0" parTransId="{396C0993-4B6C-481B-BC8F-A496AFE98AB0}" sibTransId="{DC178B91-5E71-4A14-BBE4-7F705E2B5004}"/>
    <dgm:cxn modelId="{E0E71526-A1FA-4E85-B6E6-A56D061C98E1}" srcId="{6345FA8B-B5FE-4C94-A08D-0AC2E0F1B355}" destId="{4BED13C0-3104-43E2-9850-53BBF7D52FF6}" srcOrd="2" destOrd="0" parTransId="{3BE5E647-A1CE-4801-8DB0-CE6BEAEE8B6B}" sibTransId="{E601D554-2B3E-458B-B731-9324437ADD8C}"/>
    <dgm:cxn modelId="{E1D7A439-9E4E-4126-AD18-252813C6A692}" type="presOf" srcId="{63FE1AE6-5B8F-43B7-9C57-E4B22F93E2B9}" destId="{42C6845B-A37C-4C38-B680-9D5871FC188E}" srcOrd="0" destOrd="0" presId="urn:microsoft.com/office/officeart/2005/8/layout/lProcess2"/>
    <dgm:cxn modelId="{57E48243-665D-49B2-B8F6-5D5B3A9E51D6}" type="presOf" srcId="{63FE1AE6-5B8F-43B7-9C57-E4B22F93E2B9}" destId="{15F00691-63AE-4284-A8BB-6D6C5A21CC90}" srcOrd="1" destOrd="0" presId="urn:microsoft.com/office/officeart/2005/8/layout/lProcess2"/>
    <dgm:cxn modelId="{08BCC743-FB6A-483E-8A34-7E19EA0276E1}" srcId="{8B9E7479-9BCB-4993-9ACF-F7EBD041DA71}" destId="{5A54FC5E-7C08-4AF3-9196-78BD6D92383D}" srcOrd="0" destOrd="0" parTransId="{C7AB14AE-9A90-451A-992E-C2F18A1E0E23}" sibTransId="{ED8E25EB-4F71-40BA-8AB1-FCA3CB2DDB4B}"/>
    <dgm:cxn modelId="{E3F9DF4A-AFB9-42FE-95A0-6DAD54A732C4}" type="presOf" srcId="{5A54FC5E-7C08-4AF3-9196-78BD6D92383D}" destId="{1CB1EA91-7287-4B7A-B0A6-D0CEFAF6642D}" srcOrd="0" destOrd="0" presId="urn:microsoft.com/office/officeart/2005/8/layout/lProcess2"/>
    <dgm:cxn modelId="{9C3BA872-81F3-4BDC-9A78-DCC3B15E6FC1}" srcId="{63FE1AE6-5B8F-43B7-9C57-E4B22F93E2B9}" destId="{85DC671B-C150-4FE3-9E7E-C01A0F0828CC}" srcOrd="0" destOrd="0" parTransId="{A226AA3F-7554-4472-8FE5-E6C08C118B59}" sibTransId="{FDCC3394-F310-42BE-8E4A-EE6A3FA1DCCE}"/>
    <dgm:cxn modelId="{648C5953-36C3-4013-A9B9-E0B3EF9E91A3}" type="presOf" srcId="{8B9E7479-9BCB-4993-9ACF-F7EBD041DA71}" destId="{E8B65F3C-EFD1-475E-A5FC-54834E54EFD9}" srcOrd="1" destOrd="0" presId="urn:microsoft.com/office/officeart/2005/8/layout/lProcess2"/>
    <dgm:cxn modelId="{F12FAE92-FE25-44B2-9C65-6662EA8F2014}" type="presOf" srcId="{4BED13C0-3104-43E2-9850-53BBF7D52FF6}" destId="{DFAB74C7-B556-4AE5-AE97-D762015FE983}" srcOrd="0" destOrd="0" presId="urn:microsoft.com/office/officeart/2005/8/layout/lProcess2"/>
    <dgm:cxn modelId="{4A0832AF-6577-41E5-A60D-42D3D1AA3E53}" srcId="{6345FA8B-B5FE-4C94-A08D-0AC2E0F1B355}" destId="{63FE1AE6-5B8F-43B7-9C57-E4B22F93E2B9}" srcOrd="1" destOrd="0" parTransId="{ED1AC7CF-916C-4948-9D3E-2F36FABC23C1}" sibTransId="{0E6DEFA3-3E16-44F0-9AF2-CA9A9B7BBCA7}"/>
    <dgm:cxn modelId="{20E4D2B0-5F45-4248-A5BA-126F9A780113}" type="presOf" srcId="{6345FA8B-B5FE-4C94-A08D-0AC2E0F1B355}" destId="{DF39DB54-BCB6-4BD7-B212-A09368E603DA}" srcOrd="0" destOrd="0" presId="urn:microsoft.com/office/officeart/2005/8/layout/lProcess2"/>
    <dgm:cxn modelId="{20BF49F0-B281-471A-9AFD-F130E526D71E}" type="presOf" srcId="{4F7D88F9-C339-4D6C-8EC5-F3ADA6507E7B}" destId="{CA3FF35D-A25A-48AA-A756-73B6174AFF4B}" srcOrd="0" destOrd="0" presId="urn:microsoft.com/office/officeart/2005/8/layout/lProcess2"/>
    <dgm:cxn modelId="{9D75E6F2-E414-4D6E-9089-A6036A336CDD}" type="presOf" srcId="{8B9E7479-9BCB-4993-9ACF-F7EBD041DA71}" destId="{2F680D5F-ACD3-4AFD-9D05-8A6915B4E108}" srcOrd="0" destOrd="0" presId="urn:microsoft.com/office/officeart/2005/8/layout/lProcess2"/>
    <dgm:cxn modelId="{E6EB63FA-8DCD-465E-81A0-13DAAC3AEC74}" type="presOf" srcId="{85DC671B-C150-4FE3-9E7E-C01A0F0828CC}" destId="{48012C66-C4E8-49E9-A70A-27E822B950D1}" srcOrd="0" destOrd="0" presId="urn:microsoft.com/office/officeart/2005/8/layout/lProcess2"/>
    <dgm:cxn modelId="{92D835FB-E5A7-48F5-BFAB-F4EE96D574F2}" srcId="{6345FA8B-B5FE-4C94-A08D-0AC2E0F1B355}" destId="{8B9E7479-9BCB-4993-9ACF-F7EBD041DA71}" srcOrd="0" destOrd="0" parTransId="{12F36DFC-FD88-4B16-893E-A0E4B1A37D6F}" sibTransId="{ED07D29E-625B-41C5-9CF3-CCF9393B27A9}"/>
    <dgm:cxn modelId="{F2C89B3C-DEC7-4AC9-8101-E2217FC95388}" type="presParOf" srcId="{DF39DB54-BCB6-4BD7-B212-A09368E603DA}" destId="{11D592DD-80FE-4F11-A869-C20AE6093097}" srcOrd="0" destOrd="0" presId="urn:microsoft.com/office/officeart/2005/8/layout/lProcess2"/>
    <dgm:cxn modelId="{FDC43D2F-B229-4DAD-8CE5-18D283B7A43B}" type="presParOf" srcId="{11D592DD-80FE-4F11-A869-C20AE6093097}" destId="{2F680D5F-ACD3-4AFD-9D05-8A6915B4E108}" srcOrd="0" destOrd="0" presId="urn:microsoft.com/office/officeart/2005/8/layout/lProcess2"/>
    <dgm:cxn modelId="{56A1B2B9-0473-4A4A-8896-BC6778AEA33C}" type="presParOf" srcId="{11D592DD-80FE-4F11-A869-C20AE6093097}" destId="{E8B65F3C-EFD1-475E-A5FC-54834E54EFD9}" srcOrd="1" destOrd="0" presId="urn:microsoft.com/office/officeart/2005/8/layout/lProcess2"/>
    <dgm:cxn modelId="{7B9F9AB0-B9C6-4D1E-967D-17937D3E50A4}" type="presParOf" srcId="{11D592DD-80FE-4F11-A869-C20AE6093097}" destId="{BC435249-FE26-41F0-81B4-D5C7845662DC}" srcOrd="2" destOrd="0" presId="urn:microsoft.com/office/officeart/2005/8/layout/lProcess2"/>
    <dgm:cxn modelId="{7FFF00F0-A8B3-435D-9DF6-8446499EE145}" type="presParOf" srcId="{BC435249-FE26-41F0-81B4-D5C7845662DC}" destId="{C90F93FF-343C-4D9D-9229-AF5B7241A59B}" srcOrd="0" destOrd="0" presId="urn:microsoft.com/office/officeart/2005/8/layout/lProcess2"/>
    <dgm:cxn modelId="{F14549E0-C7F0-431C-8228-9032CCF686B2}" type="presParOf" srcId="{C90F93FF-343C-4D9D-9229-AF5B7241A59B}" destId="{1CB1EA91-7287-4B7A-B0A6-D0CEFAF6642D}" srcOrd="0" destOrd="0" presId="urn:microsoft.com/office/officeart/2005/8/layout/lProcess2"/>
    <dgm:cxn modelId="{B6BCBDC7-8C76-4534-AEE7-539C67B7DD7B}" type="presParOf" srcId="{DF39DB54-BCB6-4BD7-B212-A09368E603DA}" destId="{89423B10-ED15-4FEF-A2A7-8A52334E4387}" srcOrd="1" destOrd="0" presId="urn:microsoft.com/office/officeart/2005/8/layout/lProcess2"/>
    <dgm:cxn modelId="{B75178AC-9346-4167-AF9F-D1EADACBB286}" type="presParOf" srcId="{DF39DB54-BCB6-4BD7-B212-A09368E603DA}" destId="{AD231C81-0EDB-43B1-AA94-D4CC2F8C528C}" srcOrd="2" destOrd="0" presId="urn:microsoft.com/office/officeart/2005/8/layout/lProcess2"/>
    <dgm:cxn modelId="{8C81D3DB-AF55-49B6-B5A2-87119153DCD8}" type="presParOf" srcId="{AD231C81-0EDB-43B1-AA94-D4CC2F8C528C}" destId="{42C6845B-A37C-4C38-B680-9D5871FC188E}" srcOrd="0" destOrd="0" presId="urn:microsoft.com/office/officeart/2005/8/layout/lProcess2"/>
    <dgm:cxn modelId="{50140053-C749-406C-A75C-41B124B52D44}" type="presParOf" srcId="{AD231C81-0EDB-43B1-AA94-D4CC2F8C528C}" destId="{15F00691-63AE-4284-A8BB-6D6C5A21CC90}" srcOrd="1" destOrd="0" presId="urn:microsoft.com/office/officeart/2005/8/layout/lProcess2"/>
    <dgm:cxn modelId="{00895FF6-AACA-4E54-974C-F41AD4386C62}" type="presParOf" srcId="{AD231C81-0EDB-43B1-AA94-D4CC2F8C528C}" destId="{94C583C7-FA26-4C16-8122-A0D83CB45C1A}" srcOrd="2" destOrd="0" presId="urn:microsoft.com/office/officeart/2005/8/layout/lProcess2"/>
    <dgm:cxn modelId="{1F807CED-4DE3-4ACD-B04C-0F22C1632EC7}" type="presParOf" srcId="{94C583C7-FA26-4C16-8122-A0D83CB45C1A}" destId="{77D9AB60-C8F8-4225-A857-40C5AB1296E5}" srcOrd="0" destOrd="0" presId="urn:microsoft.com/office/officeart/2005/8/layout/lProcess2"/>
    <dgm:cxn modelId="{4B600858-30B9-4981-9A81-695247AAA8C3}" type="presParOf" srcId="{77D9AB60-C8F8-4225-A857-40C5AB1296E5}" destId="{48012C66-C4E8-49E9-A70A-27E822B950D1}" srcOrd="0" destOrd="0" presId="urn:microsoft.com/office/officeart/2005/8/layout/lProcess2"/>
    <dgm:cxn modelId="{751AAE4D-7F40-466A-A3E3-0E243B3098AA}" type="presParOf" srcId="{DF39DB54-BCB6-4BD7-B212-A09368E603DA}" destId="{A4208462-A56B-4F8C-B9BB-85E440609E00}" srcOrd="3" destOrd="0" presId="urn:microsoft.com/office/officeart/2005/8/layout/lProcess2"/>
    <dgm:cxn modelId="{52260819-D528-4437-BB27-DB43AE37C0C4}" type="presParOf" srcId="{DF39DB54-BCB6-4BD7-B212-A09368E603DA}" destId="{716F8E58-5B8E-4A14-AFEB-083CCCCDAA5C}" srcOrd="4" destOrd="0" presId="urn:microsoft.com/office/officeart/2005/8/layout/lProcess2"/>
    <dgm:cxn modelId="{9D214ACE-1F18-413E-B70D-1A5EDD67B5D2}" type="presParOf" srcId="{716F8E58-5B8E-4A14-AFEB-083CCCCDAA5C}" destId="{DFAB74C7-B556-4AE5-AE97-D762015FE983}" srcOrd="0" destOrd="0" presId="urn:microsoft.com/office/officeart/2005/8/layout/lProcess2"/>
    <dgm:cxn modelId="{1B0B89BA-1113-4C3E-8C2A-6C3BF65A8BD1}" type="presParOf" srcId="{716F8E58-5B8E-4A14-AFEB-083CCCCDAA5C}" destId="{117F4B1E-0C20-48F3-8729-EF6BE80E0898}" srcOrd="1" destOrd="0" presId="urn:microsoft.com/office/officeart/2005/8/layout/lProcess2"/>
    <dgm:cxn modelId="{137C36C1-A57D-46F7-9075-98972B0D98FA}" type="presParOf" srcId="{716F8E58-5B8E-4A14-AFEB-083CCCCDAA5C}" destId="{8C948E1C-EB6A-42C9-B239-7E105AB006BC}" srcOrd="2" destOrd="0" presId="urn:microsoft.com/office/officeart/2005/8/layout/lProcess2"/>
    <dgm:cxn modelId="{4FAA0C97-D844-45AE-BC0E-12266C36AB92}" type="presParOf" srcId="{8C948E1C-EB6A-42C9-B239-7E105AB006BC}" destId="{F92235CF-AB4D-46BA-A3AD-BA6CE3792891}" srcOrd="0" destOrd="0" presId="urn:microsoft.com/office/officeart/2005/8/layout/lProcess2"/>
    <dgm:cxn modelId="{9B98E339-9C02-4B2A-BFEE-EFA1BEA59388}" type="presParOf" srcId="{F92235CF-AB4D-46BA-A3AD-BA6CE3792891}" destId="{CA3FF35D-A25A-48AA-A756-73B6174AFF4B}" srcOrd="0"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80D5F-ACD3-4AFD-9D05-8A6915B4E108}">
      <dsp:nvSpPr>
        <dsp:cNvPr id="0" name=""/>
        <dsp:cNvSpPr/>
      </dsp:nvSpPr>
      <dsp:spPr>
        <a:xfrm>
          <a:off x="1085" y="0"/>
          <a:ext cx="2821533" cy="68453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s-MX" sz="2400" b="1" kern="1200"/>
            <a:t>Desafios que enfretan los futuros docentes</a:t>
          </a:r>
        </a:p>
      </dsp:txBody>
      <dsp:txXfrm>
        <a:off x="1085" y="0"/>
        <a:ext cx="2821533" cy="2053590"/>
      </dsp:txXfrm>
    </dsp:sp>
    <dsp:sp modelId="{1CB1EA91-7287-4B7A-B0A6-D0CEFAF6642D}">
      <dsp:nvSpPr>
        <dsp:cNvPr id="0" name=""/>
        <dsp:cNvSpPr/>
      </dsp:nvSpPr>
      <dsp:spPr>
        <a:xfrm>
          <a:off x="283238" y="2053590"/>
          <a:ext cx="2257226" cy="44494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4290" rIns="45720" bIns="34290" numCol="1" spcCol="1270" anchor="ctr" anchorCtr="0">
          <a:noAutofit/>
        </a:bodyPr>
        <a:lstStyle/>
        <a:p>
          <a:pPr marL="0" lvl="0" indent="0" algn="l" defTabSz="800100">
            <a:lnSpc>
              <a:spcPct val="90000"/>
            </a:lnSpc>
            <a:spcBef>
              <a:spcPct val="0"/>
            </a:spcBef>
            <a:spcAft>
              <a:spcPct val="35000"/>
            </a:spcAft>
            <a:buNone/>
          </a:pPr>
          <a:r>
            <a:rPr lang="es-MX" sz="1800" kern="1200"/>
            <a:t>Actualmente los desafios que estamos proximos a enfrentar es la falta de desinteres de los padres por la educacion de los niños ya que no ponen suficiente interes en lo que consierna a las clases por diversas situaciones ya sea economicas que es lo mas comun o de otra indole. </a:t>
          </a:r>
        </a:p>
      </dsp:txBody>
      <dsp:txXfrm>
        <a:off x="349350" y="2119702"/>
        <a:ext cx="2125002" cy="4317221"/>
      </dsp:txXfrm>
    </dsp:sp>
    <dsp:sp modelId="{42C6845B-A37C-4C38-B680-9D5871FC188E}">
      <dsp:nvSpPr>
        <dsp:cNvPr id="0" name=""/>
        <dsp:cNvSpPr/>
      </dsp:nvSpPr>
      <dsp:spPr>
        <a:xfrm>
          <a:off x="3034233" y="0"/>
          <a:ext cx="2821533" cy="68453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s-MX" sz="2400" b="1" kern="1200"/>
            <a:t>Nuevas Reformas Educativas</a:t>
          </a:r>
        </a:p>
      </dsp:txBody>
      <dsp:txXfrm>
        <a:off x="3034233" y="0"/>
        <a:ext cx="2821533" cy="2053590"/>
      </dsp:txXfrm>
    </dsp:sp>
    <dsp:sp modelId="{48012C66-C4E8-49E9-A70A-27E822B950D1}">
      <dsp:nvSpPr>
        <dsp:cNvPr id="0" name=""/>
        <dsp:cNvSpPr/>
      </dsp:nvSpPr>
      <dsp:spPr>
        <a:xfrm>
          <a:off x="3316386" y="2053590"/>
          <a:ext cx="2257226" cy="44494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4290" rIns="45720" bIns="34290" numCol="1" spcCol="1270" anchor="ctr" anchorCtr="0">
          <a:noAutofit/>
        </a:bodyPr>
        <a:lstStyle/>
        <a:p>
          <a:pPr marL="0" lvl="0" indent="0" algn="ctr" defTabSz="800100">
            <a:lnSpc>
              <a:spcPct val="90000"/>
            </a:lnSpc>
            <a:spcBef>
              <a:spcPct val="0"/>
            </a:spcBef>
            <a:spcAft>
              <a:spcPct val="35000"/>
            </a:spcAft>
            <a:buNone/>
          </a:pPr>
          <a:r>
            <a:rPr lang="es-MX" sz="1800" kern="1200"/>
            <a:t>Como nueva reforma educativa yo decretaria que a todos los niños se les regalen uniformes y utiles escolares, estos ultimos se entrgarian mes con mes para evitar que por falta de recursos los niños dejen de asistir a las escuelas.</a:t>
          </a:r>
        </a:p>
      </dsp:txBody>
      <dsp:txXfrm>
        <a:off x="3382498" y="2119702"/>
        <a:ext cx="2125002" cy="4317221"/>
      </dsp:txXfrm>
    </dsp:sp>
    <dsp:sp modelId="{DFAB74C7-B556-4AE5-AE97-D762015FE983}">
      <dsp:nvSpPr>
        <dsp:cNvPr id="0" name=""/>
        <dsp:cNvSpPr/>
      </dsp:nvSpPr>
      <dsp:spPr>
        <a:xfrm>
          <a:off x="6067381" y="0"/>
          <a:ext cx="2821533" cy="68453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s-MX" sz="2000" b="1" kern="1200"/>
            <a:t>Principios pedagogicos y enfoques que plantea el curriculo vigente</a:t>
          </a:r>
        </a:p>
      </dsp:txBody>
      <dsp:txXfrm>
        <a:off x="6067381" y="0"/>
        <a:ext cx="2821533" cy="2053590"/>
      </dsp:txXfrm>
    </dsp:sp>
    <dsp:sp modelId="{CA3FF35D-A25A-48AA-A756-73B6174AFF4B}">
      <dsp:nvSpPr>
        <dsp:cNvPr id="0" name=""/>
        <dsp:cNvSpPr/>
      </dsp:nvSpPr>
      <dsp:spPr>
        <a:xfrm>
          <a:off x="6349534" y="2053590"/>
          <a:ext cx="2257226" cy="44494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4290" rIns="45720" bIns="34290" numCol="1" spcCol="1270" anchor="ctr" anchorCtr="0">
          <a:noAutofit/>
        </a:bodyPr>
        <a:lstStyle/>
        <a:p>
          <a:pPr marL="0" lvl="0" indent="0" algn="ctr" defTabSz="800100">
            <a:lnSpc>
              <a:spcPct val="90000"/>
            </a:lnSpc>
            <a:spcBef>
              <a:spcPct val="0"/>
            </a:spcBef>
            <a:spcAft>
              <a:spcPct val="35000"/>
            </a:spcAft>
            <a:buNone/>
          </a:pPr>
          <a:r>
            <a:rPr lang="es-MX" sz="1800" kern="1200"/>
            <a:t>El libro de aprendizajes clave es una muy buena guia para mi como futura docente, ya que me informa acerca de los curriculos con los que se esta trabajando en la actualidad y acerca de como es que podemos aprovechar los aprendizajes esperados para brindar una educacion de calidad a los niños.</a:t>
          </a:r>
        </a:p>
      </dsp:txBody>
      <dsp:txXfrm>
        <a:off x="6415646" y="2119702"/>
        <a:ext cx="2125002" cy="431722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FF36-5C32-4858-A534-80568BFE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275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jessica</cp:lastModifiedBy>
  <cp:revision>2</cp:revision>
  <dcterms:created xsi:type="dcterms:W3CDTF">2021-06-14T03:03:00Z</dcterms:created>
  <dcterms:modified xsi:type="dcterms:W3CDTF">2021-06-18T23:54:00Z</dcterms:modified>
</cp:coreProperties>
</file>