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3C7C"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ESCUELA NORMAL DE EDUCACIÓN PREESCOLAR DEL ESTADO DE COAHUILA</w:t>
      </w:r>
    </w:p>
    <w:p w14:paraId="54A8462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52CCC98" wp14:editId="32B1B38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714D0" w14:textId="77777777" w:rsidR="005D742A" w:rsidRPr="00044815" w:rsidRDefault="005D742A" w:rsidP="005D742A">
      <w:pPr>
        <w:spacing w:line="360" w:lineRule="auto"/>
        <w:jc w:val="center"/>
        <w:rPr>
          <w:rFonts w:ascii="Times New Roman" w:hAnsi="Times New Roman" w:cs="Times New Roman"/>
          <w:sz w:val="24"/>
          <w:szCs w:val="24"/>
        </w:rPr>
      </w:pPr>
    </w:p>
    <w:p w14:paraId="7D064B92" w14:textId="77777777" w:rsidR="005D742A" w:rsidRPr="00044815" w:rsidRDefault="005D742A" w:rsidP="005D742A">
      <w:pPr>
        <w:spacing w:line="360" w:lineRule="auto"/>
        <w:jc w:val="center"/>
        <w:rPr>
          <w:rFonts w:ascii="Times New Roman" w:hAnsi="Times New Roman" w:cs="Times New Roman"/>
          <w:sz w:val="24"/>
          <w:szCs w:val="24"/>
        </w:rPr>
      </w:pPr>
    </w:p>
    <w:p w14:paraId="758E2256" w14:textId="77777777" w:rsidR="005D742A" w:rsidRPr="00044815" w:rsidRDefault="005D742A" w:rsidP="005D742A">
      <w:pPr>
        <w:spacing w:line="360" w:lineRule="auto"/>
        <w:jc w:val="center"/>
        <w:rPr>
          <w:rFonts w:ascii="Times New Roman" w:hAnsi="Times New Roman" w:cs="Times New Roman"/>
          <w:sz w:val="24"/>
          <w:szCs w:val="24"/>
        </w:rPr>
      </w:pPr>
    </w:p>
    <w:p w14:paraId="68C838A6" w14:textId="77777777" w:rsidR="005D742A" w:rsidRPr="00044815" w:rsidRDefault="005D742A" w:rsidP="005D742A">
      <w:pPr>
        <w:spacing w:line="360" w:lineRule="auto"/>
        <w:jc w:val="center"/>
        <w:rPr>
          <w:rFonts w:ascii="Times New Roman" w:hAnsi="Times New Roman" w:cs="Times New Roman"/>
          <w:sz w:val="24"/>
          <w:szCs w:val="24"/>
        </w:rPr>
      </w:pPr>
      <w:r w:rsidRPr="00044815">
        <w:rPr>
          <w:rFonts w:ascii="Times New Roman" w:hAnsi="Times New Roman" w:cs="Times New Roman"/>
          <w:sz w:val="24"/>
          <w:szCs w:val="24"/>
        </w:rPr>
        <w:t>Ciclo escolar 2020-2021</w:t>
      </w:r>
    </w:p>
    <w:p w14:paraId="6432187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ESTRATEGIAS DE TRABAJO DOCENTE</w:t>
      </w:r>
    </w:p>
    <w:p w14:paraId="70E05C3F"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Docente: Isabel del Carmen Aguirre Ramos</w:t>
      </w:r>
    </w:p>
    <w:p w14:paraId="6A3FDBBD" w14:textId="4C73D4F9"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w:t>
      </w:r>
      <w:r w:rsidR="00164977">
        <w:rPr>
          <w:rFonts w:ascii="Times New Roman" w:hAnsi="Times New Roman" w:cs="Times New Roman"/>
          <w:b/>
          <w:bCs/>
          <w:sz w:val="24"/>
          <w:szCs w:val="24"/>
        </w:rPr>
        <w:t>Informe Final</w:t>
      </w:r>
      <w:r w:rsidRPr="00044815">
        <w:rPr>
          <w:rFonts w:ascii="Times New Roman" w:hAnsi="Times New Roman" w:cs="Times New Roman"/>
          <w:b/>
          <w:bCs/>
          <w:sz w:val="24"/>
          <w:szCs w:val="24"/>
        </w:rPr>
        <w:t>”</w:t>
      </w:r>
    </w:p>
    <w:p w14:paraId="2EDDCF6E" w14:textId="5221FD79" w:rsidR="005D742A" w:rsidRPr="00044815" w:rsidRDefault="00164977" w:rsidP="005D74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Equipo</w:t>
      </w:r>
      <w:r w:rsidR="005D742A" w:rsidRPr="00044815">
        <w:rPr>
          <w:rFonts w:ascii="Times New Roman" w:hAnsi="Times New Roman" w:cs="Times New Roman"/>
          <w:b/>
          <w:sz w:val="24"/>
          <w:szCs w:val="24"/>
        </w:rPr>
        <w:t xml:space="preserve">: </w:t>
      </w:r>
    </w:p>
    <w:p w14:paraId="7F69AD9F" w14:textId="77777777" w:rsidR="00164977" w:rsidRDefault="00164977" w:rsidP="00164977">
      <w:pPr>
        <w:spacing w:line="240" w:lineRule="auto"/>
        <w:rPr>
          <w:rFonts w:ascii="Times New Roman" w:hAnsi="Times New Roman" w:cs="Times New Roman"/>
          <w:bCs/>
          <w:sz w:val="24"/>
          <w:szCs w:val="24"/>
        </w:rPr>
        <w:sectPr w:rsidR="00164977" w:rsidSect="0016497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43A487BB" w14:textId="6D9B71CD"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Ana Sofía Aguirre Fraga   #2</w:t>
      </w:r>
    </w:p>
    <w:p w14:paraId="19F7D93E"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Sofía Abisaí García Murillo   #6</w:t>
      </w:r>
    </w:p>
    <w:p w14:paraId="5455DDDD"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Nayeli Abigail Ibarguen Pérez   #10 </w:t>
      </w:r>
    </w:p>
    <w:p w14:paraId="7D2D45EB"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Edgar Leyva Buendía   #12</w:t>
      </w:r>
    </w:p>
    <w:p w14:paraId="4CE03205"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Blanca Guadalupe Ramírez García   #15</w:t>
      </w:r>
    </w:p>
    <w:p w14:paraId="4FEBC827"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Nayely Lizbeth Ramos Lara    #16 </w:t>
      </w:r>
    </w:p>
    <w:p w14:paraId="236A4DF2"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Karina Rivera Guillermo   #17</w:t>
      </w:r>
    </w:p>
    <w:p w14:paraId="2203247C" w14:textId="77777777" w:rsid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Laura Alejandra Treviño Aguirre    #20</w:t>
      </w:r>
    </w:p>
    <w:p w14:paraId="0D9F739F" w14:textId="77777777" w:rsidR="00164977" w:rsidRDefault="00164977" w:rsidP="00164977">
      <w:pPr>
        <w:spacing w:line="240" w:lineRule="auto"/>
        <w:rPr>
          <w:rFonts w:ascii="Times New Roman" w:hAnsi="Times New Roman" w:cs="Times New Roman"/>
          <w:b/>
          <w:sz w:val="24"/>
          <w:szCs w:val="24"/>
        </w:rPr>
        <w:sectPr w:rsid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1C2FE5A" w14:textId="77777777" w:rsidR="00164977" w:rsidRDefault="00164977" w:rsidP="00164977">
      <w:pPr>
        <w:spacing w:line="240" w:lineRule="auto"/>
        <w:rPr>
          <w:rFonts w:ascii="Times New Roman" w:hAnsi="Times New Roman" w:cs="Times New Roman"/>
          <w:b/>
          <w:sz w:val="24"/>
          <w:szCs w:val="24"/>
        </w:rPr>
      </w:pPr>
    </w:p>
    <w:p w14:paraId="4F044B4A" w14:textId="4C3BEB69" w:rsidR="005D742A" w:rsidRPr="00044815" w:rsidRDefault="005D742A" w:rsidP="00164977">
      <w:pPr>
        <w:spacing w:line="240" w:lineRule="auto"/>
        <w:rPr>
          <w:rFonts w:ascii="Times New Roman" w:hAnsi="Times New Roman" w:cs="Times New Roman"/>
          <w:b/>
          <w:sz w:val="24"/>
          <w:szCs w:val="24"/>
        </w:rPr>
      </w:pPr>
      <w:r w:rsidRPr="00044815">
        <w:rPr>
          <w:rFonts w:ascii="Times New Roman" w:hAnsi="Times New Roman" w:cs="Times New Roman"/>
          <w:b/>
          <w:sz w:val="24"/>
          <w:szCs w:val="24"/>
        </w:rPr>
        <w:t>Unidad de aprendizaje II: Del diseño e intervención hacia la mejora de la práctica docente.</w:t>
      </w:r>
    </w:p>
    <w:p w14:paraId="72C93B09"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Detecta los procesos de aprendizaje de sus alumnos para favorecer su desarrollo cognitivo y socioemocional.</w:t>
      </w:r>
    </w:p>
    <w:p w14:paraId="2CEAAA5A"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1960FB1"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E4E0B4"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4B8D2657"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Actúa de manera ética ante la diversidad de situaciones que se presentan en la práctica profesional.</w:t>
      </w:r>
    </w:p>
    <w:p w14:paraId="2AD1FEE8" w14:textId="77777777" w:rsidR="005D742A" w:rsidRPr="00164977" w:rsidRDefault="005D742A" w:rsidP="005D742A">
      <w:pPr>
        <w:spacing w:line="240" w:lineRule="auto"/>
        <w:jc w:val="right"/>
        <w:rPr>
          <w:rFonts w:ascii="Times New Roman" w:hAnsi="Times New Roman" w:cs="Times New Roman"/>
          <w:sz w:val="20"/>
          <w:szCs w:val="16"/>
        </w:rPr>
        <w:sectPr w:rsidR="005D742A" w:rsidRP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164977">
        <w:rPr>
          <w:rFonts w:ascii="Times New Roman" w:hAnsi="Times New Roman" w:cs="Times New Roman"/>
          <w:sz w:val="20"/>
          <w:szCs w:val="16"/>
        </w:rPr>
        <w:t>Saltillo, Coahuila. 08 de junio de 2021</w:t>
      </w:r>
    </w:p>
    <w:p w14:paraId="6577F1C6" w14:textId="530B96D2" w:rsidR="00044815" w:rsidRPr="008A08AF" w:rsidRDefault="00044815" w:rsidP="00375A37">
      <w:pPr>
        <w:rPr>
          <w:rFonts w:ascii="Times New Roman" w:hAnsi="Times New Roman" w:cs="Times New Roman"/>
          <w:iCs/>
          <w:sz w:val="24"/>
          <w:szCs w:val="24"/>
        </w:rPr>
      </w:pPr>
      <w:r w:rsidRPr="00044815">
        <w:rPr>
          <w:rFonts w:ascii="Times New Roman" w:hAnsi="Times New Roman" w:cs="Times New Roman"/>
          <w:b/>
          <w:bCs/>
          <w:iCs/>
          <w:sz w:val="28"/>
          <w:szCs w:val="28"/>
        </w:rPr>
        <w:lastRenderedPageBreak/>
        <w:t xml:space="preserve">Introducción </w:t>
      </w:r>
    </w:p>
    <w:p w14:paraId="64F13B65"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15808DDA"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En este trabajo se habló sobre las ventajas y desventajas que vimos en nuestras jornadas de prácticas, en relación con el aprendizaje en casa a causa de la situación por la que estamos pasando en la actualidad que es la pandemia.</w:t>
      </w:r>
    </w:p>
    <w:p w14:paraId="7FCE96D8"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Después de observar por las necesidades y problemas que están pasando en el jardín en base a los cuestionarios que se aplicaron nos arrogo información muy relevante, primero como estaban sobrellevando el tener las clases en línea.</w:t>
      </w:r>
    </w:p>
    <w:p w14:paraId="7EA5DEE3" w14:textId="342006D4" w:rsidR="00044815"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También se habla un poco de la disposición que tiene las educadoras y la directora del jardín.</w:t>
      </w:r>
    </w:p>
    <w:p w14:paraId="54E844AB" w14:textId="77777777" w:rsidR="008A08AF" w:rsidRPr="008A08AF" w:rsidRDefault="008A08AF" w:rsidP="008A08AF">
      <w:pPr>
        <w:rPr>
          <w:rFonts w:ascii="Times New Roman" w:hAnsi="Times New Roman" w:cs="Times New Roman"/>
          <w:iCs/>
          <w:sz w:val="24"/>
          <w:szCs w:val="24"/>
        </w:rPr>
      </w:pPr>
    </w:p>
    <w:p w14:paraId="675EF33A" w14:textId="7D511232"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Ventajas </w:t>
      </w:r>
    </w:p>
    <w:p w14:paraId="48C445C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Dentro de las ventajas podemos decir que favorecen la autonomía en los alumnos pues ellos mismos empiezan a buscar diferentes procesos de aprendizaje y 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2CB50B54"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una de las ventajas fue regresar a trabajar de manera presencial con los niños, porque se pueden observar otros comportamientos que adquirieron durante la pandemia, podemos observar que temas se les dificulta más para aprender desde que comenzaron las clases en línea, además de al separarlos por aprendizaje se presta mucha más atención a los niños que les falta aprender en algún campo académico o en alguna área de desarrollo personal y social.   </w:t>
      </w:r>
    </w:p>
    <w:p w14:paraId="388065EA" w14:textId="1A1F0C1A"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2A33FF9A" w14:textId="77777777" w:rsidR="008A08AF" w:rsidRDefault="008A08AF" w:rsidP="00375A37">
      <w:pPr>
        <w:rPr>
          <w:rFonts w:ascii="Times New Roman" w:hAnsi="Times New Roman" w:cs="Times New Roman"/>
          <w:b/>
          <w:bCs/>
          <w:iCs/>
          <w:sz w:val="28"/>
          <w:szCs w:val="28"/>
        </w:rPr>
      </w:pPr>
    </w:p>
    <w:p w14:paraId="68056849" w14:textId="6D9F488F"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lastRenderedPageBreak/>
        <w:t xml:space="preserve">Desventajas </w:t>
      </w:r>
    </w:p>
    <w:p w14:paraId="7D8E604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5A0FD03E"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Es más complicado que las educadoras estén al pendiente con el avance de cada alumno pues su manera para poder darse cuenta de un avance es por medio de las evidencias, las cuales no todos los alumnos las envían. </w:t>
      </w:r>
    </w:p>
    <w:p w14:paraId="2BB4B590"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La participación de la familia en ocasiones no favorece de una buena manera pues a veces necesitan trabajar y los alumnos se quedan a cargo de los abuelos, los hermanos mayores y en ocasiones hasta en vecinos. Podemos atrevernos a decir que los alumnos que presentan algún rezago podrán mostrar o tener consecuencias más severas en los próximos años si no se ayuda y se atiende a tiempo.</w:t>
      </w:r>
    </w:p>
    <w:p w14:paraId="4EA62363"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desventaja de las clases a distancia, podría ser el manejo del material didáctico, ya que por la edad de los alumnos es difícil mantener la atención de todos y no se puede mantener un control en el ambiente del alumno y los distractores que pueden permanecer en este. </w:t>
      </w:r>
    </w:p>
    <w:p w14:paraId="12AF7A22" w14:textId="56A87125"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encuentra de cierta manera muy limitado.</w:t>
      </w:r>
    </w:p>
    <w:p w14:paraId="53E73E83" w14:textId="77777777" w:rsidR="00044815" w:rsidRPr="00044815" w:rsidRDefault="00044815" w:rsidP="00375A37">
      <w:pPr>
        <w:rPr>
          <w:rFonts w:ascii="Times New Roman" w:hAnsi="Times New Roman" w:cs="Times New Roman"/>
          <w:b/>
          <w:bCs/>
          <w:iCs/>
          <w:sz w:val="28"/>
          <w:szCs w:val="28"/>
        </w:rPr>
      </w:pPr>
    </w:p>
    <w:p w14:paraId="708599DB" w14:textId="17096CAA"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Conclusión </w:t>
      </w:r>
    </w:p>
    <w:p w14:paraId="617E559F"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que en el salón de 3°C, se encuentran dos niños cursando nuevamente el grado. </w:t>
      </w:r>
    </w:p>
    <w:p w14:paraId="46A7ABE6" w14:textId="536C1BF3"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w:t>
      </w:r>
      <w:r w:rsidR="000768D8" w:rsidRPr="008A08AF">
        <w:rPr>
          <w:rFonts w:ascii="Times New Roman" w:hAnsi="Times New Roman" w:cs="Times New Roman"/>
          <w:iCs/>
          <w:sz w:val="24"/>
          <w:szCs w:val="24"/>
        </w:rPr>
        <w:t>así</w:t>
      </w:r>
      <w:r w:rsidRPr="008A08AF">
        <w:rPr>
          <w:rFonts w:ascii="Times New Roman" w:hAnsi="Times New Roman" w:cs="Times New Roman"/>
          <w:iCs/>
          <w:sz w:val="24"/>
          <w:szCs w:val="24"/>
        </w:rPr>
        <w:t xml:space="preserve"> en la evaluación hacía al aprendizaje de cada uno de los alumnos, según su desempeño y el compromiso que han creado los padres de familia para la educación de sus hijos.  </w:t>
      </w:r>
    </w:p>
    <w:p w14:paraId="297A690D"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De este último aspecto mencionado, se puede señalar que los padres de familia han tenido un gran interés en que sus hijos aprendan, sin embargo, ha existido la posibilidad de que </w:t>
      </w:r>
      <w:r w:rsidRPr="008A08AF">
        <w:rPr>
          <w:rFonts w:ascii="Times New Roman" w:hAnsi="Times New Roman" w:cs="Times New Roman"/>
          <w:iCs/>
          <w:sz w:val="24"/>
          <w:szCs w:val="24"/>
        </w:rPr>
        <w:lastRenderedPageBreak/>
        <w:t xml:space="preserve">algunos padres de familia no han respondido a las llamadas de atención que se les ha dado por parte del jardín. </w:t>
      </w:r>
    </w:p>
    <w:p w14:paraId="5F9A6F87" w14:textId="581CF109"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 parte del personal del jardín, podemos comentar que es un gran equipo de trabajo que se preocupa por el desarrollo pleno del alumno y que está totalmente dispuesto a guiar y apoyar con diferentes metodologías a todo alumnado.</w:t>
      </w:r>
    </w:p>
    <w:p w14:paraId="23ACC8B2" w14:textId="77777777" w:rsidR="00044815" w:rsidRPr="00044815" w:rsidRDefault="00044815" w:rsidP="00375A37">
      <w:pPr>
        <w:rPr>
          <w:rFonts w:ascii="Times New Roman" w:hAnsi="Times New Roman" w:cs="Times New Roman"/>
          <w:iCs/>
          <w:sz w:val="28"/>
          <w:szCs w:val="28"/>
        </w:rPr>
      </w:pPr>
    </w:p>
    <w:p w14:paraId="4890A17A" w14:textId="5B5102C4" w:rsidR="00D86ABC" w:rsidRPr="00044815" w:rsidRDefault="00D86ABC" w:rsidP="00D86ABC">
      <w:pPr>
        <w:spacing w:after="0"/>
        <w:rPr>
          <w:rFonts w:ascii="Times New Roman" w:hAnsi="Times New Roman" w:cs="Times New Roman"/>
          <w:sz w:val="24"/>
          <w:szCs w:val="24"/>
        </w:rPr>
      </w:pPr>
    </w:p>
    <w:sectPr w:rsidR="00D86ABC" w:rsidRPr="00044815" w:rsidSect="0096495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37"/>
    <w:rsid w:val="00044815"/>
    <w:rsid w:val="000768D8"/>
    <w:rsid w:val="00097F85"/>
    <w:rsid w:val="00164977"/>
    <w:rsid w:val="001F2F62"/>
    <w:rsid w:val="00375A37"/>
    <w:rsid w:val="005D742A"/>
    <w:rsid w:val="00753C81"/>
    <w:rsid w:val="007F1592"/>
    <w:rsid w:val="008A08AF"/>
    <w:rsid w:val="0096495B"/>
    <w:rsid w:val="00D86ABC"/>
    <w:rsid w:val="00ED6E4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824"/>
  <w15:chartTrackingRefBased/>
  <w15:docId w15:val="{4DE28604-1041-431F-973B-ED47FBD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EDGAR LEYVA BUENDIA</cp:lastModifiedBy>
  <cp:revision>3</cp:revision>
  <dcterms:created xsi:type="dcterms:W3CDTF">2021-06-19T02:50:00Z</dcterms:created>
  <dcterms:modified xsi:type="dcterms:W3CDTF">2021-06-19T02:50:00Z</dcterms:modified>
</cp:coreProperties>
</file>