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35487" w14:textId="77777777" w:rsidR="00576280" w:rsidRDefault="00844559" w:rsidP="00844559">
      <w:r>
        <w:t>Tabla KWL o SQA</w:t>
      </w:r>
    </w:p>
    <w:p w14:paraId="5366AE58" w14:textId="765EB414" w:rsidR="00844559" w:rsidRDefault="00844559" w:rsidP="00844559">
      <w:r>
        <w:t xml:space="preserve"> 1. Observe con atención el video. </w:t>
      </w:r>
    </w:p>
    <w:p w14:paraId="6D8A342E" w14:textId="6A00AC97" w:rsidR="00844559" w:rsidRDefault="00844559" w:rsidP="00844559">
      <w:r>
        <w:t xml:space="preserve">2. Conteste de manera individual las dos primeras columnas de la siguiente tabla KWL (Chart– </w:t>
      </w:r>
      <w:proofErr w:type="spellStart"/>
      <w:r>
        <w:t>Know</w:t>
      </w:r>
      <w:proofErr w:type="spellEnd"/>
      <w:r>
        <w:t xml:space="preserve">,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, </w:t>
      </w:r>
      <w:proofErr w:type="spellStart"/>
      <w:r>
        <w:t>Learned</w:t>
      </w:r>
      <w:proofErr w:type="spellEnd"/>
      <w:r>
        <w:t xml:space="preserve">) que en español se le conoce como una tabla SQA (Lo que sé, lo que quiero saber, y lo que aprendí). </w:t>
      </w:r>
    </w:p>
    <w:p w14:paraId="36E9FBA4" w14:textId="496793CD" w:rsidR="00844559" w:rsidRDefault="00844559" w:rsidP="0084455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844559" w14:paraId="4564FBDD" w14:textId="77777777" w:rsidTr="00844559">
        <w:tc>
          <w:tcPr>
            <w:tcW w:w="4332" w:type="dxa"/>
          </w:tcPr>
          <w:p w14:paraId="579A0B8A" w14:textId="554FCBD1" w:rsidR="00844559" w:rsidRDefault="00844559" w:rsidP="00844559">
            <w:r>
              <w:t xml:space="preserve">Lo que se </w:t>
            </w:r>
          </w:p>
        </w:tc>
        <w:tc>
          <w:tcPr>
            <w:tcW w:w="4332" w:type="dxa"/>
          </w:tcPr>
          <w:p w14:paraId="4BB9A4CB" w14:textId="4716CD04" w:rsidR="00844559" w:rsidRDefault="00844559" w:rsidP="00844559">
            <w:r>
              <w:t xml:space="preserve">Lo que quiero saber </w:t>
            </w:r>
          </w:p>
        </w:tc>
        <w:tc>
          <w:tcPr>
            <w:tcW w:w="4332" w:type="dxa"/>
          </w:tcPr>
          <w:p w14:paraId="2BF3DCA9" w14:textId="16246461" w:rsidR="00844559" w:rsidRDefault="00844559" w:rsidP="00844559">
            <w:r>
              <w:t xml:space="preserve">Lo que aprendí </w:t>
            </w:r>
          </w:p>
        </w:tc>
      </w:tr>
      <w:tr w:rsidR="00844559" w14:paraId="343B4409" w14:textId="77777777" w:rsidTr="00844559">
        <w:tc>
          <w:tcPr>
            <w:tcW w:w="4332" w:type="dxa"/>
          </w:tcPr>
          <w:p w14:paraId="5A13DCE5" w14:textId="77777777" w:rsidR="00844559" w:rsidRDefault="00844559" w:rsidP="00844559"/>
          <w:p w14:paraId="03EF5010" w14:textId="77777777" w:rsidR="00844559" w:rsidRDefault="00844559" w:rsidP="00844559"/>
          <w:p w14:paraId="22CF8717" w14:textId="77777777" w:rsidR="00844559" w:rsidRDefault="00844559" w:rsidP="00844559"/>
          <w:p w14:paraId="1DB08430" w14:textId="77777777" w:rsidR="00844559" w:rsidRDefault="00844559" w:rsidP="00844559"/>
          <w:p w14:paraId="028C97D7" w14:textId="77777777" w:rsidR="00844559" w:rsidRDefault="00844559" w:rsidP="00844559"/>
          <w:p w14:paraId="180C2CA3" w14:textId="77777777" w:rsidR="00844559" w:rsidRDefault="00844559" w:rsidP="00844559"/>
          <w:p w14:paraId="2DA7D5E1" w14:textId="77777777" w:rsidR="00844559" w:rsidRDefault="00844559" w:rsidP="00844559"/>
          <w:p w14:paraId="0C76392A" w14:textId="77777777" w:rsidR="00844559" w:rsidRDefault="00844559" w:rsidP="00844559"/>
          <w:p w14:paraId="4E1F172A" w14:textId="1AC4D6EE" w:rsidR="00844559" w:rsidRDefault="00844559" w:rsidP="00844559"/>
        </w:tc>
        <w:tc>
          <w:tcPr>
            <w:tcW w:w="4332" w:type="dxa"/>
          </w:tcPr>
          <w:p w14:paraId="19C883D9" w14:textId="6401F261" w:rsidR="00844559" w:rsidRDefault="00483BD8" w:rsidP="00844559">
            <w:r>
              <w:t xml:space="preserve"> Queremos conocer qué es lo que construye nuestro entorno, como es que este nos ayuda a nosotros y como es que nosotros lo ayudamos. </w:t>
            </w:r>
          </w:p>
        </w:tc>
        <w:tc>
          <w:tcPr>
            <w:tcW w:w="4332" w:type="dxa"/>
          </w:tcPr>
          <w:p w14:paraId="3C76CA4A" w14:textId="17F60969" w:rsidR="00844559" w:rsidRDefault="00483BD8" w:rsidP="00844559">
            <w:r>
              <w:t xml:space="preserve">Como es que se deben cuidar las plantitas, como se desarrollan, todas sus partes, como es que van creciendo y así mismo, ayudan a nuestro ecosistema. </w:t>
            </w:r>
          </w:p>
        </w:tc>
      </w:tr>
    </w:tbl>
    <w:p w14:paraId="259DF56B" w14:textId="77777777" w:rsidR="00844559" w:rsidRDefault="00844559" w:rsidP="00844559"/>
    <w:p w14:paraId="3D4F3CBA" w14:textId="398D3011" w:rsidR="00844559" w:rsidRDefault="00844559" w:rsidP="00844559">
      <w:r>
        <w:t xml:space="preserve">Cuando termine la sesión complete la última columna: Lo que sé Lo que quiero saber Lo que aprendí El instrumento KWL fue diseñado en 1986 por Donna M. </w:t>
      </w:r>
      <w:proofErr w:type="spellStart"/>
      <w:r>
        <w:t>Oglees</w:t>
      </w:r>
      <w:proofErr w:type="spellEnd"/>
      <w:r>
        <w:t xml:space="preserve"> y es considerado como un potente instrumento para el aprendizaje porque ayuda a los estudiantes a hacer conexión entre sus ideas previas y la nueva información, y les permite generar preguntas de su contexto que los enlaza directamente con los contenidos.</w:t>
      </w:r>
    </w:p>
    <w:p w14:paraId="7879DBDB" w14:textId="75F45F09" w:rsidR="00844559" w:rsidRDefault="00844559" w:rsidP="00844559"/>
    <w:p w14:paraId="3AEECD7D" w14:textId="764DF991" w:rsidR="00844559" w:rsidRDefault="00844559" w:rsidP="00844559"/>
    <w:p w14:paraId="286C229E" w14:textId="5778D373" w:rsidR="00844559" w:rsidRDefault="00844559" w:rsidP="00844559"/>
    <w:p w14:paraId="5154CAA1" w14:textId="3CEE52E3" w:rsidR="00844559" w:rsidRDefault="00844559" w:rsidP="00844559"/>
    <w:p w14:paraId="1DEEA47C" w14:textId="6728F09A" w:rsidR="00844559" w:rsidRDefault="00844559" w:rsidP="00844559"/>
    <w:p w14:paraId="28A32FB2" w14:textId="658C4B03" w:rsidR="00483BD8" w:rsidRDefault="00483BD8" w:rsidP="00844559"/>
    <w:p w14:paraId="52269837" w14:textId="3270FF72" w:rsidR="00483BD8" w:rsidRDefault="00483BD8">
      <w:r>
        <w:br w:type="page"/>
      </w:r>
      <w:r w:rsidR="008E7979">
        <w:rPr>
          <w:noProof/>
          <w:lang w:eastAsia="es-MX"/>
        </w:rPr>
        <w:lastRenderedPageBreak/>
        <w:drawing>
          <wp:inline distT="0" distB="0" distL="0" distR="0" wp14:anchorId="701DEEC7" wp14:editId="208840E2">
            <wp:extent cx="8258810" cy="6194108"/>
            <wp:effectExtent l="0" t="0" r="8890" b="0"/>
            <wp:docPr id="3" name="Imagen 3" descr="http://201.117.133.137/sistema/data/tareas/enep-00042/_ActividadTareas/17948/enep-00042-A32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1.117.133.137/sistema/data/tareas/enep-00042/_ActividadTareas/17948/enep-00042-A320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619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1039F6" w14:textId="77777777" w:rsidR="00844559" w:rsidRDefault="00844559" w:rsidP="00844559"/>
    <w:p w14:paraId="12339AD5" w14:textId="77777777" w:rsidR="00844559" w:rsidRDefault="00844559" w:rsidP="00844559">
      <w:pPr>
        <w:rPr>
          <w:noProof/>
        </w:rPr>
      </w:pPr>
    </w:p>
    <w:p w14:paraId="64CD5F0E" w14:textId="678AA6C4" w:rsidR="00844559" w:rsidRDefault="00844559" w:rsidP="00844559">
      <w:pPr>
        <w:rPr>
          <w:noProof/>
        </w:rPr>
      </w:pPr>
      <w:r>
        <w:rPr>
          <w:noProof/>
          <w:lang w:eastAsia="es-MX"/>
        </w:rPr>
        <w:drawing>
          <wp:inline distT="0" distB="0" distL="0" distR="0" wp14:anchorId="4D2CA10B" wp14:editId="4EB93974">
            <wp:extent cx="7886700" cy="4800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907" t="35284" r="33915" b="21636"/>
                    <a:stretch/>
                  </pic:blipFill>
                  <pic:spPr bwMode="auto">
                    <a:xfrm>
                      <a:off x="0" y="0"/>
                      <a:ext cx="7886700" cy="480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00782" w14:textId="77777777" w:rsidR="00844559" w:rsidRDefault="00844559" w:rsidP="00844559">
      <w:pPr>
        <w:rPr>
          <w:noProof/>
        </w:rPr>
      </w:pPr>
    </w:p>
    <w:p w14:paraId="4498308F" w14:textId="35C47EC4" w:rsidR="00844559" w:rsidRPr="00844559" w:rsidRDefault="00844559" w:rsidP="00844559">
      <w:r>
        <w:rPr>
          <w:noProof/>
          <w:lang w:eastAsia="es-MX"/>
        </w:rPr>
        <w:drawing>
          <wp:inline distT="0" distB="0" distL="0" distR="0" wp14:anchorId="0561C9EB" wp14:editId="09384CD7">
            <wp:extent cx="7962900" cy="4848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908" t="21746" r="33915" b="35790"/>
                    <a:stretch/>
                  </pic:blipFill>
                  <pic:spPr bwMode="auto">
                    <a:xfrm>
                      <a:off x="0" y="0"/>
                      <a:ext cx="7962900" cy="484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4559" w:rsidRPr="00844559" w:rsidSect="0084455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59"/>
    <w:rsid w:val="00000B90"/>
    <w:rsid w:val="003B727C"/>
    <w:rsid w:val="00483BD8"/>
    <w:rsid w:val="00576280"/>
    <w:rsid w:val="00816B41"/>
    <w:rsid w:val="00844559"/>
    <w:rsid w:val="008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6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Luffi</cp:lastModifiedBy>
  <cp:revision>2</cp:revision>
  <dcterms:created xsi:type="dcterms:W3CDTF">2021-06-14T15:35:00Z</dcterms:created>
  <dcterms:modified xsi:type="dcterms:W3CDTF">2021-06-20T04:07:00Z</dcterms:modified>
</cp:coreProperties>
</file>