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0E80" w14:textId="066BD3ED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drawing>
          <wp:anchor distT="0" distB="0" distL="114300" distR="114300" simplePos="0" relativeHeight="251658240" behindDoc="0" locked="0" layoutInCell="1" allowOverlap="1" wp14:anchorId="71ADE2EB" wp14:editId="389A54EB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907932" cy="1012384"/>
            <wp:effectExtent l="0" t="0" r="0" b="0"/>
            <wp:wrapThrough wrapText="bothSides">
              <wp:wrapPolygon edited="0">
                <wp:start x="453" y="0"/>
                <wp:lineTo x="453" y="15854"/>
                <wp:lineTo x="1814" y="19513"/>
                <wp:lineTo x="8162" y="21139"/>
                <wp:lineTo x="9069" y="21139"/>
                <wp:lineTo x="12697" y="21139"/>
                <wp:lineTo x="13604" y="21139"/>
                <wp:lineTo x="19045" y="19513"/>
                <wp:lineTo x="20859" y="15854"/>
                <wp:lineTo x="20859" y="0"/>
                <wp:lineTo x="453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BA5596BB-8BE7-4FAB-898E-DAD60C695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BA5596BB-8BE7-4FAB-898E-DAD60C6950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932" cy="101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4E">
        <w:rPr>
          <w:rFonts w:ascii="Arial" w:eastAsia="Calibri" w:hAnsi="Arial"/>
          <w:color w:val="000000"/>
        </w:rPr>
        <w:t>ESCUELA NORMAL DE PREESCOLAR</w:t>
      </w:r>
    </w:p>
    <w:p w14:paraId="5E17FDD2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LICENCIATURA EN EDUCACIÓN PREESCOLAR</w:t>
      </w:r>
    </w:p>
    <w:p w14:paraId="59713967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 CICLO ESCOLAR 2020-2021</w:t>
      </w:r>
    </w:p>
    <w:p w14:paraId="67B415A2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SEMESTRE: II SECCIÓN: A</w:t>
      </w:r>
    </w:p>
    <w:p w14:paraId="02AED34E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b/>
          <w:bCs/>
          <w:color w:val="000000"/>
        </w:rPr>
        <w:t>CURSO:</w:t>
      </w:r>
    </w:p>
    <w:p w14:paraId="07ECF696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F7754E">
        <w:rPr>
          <w:rFonts w:ascii="Arial" w:eastAsia="Arial" w:hAnsi="Arial"/>
          <w:color w:val="000000"/>
        </w:rPr>
        <w:t>Forma Espacio Y Medida </w:t>
      </w:r>
    </w:p>
    <w:p w14:paraId="28BC8228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Arial" w:hAnsi="Arial"/>
          <w:b/>
          <w:bCs/>
          <w:color w:val="000000"/>
        </w:rPr>
        <w:t>Unidad de aprendizaje III</w:t>
      </w:r>
      <w:r w:rsidRPr="00F7754E">
        <w:rPr>
          <w:rFonts w:ascii="Arial" w:eastAsia="Arial" w:hAnsi="Arial"/>
          <w:color w:val="000000"/>
        </w:rPr>
        <w:t>: </w:t>
      </w:r>
      <w:r w:rsidRPr="00F7754E">
        <w:rPr>
          <w:rFonts w:ascii="Arial" w:eastAsia="Arial" w:hAnsi="Arial" w:cs="Arial"/>
          <w:color w:val="000000"/>
        </w:rPr>
        <w:t>Las magnitudes y medidas, su enseñanza y aprendizaje en el plan y programa de estudios de educación preescolar</w:t>
      </w:r>
    </w:p>
    <w:p w14:paraId="26980223" w14:textId="4AB696CA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 xml:space="preserve">Competencias de la unidad de </w:t>
      </w:r>
      <w:r w:rsidRPr="00F7754E">
        <w:rPr>
          <w:rFonts w:ascii="Arial" w:eastAsia="Arial" w:hAnsi="Arial" w:cs="Arial"/>
          <w:b/>
          <w:bCs/>
          <w:color w:val="000000"/>
        </w:rPr>
        <w:t>aprendizaje:</w:t>
      </w:r>
      <w:r w:rsidRPr="00F7754E">
        <w:rPr>
          <w:rFonts w:ascii="Arial" w:eastAsia="Arial" w:hAnsi="Arial" w:cs="Arial"/>
          <w:color w:val="000000"/>
        </w:rPr>
        <w:t> </w:t>
      </w:r>
    </w:p>
    <w:p w14:paraId="60A6773D" w14:textId="77777777" w:rsidR="00F7754E" w:rsidRPr="00F7754E" w:rsidRDefault="00F7754E" w:rsidP="00F7754E">
      <w:pPr>
        <w:pStyle w:val="Prrafodelista"/>
        <w:numPr>
          <w:ilvl w:val="0"/>
          <w:numId w:val="2"/>
        </w:numPr>
        <w:spacing w:line="360" w:lineRule="auto"/>
        <w:jc w:val="center"/>
        <w:rPr>
          <w:szCs w:val="32"/>
        </w:rPr>
      </w:pPr>
      <w:r w:rsidRPr="00F7754E">
        <w:rPr>
          <w:rFonts w:ascii="Arial" w:eastAsia="Arial" w:hAnsi="Arial" w:cs="Arial"/>
          <w:color w:val="00000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 </w:t>
      </w:r>
    </w:p>
    <w:p w14:paraId="2080B828" w14:textId="59C3B07A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 xml:space="preserve">Rasgos del perfil de egreso: </w:t>
      </w:r>
    </w:p>
    <w:p w14:paraId="4727285A" w14:textId="05258717" w:rsid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AC045BC" w14:textId="32CE8C9F" w:rsidR="00F7754E" w:rsidRPr="00F7754E" w:rsidRDefault="00F7754E" w:rsidP="00F7754E">
      <w:pPr>
        <w:pStyle w:val="NormalWeb"/>
        <w:tabs>
          <w:tab w:val="left" w:pos="720"/>
        </w:tabs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>Propósito de la unidad de aprendizaje:</w:t>
      </w:r>
      <w:r w:rsidRPr="00F7754E">
        <w:rPr>
          <w:rFonts w:ascii="Arial" w:eastAsia="Arial" w:hAnsi="Arial" w:cs="Arial"/>
          <w:color w:val="000000"/>
        </w:rPr>
        <w:t xml:space="preserve"> En esta unidad, los estudiantes de las Escuelas Normales conocerán y analizarán los contenidos del programa de estudios de la educación preescolar de Matemáticas en función de los aprendizajes, de su coherencia, continuidad y gradualidad en los niveles educativos, por medio de los productos y evidencias realizadas, a fin de aplicarlos en su desarrollo profesional.</w:t>
      </w:r>
    </w:p>
    <w:p w14:paraId="08D691CC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Docente: Rocío Blanco Gómez</w:t>
      </w:r>
    </w:p>
    <w:p w14:paraId="2AA403D2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ALUMNAS:</w:t>
      </w:r>
    </w:p>
    <w:p w14:paraId="7133586B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ANDREA ELIZABETH AGUIRRE RODRIGUEZ #1</w:t>
      </w:r>
    </w:p>
    <w:p w14:paraId="59D3E580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VALERIA GALINDO TORRES #4</w:t>
      </w:r>
    </w:p>
    <w:p w14:paraId="14862E13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KAREN MARISOL MARTÍNEZ REYES #13</w:t>
      </w:r>
    </w:p>
    <w:p w14:paraId="178B5ABF" w14:textId="04D737B1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DANIELA LIZETH TRUJILLO MORALES #20</w:t>
      </w:r>
    </w:p>
    <w:p w14:paraId="2ACD58A3" w14:textId="5D74B329" w:rsidR="00F7754E" w:rsidRP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  <w:r w:rsidRPr="00F7754E">
        <w:rPr>
          <w:rFonts w:ascii="Arial" w:eastAsia="Cabin" w:hAnsi="Arial" w:cs="Arial"/>
          <w:b/>
          <w:bCs/>
          <w:color w:val="000000" w:themeColor="text1"/>
        </w:rPr>
        <w:t>Trabajo: Autoevaluación y Coevaluación</w:t>
      </w:r>
    </w:p>
    <w:p w14:paraId="5DC8C895" w14:textId="77777777" w:rsid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color w:val="000000" w:themeColor="text1"/>
        </w:rPr>
      </w:pPr>
    </w:p>
    <w:p w14:paraId="2F64383F" w14:textId="22CE420E" w:rsidR="00F7754E" w:rsidRP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SALTILLO, COAHUILA DE ZARAGOZA. JUNIO 2021.</w:t>
      </w:r>
    </w:p>
    <w:p w14:paraId="2D41A82A" w14:textId="6EB037F3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lastRenderedPageBreak/>
        <w:t>Autoevaluación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equipo #3:</w:t>
      </w:r>
    </w:p>
    <w:p w14:paraId="795F6A0C" w14:textId="69EB4977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Integrantes del equipo:</w:t>
      </w:r>
    </w:p>
    <w:p w14:paraId="03E01C4B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ANDREA ELIZABETH AGUIRRE RODRIGUEZ #1</w:t>
      </w:r>
    </w:p>
    <w:p w14:paraId="47AA0904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VALERIA GALINDO TORRES #4</w:t>
      </w:r>
    </w:p>
    <w:p w14:paraId="6128B8E4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KAREN MARISOL MARTÍNEZ REYES #13</w:t>
      </w:r>
    </w:p>
    <w:p w14:paraId="7249E5E1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DANIELA LIZETH TRUJILLO MORALES #20</w:t>
      </w:r>
    </w:p>
    <w:p w14:paraId="026E460E" w14:textId="77777777" w:rsidR="00F7754E" w:rsidRPr="00F7754E" w:rsidRDefault="00F7754E" w:rsidP="00F7754E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1BC78BCA" w14:textId="72F7ECA3" w:rsidR="00F7754E" w:rsidRP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 xml:space="preserve">Calificación: 10 </w:t>
      </w:r>
    </w:p>
    <w:p w14:paraId="34D5330A" w14:textId="472AEEE6" w:rsidR="00F7754E" w:rsidRDefault="00F7754E" w:rsidP="00F7754E">
      <w:pPr>
        <w:rPr>
          <w:rFonts w:ascii="Arial" w:hAnsi="Arial" w:cs="Arial"/>
          <w:color w:val="000000" w:themeColor="text1"/>
          <w:sz w:val="24"/>
          <w:szCs w:val="24"/>
        </w:rPr>
      </w:pP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De acuerdo a la rúbrica dada por la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docente, el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trabajo cuenta con todo lo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solicitado, desde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la portada, se plasman competencias de la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unidad, los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datos de la secuencia didáctica cuenta con los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datos, propósitos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para el docente y para el alumno,curriculares,el tema, por otro lado cuenta con los 3momentos bien desarrollados y específicos, la matriz analítica esta completa y con mucha coherencia, y posterior a ello se realiza una conclusión  incorporando competencias  y lo observado en dicha situación didáctica.</w:t>
      </w:r>
    </w:p>
    <w:p w14:paraId="5A5F6B29" w14:textId="79C47ACB" w:rsidR="00F7754E" w:rsidRPr="002E34B2" w:rsidRDefault="00F7754E" w:rsidP="00F7754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Además, se sustenta con autores y cuenta con referencias bibliográficas.</w:t>
      </w:r>
    </w:p>
    <w:p w14:paraId="032273A1" w14:textId="031EC763" w:rsidR="00F7754E" w:rsidRP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>Coevaluación equipo #2:</w:t>
      </w:r>
    </w:p>
    <w:p w14:paraId="225D4C61" w14:textId="7453DD8B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>Integrantes del equipo:</w:t>
      </w:r>
    </w:p>
    <w:p w14:paraId="33202B8A" w14:textId="308E209C" w:rsidR="00F7754E" w:rsidRDefault="00F7754E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754E">
        <w:rPr>
          <w:rFonts w:ascii="Arial" w:hAnsi="Arial" w:cs="Arial"/>
          <w:color w:val="000000" w:themeColor="text1"/>
          <w:sz w:val="20"/>
          <w:szCs w:val="20"/>
        </w:rPr>
        <w:t>DE LA CRUZ SAUCEDO DIANA CRISTELA</w:t>
      </w:r>
    </w:p>
    <w:p w14:paraId="5785E0F4" w14:textId="487CB6A1" w:rsidR="00F7754E" w:rsidRDefault="00F7754E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754E">
        <w:rPr>
          <w:rFonts w:ascii="Arial" w:hAnsi="Arial" w:cs="Arial"/>
          <w:color w:val="000000" w:themeColor="text1"/>
          <w:sz w:val="20"/>
          <w:szCs w:val="20"/>
        </w:rPr>
        <w:t>GARCIA GARC</w:t>
      </w:r>
      <w:r w:rsidR="002E34B2">
        <w:rPr>
          <w:rFonts w:ascii="Arial" w:hAnsi="Arial" w:cs="Arial"/>
          <w:color w:val="000000" w:themeColor="text1"/>
          <w:sz w:val="20"/>
          <w:szCs w:val="20"/>
        </w:rPr>
        <w:t>Í</w:t>
      </w:r>
      <w:r w:rsidRPr="00F7754E">
        <w:rPr>
          <w:rFonts w:ascii="Arial" w:hAnsi="Arial" w:cs="Arial"/>
          <w:color w:val="000000" w:themeColor="text1"/>
          <w:sz w:val="20"/>
          <w:szCs w:val="20"/>
        </w:rPr>
        <w:t>A ANDREA ELIZABETH</w:t>
      </w:r>
    </w:p>
    <w:p w14:paraId="273DE6E6" w14:textId="6B008884" w:rsid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HUERTA PALACIOS ALONDRA</w:t>
      </w:r>
    </w:p>
    <w:p w14:paraId="05F8F19B" w14:textId="684DAF52" w:rsid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MARTIÑON TOMATSU ANGELA</w:t>
      </w:r>
    </w:p>
    <w:p w14:paraId="074BD80D" w14:textId="60BA2EEA" w:rsidR="002E34B2" w:rsidRP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MONRREAL CAMACHO VICTORIA BERENICE</w:t>
      </w:r>
    </w:p>
    <w:p w14:paraId="1C929783" w14:textId="60A32ADD" w:rsidR="00F7754E" w:rsidRPr="002E34B2" w:rsidRDefault="00F7754E" w:rsidP="00F7754E">
      <w:pPr>
        <w:rPr>
          <w:rFonts w:ascii="Arial" w:hAnsi="Arial" w:cs="Arial"/>
          <w:b/>
          <w:bCs/>
          <w:color w:val="000000" w:themeColor="text1"/>
        </w:rPr>
      </w:pPr>
      <w:r w:rsidRPr="002E34B2">
        <w:rPr>
          <w:rFonts w:ascii="Arial" w:hAnsi="Arial" w:cs="Arial"/>
          <w:b/>
          <w:bCs/>
          <w:color w:val="000000" w:themeColor="text1"/>
        </w:rPr>
        <w:t>Calificación: 8.5</w:t>
      </w:r>
    </w:p>
    <w:p w14:paraId="4E417D55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El trabajo cuenta con una portada completa en la que integran todos los datos correctamente.</w:t>
      </w:r>
    </w:p>
    <w:p w14:paraId="41720736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cuanto a la planeación está muy bien organizada y completa en la que se implementan actividades aptas y agradables.</w:t>
      </w:r>
    </w:p>
    <w:p w14:paraId="4E8B7A95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el video se pueden apreciar los tres momentos de manera clara y concisa.</w:t>
      </w:r>
    </w:p>
    <w:p w14:paraId="57EA8968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la matriz analítica se pudo haber profundizado más y falta la justificación del autor.</w:t>
      </w:r>
    </w:p>
    <w:p w14:paraId="5BA64E78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Incluye una conclusión que pudo ser complementada retomando las competencias profesionales.</w:t>
      </w:r>
    </w:p>
    <w:p w14:paraId="594C324B" w14:textId="0C537BE3" w:rsidR="00F7754E" w:rsidRPr="00F7754E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 xml:space="preserve">En general es un buen </w:t>
      </w:r>
      <w:r w:rsidRPr="002E34B2">
        <w:rPr>
          <w:rFonts w:ascii="Arial" w:hAnsi="Arial" w:cs="Arial"/>
          <w:color w:val="000000" w:themeColor="text1"/>
          <w:sz w:val="24"/>
          <w:szCs w:val="24"/>
        </w:rPr>
        <w:t>trabajo,</w:t>
      </w:r>
      <w:r w:rsidRPr="002E34B2">
        <w:rPr>
          <w:rFonts w:ascii="Arial" w:hAnsi="Arial" w:cs="Arial"/>
          <w:color w:val="000000" w:themeColor="text1"/>
          <w:sz w:val="24"/>
          <w:szCs w:val="24"/>
        </w:rPr>
        <w:t xml:space="preserve"> aunque se aprecian algunas faltas de ortografía.</w:t>
      </w:r>
    </w:p>
    <w:sectPr w:rsidR="00F7754E" w:rsidRPr="00F77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2DE"/>
    <w:multiLevelType w:val="hybridMultilevel"/>
    <w:tmpl w:val="0BCAA7EA"/>
    <w:lvl w:ilvl="0" w:tplc="3F14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8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81303D"/>
    <w:multiLevelType w:val="hybridMultilevel"/>
    <w:tmpl w:val="AAC4D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AF7"/>
    <w:multiLevelType w:val="hybridMultilevel"/>
    <w:tmpl w:val="00C4A730"/>
    <w:lvl w:ilvl="0" w:tplc="882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A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8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326550"/>
    <w:multiLevelType w:val="hybridMultilevel"/>
    <w:tmpl w:val="184A5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4E"/>
    <w:rsid w:val="002E34B2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01AA"/>
  <w15:chartTrackingRefBased/>
  <w15:docId w15:val="{655DBAC1-DFBA-4E81-826C-096BDD3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7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1</cp:revision>
  <dcterms:created xsi:type="dcterms:W3CDTF">2021-06-15T19:14:00Z</dcterms:created>
  <dcterms:modified xsi:type="dcterms:W3CDTF">2021-06-15T19:28:00Z</dcterms:modified>
</cp:coreProperties>
</file>