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0E80" w14:textId="066BD3ED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F7754E">
        <w:rPr>
          <w:rFonts w:ascii="Arial" w:eastAsia="Calibri" w:hAnsi="Arial"/>
          <w:color w:val="000000"/>
        </w:rPr>
        <w:drawing>
          <wp:anchor distT="0" distB="0" distL="114300" distR="114300" simplePos="0" relativeHeight="251658240" behindDoc="0" locked="0" layoutInCell="1" allowOverlap="1" wp14:anchorId="71ADE2EB" wp14:editId="389A54EB">
            <wp:simplePos x="0" y="0"/>
            <wp:positionH relativeFrom="margin">
              <wp:posOffset>-295275</wp:posOffset>
            </wp:positionH>
            <wp:positionV relativeFrom="paragraph">
              <wp:posOffset>0</wp:posOffset>
            </wp:positionV>
            <wp:extent cx="907932" cy="1012384"/>
            <wp:effectExtent l="0" t="0" r="0" b="0"/>
            <wp:wrapThrough wrapText="bothSides">
              <wp:wrapPolygon edited="0">
                <wp:start x="453" y="0"/>
                <wp:lineTo x="453" y="15854"/>
                <wp:lineTo x="1814" y="19513"/>
                <wp:lineTo x="8162" y="21139"/>
                <wp:lineTo x="9069" y="21139"/>
                <wp:lineTo x="12697" y="21139"/>
                <wp:lineTo x="13604" y="21139"/>
                <wp:lineTo x="19045" y="19513"/>
                <wp:lineTo x="20859" y="15854"/>
                <wp:lineTo x="20859" y="0"/>
                <wp:lineTo x="453" y="0"/>
              </wp:wrapPolygon>
            </wp:wrapThrough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BA5596BB-8BE7-4FAB-898E-DAD60C6950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BA5596BB-8BE7-4FAB-898E-DAD60C6950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932" cy="101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54E">
        <w:rPr>
          <w:rFonts w:ascii="Arial" w:eastAsia="Calibri" w:hAnsi="Arial"/>
          <w:color w:val="000000"/>
        </w:rPr>
        <w:t>ESCUELA NORMAL DE PREESCOLAR</w:t>
      </w:r>
    </w:p>
    <w:p w14:paraId="5E17FDD2" w14:textId="77777777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F7754E">
        <w:rPr>
          <w:rFonts w:ascii="Arial" w:eastAsia="Calibri" w:hAnsi="Arial"/>
          <w:color w:val="000000"/>
        </w:rPr>
        <w:t>LICENCIATURA EN EDUCACIÓN PREESCOLAR</w:t>
      </w:r>
    </w:p>
    <w:p w14:paraId="59713967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F7754E">
        <w:rPr>
          <w:rFonts w:ascii="Arial" w:eastAsia="Calibri" w:hAnsi="Arial"/>
          <w:color w:val="000000"/>
        </w:rPr>
        <w:t> CICLO ESCOLAR 2020-2021</w:t>
      </w:r>
    </w:p>
    <w:p w14:paraId="67B415A2" w14:textId="77777777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F7754E">
        <w:rPr>
          <w:rFonts w:ascii="Arial" w:eastAsia="Calibri" w:hAnsi="Arial"/>
          <w:color w:val="000000"/>
        </w:rPr>
        <w:t>SEMESTRE: II SECCIÓN: A</w:t>
      </w:r>
    </w:p>
    <w:p w14:paraId="02AED34E" w14:textId="77777777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F7754E">
        <w:rPr>
          <w:rFonts w:ascii="Arial" w:eastAsia="Calibri" w:hAnsi="Arial"/>
          <w:b/>
          <w:bCs/>
          <w:color w:val="000000"/>
        </w:rPr>
        <w:t>CURSO:</w:t>
      </w:r>
    </w:p>
    <w:p w14:paraId="07ECF696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F7754E">
        <w:rPr>
          <w:rFonts w:ascii="Arial" w:eastAsia="Arial" w:hAnsi="Arial"/>
          <w:color w:val="000000"/>
        </w:rPr>
        <w:t>Forma Espacio Y Medida </w:t>
      </w:r>
    </w:p>
    <w:p w14:paraId="28BC8228" w14:textId="77777777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sz w:val="32"/>
          <w:szCs w:val="32"/>
        </w:rPr>
      </w:pPr>
      <w:r w:rsidRPr="00F7754E">
        <w:rPr>
          <w:rFonts w:ascii="Arial" w:eastAsia="Arial" w:hAnsi="Arial"/>
          <w:b/>
          <w:bCs/>
          <w:color w:val="000000"/>
        </w:rPr>
        <w:t>Unidad de aprendizaje III</w:t>
      </w:r>
      <w:r w:rsidRPr="00F7754E">
        <w:rPr>
          <w:rFonts w:ascii="Arial" w:eastAsia="Arial" w:hAnsi="Arial"/>
          <w:color w:val="000000"/>
        </w:rPr>
        <w:t>: </w:t>
      </w:r>
      <w:r w:rsidRPr="00F7754E">
        <w:rPr>
          <w:rFonts w:ascii="Arial" w:eastAsia="Arial" w:hAnsi="Arial" w:cs="Arial"/>
          <w:color w:val="000000"/>
        </w:rPr>
        <w:t>Las magnitudes y medidas, su enseñanza y aprendizaje en el plan y programa de estudios de educación preescolar</w:t>
      </w:r>
    </w:p>
    <w:p w14:paraId="26980223" w14:textId="4AB696CA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eastAsia="Arial" w:hAnsi="Arial" w:cs="Arial"/>
          <w:color w:val="000000"/>
        </w:rPr>
      </w:pPr>
      <w:r w:rsidRPr="00F7754E">
        <w:rPr>
          <w:rFonts w:ascii="Arial" w:eastAsia="Arial" w:hAnsi="Arial" w:cs="Arial"/>
          <w:b/>
          <w:bCs/>
          <w:color w:val="000000"/>
        </w:rPr>
        <w:t xml:space="preserve">Competencias de la unidad de </w:t>
      </w:r>
      <w:r w:rsidRPr="00F7754E">
        <w:rPr>
          <w:rFonts w:ascii="Arial" w:eastAsia="Arial" w:hAnsi="Arial" w:cs="Arial"/>
          <w:b/>
          <w:bCs/>
          <w:color w:val="000000"/>
        </w:rPr>
        <w:t>aprendizaje:</w:t>
      </w:r>
      <w:r w:rsidRPr="00F7754E">
        <w:rPr>
          <w:rFonts w:ascii="Arial" w:eastAsia="Arial" w:hAnsi="Arial" w:cs="Arial"/>
          <w:color w:val="000000"/>
        </w:rPr>
        <w:t> </w:t>
      </w:r>
    </w:p>
    <w:p w14:paraId="60A6773D" w14:textId="77777777" w:rsidR="00F7754E" w:rsidRPr="00F7754E" w:rsidRDefault="00F7754E" w:rsidP="00F7754E">
      <w:pPr>
        <w:pStyle w:val="Prrafodelista"/>
        <w:numPr>
          <w:ilvl w:val="0"/>
          <w:numId w:val="2"/>
        </w:numPr>
        <w:spacing w:line="360" w:lineRule="auto"/>
        <w:jc w:val="center"/>
        <w:rPr>
          <w:szCs w:val="32"/>
        </w:rPr>
      </w:pPr>
      <w:r w:rsidRPr="00F7754E">
        <w:rPr>
          <w:rFonts w:ascii="Arial" w:eastAsia="Arial" w:hAnsi="Arial" w:cs="Arial"/>
          <w:color w:val="000000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 </w:t>
      </w:r>
    </w:p>
    <w:p w14:paraId="2080B828" w14:textId="59C3B07A" w:rsidR="00F7754E" w:rsidRP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</w:rPr>
      </w:pPr>
      <w:r w:rsidRPr="00F7754E">
        <w:rPr>
          <w:rFonts w:ascii="Arial" w:eastAsia="Arial" w:hAnsi="Arial" w:cs="Arial"/>
          <w:b/>
          <w:bCs/>
          <w:color w:val="000000"/>
        </w:rPr>
        <w:t xml:space="preserve">Rasgos del perfil de egreso: </w:t>
      </w:r>
    </w:p>
    <w:p w14:paraId="4727285A" w14:textId="05258717" w:rsidR="00F7754E" w:rsidRDefault="00F7754E" w:rsidP="00F7754E">
      <w:pPr>
        <w:pStyle w:val="NormalWeb"/>
        <w:tabs>
          <w:tab w:val="left" w:pos="720"/>
        </w:tabs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color w:val="000000"/>
        </w:rPr>
      </w:pPr>
      <w:r w:rsidRPr="00F7754E">
        <w:rPr>
          <w:rFonts w:ascii="Arial" w:eastAsia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AC045BC" w14:textId="32CE8C9F" w:rsidR="00F7754E" w:rsidRPr="00F7754E" w:rsidRDefault="00F7754E" w:rsidP="00F7754E">
      <w:pPr>
        <w:pStyle w:val="NormalWeb"/>
        <w:tabs>
          <w:tab w:val="left" w:pos="720"/>
        </w:tabs>
        <w:spacing w:before="0" w:beforeAutospacing="0" w:after="0" w:afterAutospacing="0" w:line="360" w:lineRule="auto"/>
        <w:jc w:val="center"/>
        <w:rPr>
          <w:rFonts w:ascii="Arial" w:eastAsia="Arial" w:hAnsi="Arial" w:cs="Arial"/>
          <w:color w:val="000000"/>
        </w:rPr>
      </w:pPr>
      <w:r w:rsidRPr="00F7754E">
        <w:rPr>
          <w:rFonts w:ascii="Arial" w:eastAsia="Arial" w:hAnsi="Arial" w:cs="Arial"/>
          <w:b/>
          <w:bCs/>
          <w:color w:val="000000"/>
        </w:rPr>
        <w:t>Propósito de la unidad de aprendizaje:</w:t>
      </w:r>
      <w:r w:rsidRPr="00F7754E">
        <w:rPr>
          <w:rFonts w:ascii="Arial" w:eastAsia="Arial" w:hAnsi="Arial" w:cs="Arial"/>
          <w:color w:val="000000"/>
        </w:rPr>
        <w:t xml:space="preserve"> En esta unidad, los estudiantes de las Escuelas Normales conocerán y analizarán los contenidos del programa de estudios de la educación preescolar de Matemáticas en función de los aprendizajes, de su coherencia, continuidad y gradualidad en los niveles educativos, por medio de los productos y evidencias realizadas, a fin de aplicarlos en su desarrollo profesional.</w:t>
      </w:r>
    </w:p>
    <w:p w14:paraId="08D691CC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7754E">
        <w:rPr>
          <w:rFonts w:ascii="Arial" w:eastAsia="Cabin" w:hAnsi="Arial" w:cs="Arial"/>
          <w:color w:val="000000" w:themeColor="text1"/>
        </w:rPr>
        <w:t>Docente: Rocío Blanco Gómez</w:t>
      </w:r>
    </w:p>
    <w:p w14:paraId="2AA403D2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7754E">
        <w:rPr>
          <w:rFonts w:ascii="Arial" w:eastAsia="Cabin" w:hAnsi="Arial" w:cs="Arial"/>
          <w:color w:val="000000" w:themeColor="text1"/>
        </w:rPr>
        <w:t>ALUMNAS:</w:t>
      </w:r>
    </w:p>
    <w:p w14:paraId="7133586B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ANDREA ELIZABETH AGUIRRE RODRIGUEZ #1</w:t>
      </w:r>
    </w:p>
    <w:p w14:paraId="59D3E580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VALERIA GALINDO TORRES #4</w:t>
      </w:r>
    </w:p>
    <w:p w14:paraId="14862E13" w14:textId="77777777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KAREN MARISOL MARTÍNEZ REYES #13</w:t>
      </w:r>
    </w:p>
    <w:p w14:paraId="178B5ABF" w14:textId="04D737B1" w:rsidR="00F7754E" w:rsidRPr="00F7754E" w:rsidRDefault="00F7754E" w:rsidP="00F775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DANIELA LIZETH TRUJILLO MORALES #20</w:t>
      </w:r>
    </w:p>
    <w:p w14:paraId="2ACD58A3" w14:textId="5D74B329" w:rsidR="00F7754E" w:rsidRPr="00F7754E" w:rsidRDefault="00F7754E" w:rsidP="00F7754E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b/>
          <w:bCs/>
          <w:color w:val="000000" w:themeColor="text1"/>
        </w:rPr>
      </w:pPr>
      <w:r w:rsidRPr="00F7754E">
        <w:rPr>
          <w:rFonts w:ascii="Arial" w:eastAsia="Cabin" w:hAnsi="Arial" w:cs="Arial"/>
          <w:b/>
          <w:bCs/>
          <w:color w:val="000000" w:themeColor="text1"/>
        </w:rPr>
        <w:t>Trabajo: Autoevaluación y Coevaluación</w:t>
      </w:r>
    </w:p>
    <w:p w14:paraId="5DC8C895" w14:textId="77777777" w:rsidR="00F7754E" w:rsidRDefault="00F7754E" w:rsidP="00F7754E">
      <w:pPr>
        <w:pStyle w:val="NormalWeb"/>
        <w:spacing w:before="0" w:beforeAutospacing="0" w:after="0" w:afterAutospacing="0"/>
        <w:jc w:val="center"/>
        <w:rPr>
          <w:rFonts w:ascii="Arial" w:eastAsia="Cabin" w:hAnsi="Arial" w:cs="Arial"/>
          <w:color w:val="000000" w:themeColor="text1"/>
        </w:rPr>
      </w:pPr>
    </w:p>
    <w:p w14:paraId="2F64383F" w14:textId="22CE420E" w:rsidR="00F7754E" w:rsidRPr="00F7754E" w:rsidRDefault="00F7754E" w:rsidP="00F7754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7754E">
        <w:rPr>
          <w:rFonts w:ascii="Arial" w:eastAsia="Cabin" w:hAnsi="Arial" w:cs="Arial"/>
          <w:color w:val="000000" w:themeColor="text1"/>
        </w:rPr>
        <w:t>SALTILLO, COAHUILA DE ZARAGOZA. JUNIO 2021.</w:t>
      </w:r>
    </w:p>
    <w:p w14:paraId="2D41A82A" w14:textId="6EB037F3" w:rsidR="00F7754E" w:rsidRDefault="00F7754E" w:rsidP="00F7754E">
      <w:pPr>
        <w:rPr>
          <w:rFonts w:ascii="Arial" w:hAnsi="Arial" w:cs="Arial"/>
          <w:color w:val="000000" w:themeColor="text1"/>
          <w:sz w:val="28"/>
          <w:szCs w:val="28"/>
        </w:rPr>
      </w:pPr>
      <w:r w:rsidRPr="00F7754E">
        <w:rPr>
          <w:rFonts w:ascii="Arial" w:hAnsi="Arial" w:cs="Arial"/>
          <w:color w:val="000000" w:themeColor="text1"/>
          <w:sz w:val="28"/>
          <w:szCs w:val="28"/>
        </w:rPr>
        <w:lastRenderedPageBreak/>
        <w:t>Autoevaluación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equipo #3:</w:t>
      </w:r>
    </w:p>
    <w:p w14:paraId="795F6A0C" w14:textId="69EB4977" w:rsidR="00F7754E" w:rsidRDefault="00F7754E" w:rsidP="00F7754E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Integrantes del equipo:</w:t>
      </w:r>
    </w:p>
    <w:p w14:paraId="03E01C4B" w14:textId="77777777" w:rsidR="00F7754E" w:rsidRPr="00F7754E" w:rsidRDefault="00F7754E" w:rsidP="00F7754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ANDREA ELIZABETH AGUIRRE RODRIGUEZ #1</w:t>
      </w:r>
    </w:p>
    <w:p w14:paraId="47AA0904" w14:textId="77777777" w:rsidR="00F7754E" w:rsidRPr="00F7754E" w:rsidRDefault="00F7754E" w:rsidP="00F7754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VALERIA GALINDO TORRES #4</w:t>
      </w:r>
    </w:p>
    <w:p w14:paraId="6128B8E4" w14:textId="77777777" w:rsidR="00F7754E" w:rsidRPr="00F7754E" w:rsidRDefault="00F7754E" w:rsidP="00F7754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KAREN MARISOL MARTÍNEZ REYES #13</w:t>
      </w:r>
    </w:p>
    <w:p w14:paraId="7249E5E1" w14:textId="77777777" w:rsidR="00F7754E" w:rsidRPr="00F7754E" w:rsidRDefault="00F7754E" w:rsidP="00F7754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F7754E">
        <w:rPr>
          <w:rFonts w:ascii="Arial" w:eastAsia="Cabin" w:hAnsi="Arial" w:cs="Arial"/>
          <w:color w:val="000000" w:themeColor="text1"/>
          <w:sz w:val="20"/>
          <w:szCs w:val="20"/>
        </w:rPr>
        <w:t>DANIELA LIZETH TRUJILLO MORALES #20</w:t>
      </w:r>
    </w:p>
    <w:p w14:paraId="026E460E" w14:textId="77777777" w:rsidR="00F7754E" w:rsidRPr="00F7754E" w:rsidRDefault="00F7754E" w:rsidP="00F7754E">
      <w:pPr>
        <w:pStyle w:val="Prrafodelista"/>
        <w:rPr>
          <w:rFonts w:ascii="Arial" w:hAnsi="Arial" w:cs="Arial"/>
          <w:color w:val="000000" w:themeColor="text1"/>
          <w:sz w:val="28"/>
          <w:szCs w:val="28"/>
        </w:rPr>
      </w:pPr>
    </w:p>
    <w:p w14:paraId="1BC78BCA" w14:textId="72F7ECA3" w:rsidR="00F7754E" w:rsidRPr="00F7754E" w:rsidRDefault="00F7754E" w:rsidP="00F7754E">
      <w:pPr>
        <w:rPr>
          <w:rFonts w:ascii="Arial" w:hAnsi="Arial" w:cs="Arial"/>
          <w:color w:val="000000" w:themeColor="text1"/>
          <w:sz w:val="28"/>
          <w:szCs w:val="28"/>
        </w:rPr>
      </w:pPr>
      <w:r w:rsidRPr="00F7754E">
        <w:rPr>
          <w:rFonts w:ascii="Arial" w:hAnsi="Arial" w:cs="Arial"/>
          <w:color w:val="000000" w:themeColor="text1"/>
          <w:sz w:val="28"/>
          <w:szCs w:val="28"/>
        </w:rPr>
        <w:t xml:space="preserve">Calificación: 10 </w:t>
      </w:r>
    </w:p>
    <w:p w14:paraId="34D5330A" w14:textId="4EBCFB1F" w:rsidR="00F7754E" w:rsidRDefault="00F7754E" w:rsidP="00F7754E">
      <w:pPr>
        <w:rPr>
          <w:rFonts w:ascii="Arial" w:hAnsi="Arial" w:cs="Arial"/>
          <w:color w:val="000000" w:themeColor="text1"/>
          <w:sz w:val="24"/>
          <w:szCs w:val="24"/>
        </w:rPr>
      </w:pPr>
      <w:r w:rsidRPr="00F7754E">
        <w:rPr>
          <w:rFonts w:ascii="Arial" w:hAnsi="Arial" w:cs="Arial"/>
          <w:color w:val="000000" w:themeColor="text1"/>
          <w:sz w:val="24"/>
          <w:szCs w:val="24"/>
        </w:rPr>
        <w:t xml:space="preserve">De acuerdo a la rúbrica dada por la 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>docente, el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 xml:space="preserve"> trabajo cuenta con todo lo 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>solicitado, desde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 xml:space="preserve"> la portada, se plasman competencias de la 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>unidad, los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 xml:space="preserve"> datos de la secuencia didáctica cuenta con los 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>datos, propósitos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 xml:space="preserve"> para el docente y para el alumno,curriculares,el tema, por otro lado cuenta con los 3</w:t>
      </w:r>
      <w:r w:rsidR="005520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754E">
        <w:rPr>
          <w:rFonts w:ascii="Arial" w:hAnsi="Arial" w:cs="Arial"/>
          <w:color w:val="000000" w:themeColor="text1"/>
          <w:sz w:val="24"/>
          <w:szCs w:val="24"/>
        </w:rPr>
        <w:t>momentos bien desarrollados y específicos, la matriz analítica esta completa y con mucha coherencia, y posterior a ello se realiza una conclusión  incorporando competencias  y lo observado en dicha situación didáctica.</w:t>
      </w:r>
    </w:p>
    <w:p w14:paraId="5A5F6B29" w14:textId="79C47ACB" w:rsidR="00F7754E" w:rsidRPr="002E34B2" w:rsidRDefault="00F7754E" w:rsidP="00F7754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Además, se sustenta con autores y cuenta con referencias bibliográficas.</w:t>
      </w:r>
    </w:p>
    <w:p w14:paraId="032273A1" w14:textId="031EC763" w:rsidR="00F7754E" w:rsidRPr="00F7754E" w:rsidRDefault="00F7754E" w:rsidP="00F7754E">
      <w:pPr>
        <w:rPr>
          <w:rFonts w:ascii="Arial" w:hAnsi="Arial" w:cs="Arial"/>
          <w:color w:val="000000" w:themeColor="text1"/>
          <w:sz w:val="28"/>
          <w:szCs w:val="28"/>
        </w:rPr>
      </w:pPr>
      <w:r w:rsidRPr="00F7754E">
        <w:rPr>
          <w:rFonts w:ascii="Arial" w:hAnsi="Arial" w:cs="Arial"/>
          <w:color w:val="000000" w:themeColor="text1"/>
          <w:sz w:val="28"/>
          <w:szCs w:val="28"/>
        </w:rPr>
        <w:t>Coevaluación equipo #2:</w:t>
      </w:r>
    </w:p>
    <w:p w14:paraId="225D4C61" w14:textId="7453DD8B" w:rsidR="00F7754E" w:rsidRDefault="00F7754E" w:rsidP="00F7754E">
      <w:pPr>
        <w:rPr>
          <w:rFonts w:ascii="Arial" w:hAnsi="Arial" w:cs="Arial"/>
          <w:color w:val="000000" w:themeColor="text1"/>
          <w:sz w:val="28"/>
          <w:szCs w:val="28"/>
        </w:rPr>
      </w:pPr>
      <w:r w:rsidRPr="00F7754E">
        <w:rPr>
          <w:rFonts w:ascii="Arial" w:hAnsi="Arial" w:cs="Arial"/>
          <w:color w:val="000000" w:themeColor="text1"/>
          <w:sz w:val="28"/>
          <w:szCs w:val="28"/>
        </w:rPr>
        <w:t>Integrantes del equipo:</w:t>
      </w:r>
    </w:p>
    <w:p w14:paraId="33202B8A" w14:textId="308E209C" w:rsidR="00F7754E" w:rsidRDefault="00F7754E" w:rsidP="00F775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7754E">
        <w:rPr>
          <w:rFonts w:ascii="Arial" w:hAnsi="Arial" w:cs="Arial"/>
          <w:color w:val="000000" w:themeColor="text1"/>
          <w:sz w:val="20"/>
          <w:szCs w:val="20"/>
        </w:rPr>
        <w:t>DE LA CRUZ SAUCEDO DIANA CRISTELA</w:t>
      </w:r>
    </w:p>
    <w:p w14:paraId="5785E0F4" w14:textId="487CB6A1" w:rsidR="00F7754E" w:rsidRDefault="00F7754E" w:rsidP="00F775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7754E">
        <w:rPr>
          <w:rFonts w:ascii="Arial" w:hAnsi="Arial" w:cs="Arial"/>
          <w:color w:val="000000" w:themeColor="text1"/>
          <w:sz w:val="20"/>
          <w:szCs w:val="20"/>
        </w:rPr>
        <w:t>GARCIA GARC</w:t>
      </w:r>
      <w:r w:rsidR="002E34B2">
        <w:rPr>
          <w:rFonts w:ascii="Arial" w:hAnsi="Arial" w:cs="Arial"/>
          <w:color w:val="000000" w:themeColor="text1"/>
          <w:sz w:val="20"/>
          <w:szCs w:val="20"/>
        </w:rPr>
        <w:t>Í</w:t>
      </w:r>
      <w:r w:rsidRPr="00F7754E">
        <w:rPr>
          <w:rFonts w:ascii="Arial" w:hAnsi="Arial" w:cs="Arial"/>
          <w:color w:val="000000" w:themeColor="text1"/>
          <w:sz w:val="20"/>
          <w:szCs w:val="20"/>
        </w:rPr>
        <w:t>A ANDREA ELIZABETH</w:t>
      </w:r>
    </w:p>
    <w:p w14:paraId="273DE6E6" w14:textId="6B008884" w:rsidR="002E34B2" w:rsidRDefault="002E34B2" w:rsidP="00F775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E34B2">
        <w:rPr>
          <w:rFonts w:ascii="Arial" w:hAnsi="Arial" w:cs="Arial"/>
          <w:color w:val="000000" w:themeColor="text1"/>
          <w:sz w:val="20"/>
          <w:szCs w:val="20"/>
        </w:rPr>
        <w:t>HUERTA PALACIOS ALONDRA</w:t>
      </w:r>
    </w:p>
    <w:p w14:paraId="05F8F19B" w14:textId="684DAF52" w:rsidR="002E34B2" w:rsidRDefault="002E34B2" w:rsidP="00F775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E34B2">
        <w:rPr>
          <w:rFonts w:ascii="Arial" w:hAnsi="Arial" w:cs="Arial"/>
          <w:color w:val="000000" w:themeColor="text1"/>
          <w:sz w:val="20"/>
          <w:szCs w:val="20"/>
        </w:rPr>
        <w:t>MARTIÑON TOMATSU ANGELA</w:t>
      </w:r>
    </w:p>
    <w:p w14:paraId="074BD80D" w14:textId="60BA2EEA" w:rsidR="002E34B2" w:rsidRPr="002E34B2" w:rsidRDefault="002E34B2" w:rsidP="00F775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E34B2">
        <w:rPr>
          <w:rFonts w:ascii="Arial" w:hAnsi="Arial" w:cs="Arial"/>
          <w:color w:val="000000" w:themeColor="text1"/>
          <w:sz w:val="20"/>
          <w:szCs w:val="20"/>
        </w:rPr>
        <w:t>MONRREAL CAMACHO VICTORIA BERENICE</w:t>
      </w:r>
    </w:p>
    <w:p w14:paraId="1C929783" w14:textId="60A32ADD" w:rsidR="00F7754E" w:rsidRPr="002E34B2" w:rsidRDefault="00F7754E" w:rsidP="00F7754E">
      <w:pPr>
        <w:rPr>
          <w:rFonts w:ascii="Arial" w:hAnsi="Arial" w:cs="Arial"/>
          <w:b/>
          <w:bCs/>
          <w:color w:val="000000" w:themeColor="text1"/>
        </w:rPr>
      </w:pPr>
      <w:r w:rsidRPr="002E34B2">
        <w:rPr>
          <w:rFonts w:ascii="Arial" w:hAnsi="Arial" w:cs="Arial"/>
          <w:b/>
          <w:bCs/>
          <w:color w:val="000000" w:themeColor="text1"/>
        </w:rPr>
        <w:t>Calificación: 8.5</w:t>
      </w:r>
    </w:p>
    <w:p w14:paraId="4E417D55" w14:textId="77777777" w:rsidR="002E34B2" w:rsidRPr="002E34B2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>El trabajo cuenta con una portada completa en la que integran todos los datos correctamente.</w:t>
      </w:r>
    </w:p>
    <w:p w14:paraId="41720736" w14:textId="77777777" w:rsidR="002E34B2" w:rsidRPr="002E34B2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>En cuanto a la planeación está muy bien organizada y completa en la que se implementan actividades aptas y agradables.</w:t>
      </w:r>
    </w:p>
    <w:p w14:paraId="4E8B7A95" w14:textId="77777777" w:rsidR="002E34B2" w:rsidRPr="002E34B2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>En el video se pueden apreciar los tres momentos de manera clara y concisa.</w:t>
      </w:r>
    </w:p>
    <w:p w14:paraId="57EA8968" w14:textId="77777777" w:rsidR="002E34B2" w:rsidRPr="002E34B2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>En la matriz analítica se pudo haber profundizado más y falta la justificación del autor.</w:t>
      </w:r>
    </w:p>
    <w:p w14:paraId="5BA64E78" w14:textId="77777777" w:rsidR="002E34B2" w:rsidRPr="002E34B2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>Incluye una conclusión que pudo ser complementada retomando las competencias profesionales.</w:t>
      </w:r>
    </w:p>
    <w:p w14:paraId="594C324B" w14:textId="0C537BE3" w:rsidR="00F7754E" w:rsidRPr="00F7754E" w:rsidRDefault="002E34B2" w:rsidP="002E34B2">
      <w:pPr>
        <w:rPr>
          <w:rFonts w:ascii="Arial" w:hAnsi="Arial" w:cs="Arial"/>
          <w:color w:val="000000" w:themeColor="text1"/>
          <w:sz w:val="24"/>
          <w:szCs w:val="24"/>
        </w:rPr>
      </w:pPr>
      <w:r w:rsidRPr="002E34B2">
        <w:rPr>
          <w:rFonts w:ascii="Arial" w:hAnsi="Arial" w:cs="Arial"/>
          <w:color w:val="000000" w:themeColor="text1"/>
          <w:sz w:val="24"/>
          <w:szCs w:val="24"/>
        </w:rPr>
        <w:t xml:space="preserve">En general es un buen </w:t>
      </w:r>
      <w:r w:rsidRPr="002E34B2">
        <w:rPr>
          <w:rFonts w:ascii="Arial" w:hAnsi="Arial" w:cs="Arial"/>
          <w:color w:val="000000" w:themeColor="text1"/>
          <w:sz w:val="24"/>
          <w:szCs w:val="24"/>
        </w:rPr>
        <w:t>trabajo,</w:t>
      </w:r>
      <w:r w:rsidRPr="002E34B2">
        <w:rPr>
          <w:rFonts w:ascii="Arial" w:hAnsi="Arial" w:cs="Arial"/>
          <w:color w:val="000000" w:themeColor="text1"/>
          <w:sz w:val="24"/>
          <w:szCs w:val="24"/>
        </w:rPr>
        <w:t xml:space="preserve"> aunque se aprecian algunas faltas de ortografía.</w:t>
      </w:r>
    </w:p>
    <w:sectPr w:rsidR="00F7754E" w:rsidRPr="00F77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2DE"/>
    <w:multiLevelType w:val="hybridMultilevel"/>
    <w:tmpl w:val="0BCAA7EA"/>
    <w:lvl w:ilvl="0" w:tplc="3F14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88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65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81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4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0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4B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42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81303D"/>
    <w:multiLevelType w:val="hybridMultilevel"/>
    <w:tmpl w:val="AAC4D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AF7"/>
    <w:multiLevelType w:val="hybridMultilevel"/>
    <w:tmpl w:val="00C4A730"/>
    <w:lvl w:ilvl="0" w:tplc="882C7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0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07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6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61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A9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82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CB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326550"/>
    <w:multiLevelType w:val="hybridMultilevel"/>
    <w:tmpl w:val="184A5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4E"/>
    <w:rsid w:val="002E34B2"/>
    <w:rsid w:val="0055208C"/>
    <w:rsid w:val="00F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01AA"/>
  <w15:chartTrackingRefBased/>
  <w15:docId w15:val="{655DBAC1-DFBA-4E81-826C-096BDD32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775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7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MARISOL MARTINEZ REYES</dc:creator>
  <cp:keywords/>
  <dc:description/>
  <cp:lastModifiedBy>KAREN MARISOL MARTINEZ REYES</cp:lastModifiedBy>
  <cp:revision>2</cp:revision>
  <dcterms:created xsi:type="dcterms:W3CDTF">2021-06-15T19:14:00Z</dcterms:created>
  <dcterms:modified xsi:type="dcterms:W3CDTF">2021-06-15T19:30:00Z</dcterms:modified>
</cp:coreProperties>
</file>