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F5A33" w14:textId="77777777" w:rsidR="00691DD8" w:rsidRPr="002B66CE" w:rsidRDefault="00691DD8" w:rsidP="00691DD8">
      <w:pPr>
        <w:jc w:val="center"/>
        <w:rPr>
          <w:rFonts w:ascii="Times New Roman" w:hAnsi="Times New Roman" w:cs="Times New Roman"/>
          <w:sz w:val="40"/>
        </w:rPr>
      </w:pPr>
      <w:r w:rsidRPr="002B66CE">
        <w:rPr>
          <w:noProof/>
          <w:sz w:val="16"/>
          <w:szCs w:val="16"/>
        </w:rPr>
        <w:drawing>
          <wp:anchor distT="0" distB="0" distL="114300" distR="114300" simplePos="0" relativeHeight="251659264" behindDoc="1" locked="0" layoutInCell="1" allowOverlap="1" wp14:anchorId="4D45B9F3" wp14:editId="06FB80D6">
            <wp:simplePos x="0" y="0"/>
            <wp:positionH relativeFrom="margin">
              <wp:posOffset>-308610</wp:posOffset>
            </wp:positionH>
            <wp:positionV relativeFrom="paragraph">
              <wp:posOffset>5080</wp:posOffset>
            </wp:positionV>
            <wp:extent cx="1428750" cy="1062355"/>
            <wp:effectExtent l="0" t="0" r="0" b="4445"/>
            <wp:wrapTight wrapText="bothSides">
              <wp:wrapPolygon edited="0">
                <wp:start x="4608" y="0"/>
                <wp:lineTo x="4608" y="15880"/>
                <wp:lineTo x="5472" y="18979"/>
                <wp:lineTo x="6048" y="19754"/>
                <wp:lineTo x="9216" y="21303"/>
                <wp:lineTo x="10368" y="21303"/>
                <wp:lineTo x="12096" y="21303"/>
                <wp:lineTo x="12960" y="21303"/>
                <wp:lineTo x="16704" y="18979"/>
                <wp:lineTo x="17856" y="14718"/>
                <wp:lineTo x="17568" y="0"/>
                <wp:lineTo x="4608"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062355"/>
                    </a:xfrm>
                    <a:prstGeom prst="rect">
                      <a:avLst/>
                    </a:prstGeom>
                    <a:noFill/>
                  </pic:spPr>
                </pic:pic>
              </a:graphicData>
            </a:graphic>
            <wp14:sizeRelH relativeFrom="page">
              <wp14:pctWidth>0</wp14:pctWidth>
            </wp14:sizeRelH>
            <wp14:sizeRelV relativeFrom="page">
              <wp14:pctHeight>0</wp14:pctHeight>
            </wp14:sizeRelV>
          </wp:anchor>
        </w:drawing>
      </w:r>
      <w:r w:rsidRPr="002B66CE">
        <w:rPr>
          <w:rFonts w:ascii="Times New Roman" w:hAnsi="Times New Roman" w:cs="Times New Roman"/>
          <w:b/>
          <w:bCs/>
          <w:sz w:val="40"/>
        </w:rPr>
        <w:t>Escuela Normal de Educación Preescolar.</w:t>
      </w:r>
    </w:p>
    <w:p w14:paraId="2FE423B4" w14:textId="77777777" w:rsidR="00691DD8" w:rsidRPr="002B66CE" w:rsidRDefault="00691DD8" w:rsidP="00691DD8">
      <w:pPr>
        <w:jc w:val="center"/>
        <w:rPr>
          <w:rFonts w:ascii="Times New Roman" w:hAnsi="Times New Roman" w:cs="Times New Roman"/>
          <w:sz w:val="28"/>
          <w:szCs w:val="28"/>
        </w:rPr>
      </w:pPr>
      <w:r w:rsidRPr="002B66CE">
        <w:rPr>
          <w:rFonts w:ascii="Times New Roman" w:hAnsi="Times New Roman" w:cs="Times New Roman"/>
          <w:sz w:val="28"/>
          <w:szCs w:val="28"/>
        </w:rPr>
        <w:t>Licenciatura en educación preescolar</w:t>
      </w:r>
      <w:r w:rsidRPr="002B66CE">
        <w:rPr>
          <w:rFonts w:ascii="Times New Roman" w:hAnsi="Times New Roman" w:cs="Times New Roman"/>
          <w:sz w:val="28"/>
          <w:szCs w:val="28"/>
          <w:lang w:val="en-US"/>
        </w:rPr>
        <w:br/>
      </w:r>
      <w:r w:rsidRPr="002B66CE">
        <w:rPr>
          <w:rFonts w:ascii="Times New Roman" w:hAnsi="Times New Roman" w:cs="Times New Roman"/>
          <w:sz w:val="28"/>
          <w:szCs w:val="28"/>
        </w:rPr>
        <w:t>Ciclo escolar 2020-2021</w:t>
      </w:r>
    </w:p>
    <w:p w14:paraId="5E3A8DAD" w14:textId="77777777" w:rsidR="00691DD8" w:rsidRDefault="00691DD8" w:rsidP="00691DD8">
      <w:pPr>
        <w:jc w:val="center"/>
        <w:rPr>
          <w:rFonts w:ascii="Times New Roman" w:hAnsi="Times New Roman" w:cs="Times New Roman"/>
          <w:b/>
          <w:bCs/>
          <w:sz w:val="32"/>
          <w:szCs w:val="32"/>
        </w:rPr>
      </w:pPr>
    </w:p>
    <w:p w14:paraId="075A0529" w14:textId="77777777" w:rsidR="00691DD8" w:rsidRDefault="00691DD8" w:rsidP="00691DD8">
      <w:pPr>
        <w:jc w:val="center"/>
        <w:rPr>
          <w:rFonts w:ascii="Times New Roman" w:hAnsi="Times New Roman" w:cs="Times New Roman"/>
          <w:b/>
          <w:bCs/>
          <w:sz w:val="32"/>
          <w:szCs w:val="32"/>
        </w:rPr>
      </w:pPr>
    </w:p>
    <w:p w14:paraId="2384AB2C" w14:textId="77777777" w:rsidR="00691DD8" w:rsidRPr="002B66CE" w:rsidRDefault="00691DD8" w:rsidP="00691DD8">
      <w:pPr>
        <w:rPr>
          <w:rFonts w:ascii="Times New Roman" w:hAnsi="Times New Roman" w:cs="Times New Roman"/>
          <w:sz w:val="28"/>
          <w:szCs w:val="28"/>
        </w:rPr>
      </w:pPr>
      <w:r w:rsidRPr="002B66CE">
        <w:rPr>
          <w:rFonts w:ascii="Times New Roman" w:hAnsi="Times New Roman" w:cs="Times New Roman"/>
          <w:b/>
          <w:bCs/>
          <w:sz w:val="28"/>
          <w:szCs w:val="28"/>
        </w:rPr>
        <w:t xml:space="preserve">Asignatura: </w:t>
      </w:r>
      <w:r w:rsidRPr="002B66CE">
        <w:rPr>
          <w:rFonts w:ascii="Times New Roman" w:hAnsi="Times New Roman" w:cs="Times New Roman"/>
          <w:sz w:val="28"/>
          <w:szCs w:val="28"/>
        </w:rPr>
        <w:t>Estrategias para la exploración del mundo social.</w:t>
      </w:r>
      <w:r w:rsidRPr="002B66CE">
        <w:rPr>
          <w:rFonts w:ascii="Times New Roman" w:hAnsi="Times New Roman" w:cs="Times New Roman"/>
          <w:b/>
          <w:bCs/>
          <w:sz w:val="28"/>
          <w:szCs w:val="28"/>
        </w:rPr>
        <w:t xml:space="preserve"> </w:t>
      </w:r>
    </w:p>
    <w:p w14:paraId="3D9B1AEC" w14:textId="6C7BC87E" w:rsidR="002577A6" w:rsidRPr="002577A6" w:rsidRDefault="00691DD8" w:rsidP="002577A6">
      <w:pPr>
        <w:rPr>
          <w:rFonts w:ascii="Times New Roman" w:hAnsi="Times New Roman" w:cs="Times New Roman"/>
          <w:sz w:val="28"/>
          <w:szCs w:val="28"/>
        </w:rPr>
      </w:pPr>
      <w:r w:rsidRPr="002B66CE">
        <w:rPr>
          <w:rFonts w:ascii="Times New Roman" w:hAnsi="Times New Roman" w:cs="Times New Roman"/>
          <w:b/>
          <w:bCs/>
          <w:sz w:val="28"/>
          <w:szCs w:val="28"/>
        </w:rPr>
        <w:t>Profesor</w:t>
      </w:r>
      <w:r w:rsidR="001619BE">
        <w:rPr>
          <w:rFonts w:ascii="Times New Roman" w:hAnsi="Times New Roman" w:cs="Times New Roman"/>
          <w:b/>
          <w:bCs/>
          <w:sz w:val="28"/>
          <w:szCs w:val="28"/>
        </w:rPr>
        <w:t xml:space="preserve"> titular</w:t>
      </w:r>
      <w:r w:rsidRPr="002B66CE">
        <w:rPr>
          <w:rFonts w:ascii="Times New Roman" w:hAnsi="Times New Roman" w:cs="Times New Roman"/>
          <w:b/>
          <w:bCs/>
          <w:sz w:val="28"/>
          <w:szCs w:val="28"/>
        </w:rPr>
        <w:t xml:space="preserve">: </w:t>
      </w:r>
      <w:r w:rsidRPr="002B66CE">
        <w:rPr>
          <w:rFonts w:ascii="Times New Roman" w:hAnsi="Times New Roman" w:cs="Times New Roman"/>
          <w:sz w:val="28"/>
          <w:szCs w:val="28"/>
        </w:rPr>
        <w:t>Marco Antonio Valdés Molina</w:t>
      </w:r>
    </w:p>
    <w:p w14:paraId="70A7D553" w14:textId="77777777" w:rsidR="002577A6" w:rsidRDefault="002577A6" w:rsidP="002577A6">
      <w:pPr>
        <w:rPr>
          <w:rFonts w:ascii="Times New Roman" w:hAnsi="Times New Roman" w:cs="Times New Roman"/>
          <w:b/>
          <w:bCs/>
          <w:sz w:val="28"/>
          <w:szCs w:val="28"/>
        </w:rPr>
      </w:pPr>
    </w:p>
    <w:p w14:paraId="623BFF1C" w14:textId="7D9FA5C8" w:rsidR="00691DD8" w:rsidRPr="002577A6" w:rsidRDefault="002577A6" w:rsidP="002577A6">
      <w:pPr>
        <w:rPr>
          <w:rFonts w:ascii="Times New Roman" w:hAnsi="Times New Roman" w:cs="Times New Roman"/>
          <w:b/>
          <w:sz w:val="28"/>
          <w:szCs w:val="28"/>
          <w:lang w:val="es-ES_tradnl"/>
        </w:rPr>
      </w:pPr>
      <w:r w:rsidRPr="002577A6">
        <w:rPr>
          <w:rFonts w:ascii="Times New Roman" w:hAnsi="Times New Roman" w:cs="Times New Roman"/>
          <w:b/>
          <w:bCs/>
          <w:sz w:val="28"/>
          <w:szCs w:val="28"/>
        </w:rPr>
        <w:t>E</w:t>
      </w:r>
      <w:r w:rsidRPr="002577A6">
        <w:rPr>
          <w:rFonts w:ascii="Times New Roman" w:hAnsi="Times New Roman" w:cs="Times New Roman"/>
          <w:b/>
          <w:sz w:val="28"/>
          <w:szCs w:val="28"/>
          <w:lang w:val="es-ES_tradnl"/>
        </w:rPr>
        <w:t xml:space="preserve">videncia de la unidad III: </w:t>
      </w:r>
      <w:r w:rsidR="001619BE" w:rsidRPr="002577A6">
        <w:rPr>
          <w:rFonts w:ascii="Times New Roman" w:hAnsi="Times New Roman" w:cs="Times New Roman"/>
          <w:sz w:val="28"/>
          <w:szCs w:val="28"/>
          <w:lang w:val="es-ES_tradnl"/>
        </w:rPr>
        <w:t>Capsulas infantiles de audio: “</w:t>
      </w:r>
      <w:proofErr w:type="gramStart"/>
      <w:r w:rsidR="001619BE" w:rsidRPr="002577A6">
        <w:rPr>
          <w:rFonts w:ascii="Times New Roman" w:hAnsi="Times New Roman" w:cs="Times New Roman"/>
          <w:sz w:val="28"/>
          <w:szCs w:val="28"/>
          <w:lang w:val="es-ES_tradnl"/>
        </w:rPr>
        <w:t>Las niñas y los niños</w:t>
      </w:r>
      <w:proofErr w:type="gramEnd"/>
      <w:r w:rsidR="001619BE" w:rsidRPr="002577A6">
        <w:rPr>
          <w:rFonts w:ascii="Times New Roman" w:hAnsi="Times New Roman" w:cs="Times New Roman"/>
          <w:sz w:val="28"/>
          <w:szCs w:val="28"/>
          <w:lang w:val="es-ES_tradnl"/>
        </w:rPr>
        <w:t xml:space="preserve"> cuentan, y cuentan mucho”  </w:t>
      </w:r>
      <w:r w:rsidR="001619BE" w:rsidRPr="002577A6">
        <w:rPr>
          <w:rFonts w:ascii="Times New Roman" w:hAnsi="Times New Roman" w:cs="Times New Roman"/>
          <w:sz w:val="28"/>
          <w:szCs w:val="28"/>
          <w:lang w:val="es-ES_tradnl"/>
        </w:rPr>
        <w:br/>
      </w:r>
    </w:p>
    <w:p w14:paraId="75140003" w14:textId="1E96FBE3" w:rsidR="001619BE" w:rsidRPr="001619BE" w:rsidRDefault="001619BE" w:rsidP="001619BE">
      <w:pPr>
        <w:pStyle w:val="NormalWeb"/>
        <w:spacing w:before="0" w:beforeAutospacing="0" w:after="0" w:afterAutospacing="0" w:line="276" w:lineRule="auto"/>
        <w:jc w:val="center"/>
        <w:rPr>
          <w:b/>
          <w:color w:val="000000" w:themeColor="text1"/>
          <w:kern w:val="24"/>
          <w:lang w:val="es-MX"/>
        </w:rPr>
      </w:pPr>
      <w:r w:rsidRPr="001619BE">
        <w:rPr>
          <w:b/>
          <w:color w:val="000000" w:themeColor="text1"/>
          <w:kern w:val="24"/>
          <w:lang w:val="es-MX"/>
        </w:rPr>
        <w:t xml:space="preserve">Unidad </w:t>
      </w:r>
      <w:r>
        <w:rPr>
          <w:b/>
          <w:color w:val="000000" w:themeColor="text1"/>
          <w:kern w:val="24"/>
          <w:lang w:val="es-MX"/>
        </w:rPr>
        <w:t>III</w:t>
      </w:r>
      <w:r w:rsidRPr="001619BE">
        <w:rPr>
          <w:b/>
          <w:color w:val="000000" w:themeColor="text1"/>
          <w:kern w:val="24"/>
          <w:lang w:val="es-MX"/>
        </w:rPr>
        <w:t xml:space="preserve">: </w:t>
      </w:r>
      <w:r w:rsidRPr="001619BE">
        <w:rPr>
          <w:color w:val="000000" w:themeColor="text1"/>
          <w:kern w:val="24"/>
        </w:rPr>
        <w:t xml:space="preserve">La comunidad y la participación social de </w:t>
      </w:r>
      <w:proofErr w:type="gramStart"/>
      <w:r w:rsidRPr="001619BE">
        <w:rPr>
          <w:color w:val="000000" w:themeColor="text1"/>
          <w:kern w:val="24"/>
        </w:rPr>
        <w:t>los niños y niñas</w:t>
      </w:r>
      <w:proofErr w:type="gramEnd"/>
      <w:r w:rsidRPr="001619BE">
        <w:rPr>
          <w:color w:val="000000" w:themeColor="text1"/>
          <w:kern w:val="24"/>
        </w:rPr>
        <w:t xml:space="preserve"> de preescolar  </w:t>
      </w:r>
      <w:r w:rsidRPr="001619BE">
        <w:rPr>
          <w:color w:val="000000" w:themeColor="text1"/>
          <w:kern w:val="24"/>
        </w:rPr>
        <w:br/>
      </w:r>
    </w:p>
    <w:p w14:paraId="1B51735F" w14:textId="77777777" w:rsidR="001619BE" w:rsidRPr="001619BE" w:rsidRDefault="001619BE" w:rsidP="001619BE">
      <w:pPr>
        <w:pStyle w:val="NormalWeb"/>
        <w:spacing w:before="0" w:beforeAutospacing="0" w:after="0" w:afterAutospacing="0" w:line="276" w:lineRule="auto"/>
        <w:jc w:val="center"/>
        <w:rPr>
          <w:b/>
          <w:bCs/>
          <w:color w:val="000000" w:themeColor="text1"/>
          <w:kern w:val="24"/>
          <w:lang w:val="es-MX"/>
        </w:rPr>
      </w:pPr>
      <w:r w:rsidRPr="001619BE">
        <w:rPr>
          <w:lang w:val="es-ES_tradnl"/>
        </w:rPr>
        <w:t xml:space="preserve"> </w:t>
      </w:r>
      <w:r w:rsidRPr="001619BE">
        <w:rPr>
          <w:b/>
          <w:bCs/>
          <w:color w:val="000000" w:themeColor="text1"/>
          <w:kern w:val="24"/>
          <w:lang w:val="es-MX"/>
        </w:rPr>
        <w:t xml:space="preserve">Competencias de la unidad:   </w:t>
      </w:r>
    </w:p>
    <w:p w14:paraId="1EC3B5CA" w14:textId="77777777" w:rsidR="001619BE" w:rsidRPr="001619BE" w:rsidRDefault="001619BE" w:rsidP="001619BE">
      <w:pPr>
        <w:pStyle w:val="NormalWeb"/>
        <w:numPr>
          <w:ilvl w:val="0"/>
          <w:numId w:val="2"/>
        </w:numPr>
        <w:spacing w:before="0" w:beforeAutospacing="0" w:after="0" w:afterAutospacing="0" w:line="276" w:lineRule="auto"/>
        <w:jc w:val="both"/>
        <w:rPr>
          <w:b/>
          <w:bCs/>
          <w:color w:val="000000" w:themeColor="text1"/>
          <w:kern w:val="24"/>
          <w:lang w:val="es-MX"/>
        </w:rPr>
      </w:pPr>
      <w:r w:rsidRPr="001619BE">
        <w:t>Integra recursos de la investigación educativa para enriquecer su práctica profesional, expresando su interés por el conocimiento, la ciencia y la mejora de la educación.</w:t>
      </w:r>
    </w:p>
    <w:p w14:paraId="5521DBA6" w14:textId="77777777" w:rsidR="001619BE" w:rsidRPr="001619BE" w:rsidRDefault="001619BE" w:rsidP="001619BE">
      <w:pPr>
        <w:pStyle w:val="NormalWeb"/>
        <w:numPr>
          <w:ilvl w:val="0"/>
          <w:numId w:val="2"/>
        </w:numPr>
        <w:spacing w:before="0" w:beforeAutospacing="0" w:after="0" w:afterAutospacing="0" w:line="276" w:lineRule="auto"/>
        <w:jc w:val="both"/>
        <w:rPr>
          <w:b/>
          <w:bCs/>
          <w:color w:val="000000" w:themeColor="text1"/>
          <w:kern w:val="24"/>
          <w:lang w:val="es-MX"/>
        </w:rPr>
      </w:pPr>
      <w:r w:rsidRPr="001619BE">
        <w:t>Detecta los procesos de aprendizaje de sus alumnos para favorecer su desarrollo cognitivo y socioemocional.</w:t>
      </w:r>
    </w:p>
    <w:p w14:paraId="0EF46445" w14:textId="77777777" w:rsidR="001619BE" w:rsidRPr="001619BE" w:rsidRDefault="001619BE" w:rsidP="001619BE">
      <w:pPr>
        <w:pStyle w:val="NormalWeb"/>
        <w:numPr>
          <w:ilvl w:val="0"/>
          <w:numId w:val="2"/>
        </w:numPr>
        <w:spacing w:before="0" w:beforeAutospacing="0" w:after="0" w:afterAutospacing="0" w:line="276" w:lineRule="auto"/>
        <w:jc w:val="both"/>
        <w:rPr>
          <w:b/>
          <w:bCs/>
          <w:color w:val="000000" w:themeColor="text1"/>
          <w:kern w:val="24"/>
          <w:lang w:val="es-MX"/>
        </w:rPr>
      </w:pPr>
      <w:r w:rsidRPr="001619BE">
        <w:t xml:space="preserve">Aplica el plan y programas de estudio para alcanzar los propósitos educativos y contribuir al pleno desenvolvimiento de las capacidades de sus alumnos. </w:t>
      </w:r>
    </w:p>
    <w:p w14:paraId="2BE22B34" w14:textId="38420C75" w:rsidR="00691DD8" w:rsidRDefault="00691DD8" w:rsidP="00691DD8">
      <w:pPr>
        <w:spacing w:after="0" w:line="240" w:lineRule="auto"/>
        <w:rPr>
          <w:rFonts w:ascii="Times New Roman" w:eastAsia="Times New Roman" w:hAnsi="Times New Roman" w:cs="Times New Roman"/>
          <w:sz w:val="24"/>
          <w:szCs w:val="24"/>
          <w:lang w:eastAsia="es-MX"/>
        </w:rPr>
      </w:pPr>
    </w:p>
    <w:p w14:paraId="58E4C40A" w14:textId="77777777" w:rsidR="001619BE" w:rsidRPr="001253B5" w:rsidRDefault="001619BE" w:rsidP="00691DD8">
      <w:pPr>
        <w:spacing w:after="0" w:line="240" w:lineRule="auto"/>
        <w:rPr>
          <w:rFonts w:ascii="Times New Roman" w:eastAsia="Times New Roman" w:hAnsi="Times New Roman" w:cs="Times New Roman"/>
          <w:vanish/>
          <w:sz w:val="24"/>
          <w:szCs w:val="24"/>
          <w:lang w:eastAsia="es-MX"/>
        </w:rPr>
      </w:pPr>
    </w:p>
    <w:p w14:paraId="1EA03562" w14:textId="77777777" w:rsidR="00691DD8" w:rsidRPr="001253B5" w:rsidRDefault="00691DD8" w:rsidP="00691DD8">
      <w:pPr>
        <w:spacing w:after="0" w:line="240" w:lineRule="auto"/>
        <w:rPr>
          <w:rFonts w:ascii="Times New Roman" w:eastAsia="Times New Roman" w:hAnsi="Times New Roman" w:cs="Times New Roman"/>
          <w:vanish/>
          <w:sz w:val="24"/>
          <w:szCs w:val="24"/>
          <w:lang w:eastAsia="es-MX"/>
        </w:rPr>
      </w:pPr>
    </w:p>
    <w:p w14:paraId="032CA05F" w14:textId="77777777" w:rsidR="00691DD8" w:rsidRPr="001253B5" w:rsidRDefault="00691DD8" w:rsidP="00691DD8">
      <w:pPr>
        <w:spacing w:after="0" w:line="240" w:lineRule="auto"/>
        <w:rPr>
          <w:rFonts w:ascii="Times New Roman" w:eastAsia="Times New Roman" w:hAnsi="Times New Roman" w:cs="Times New Roman"/>
          <w:vanish/>
          <w:sz w:val="24"/>
          <w:szCs w:val="24"/>
          <w:lang w:eastAsia="es-MX"/>
        </w:rPr>
      </w:pPr>
    </w:p>
    <w:p w14:paraId="62111B56" w14:textId="77777777" w:rsidR="00691DD8" w:rsidRPr="001253B5" w:rsidRDefault="00691DD8" w:rsidP="00691DD8">
      <w:pPr>
        <w:spacing w:after="0" w:line="240" w:lineRule="auto"/>
        <w:rPr>
          <w:rFonts w:ascii="Times New Roman" w:eastAsia="Times New Roman" w:hAnsi="Times New Roman" w:cs="Times New Roman"/>
          <w:vanish/>
          <w:sz w:val="24"/>
          <w:szCs w:val="24"/>
          <w:lang w:eastAsia="es-MX"/>
        </w:rPr>
      </w:pPr>
    </w:p>
    <w:p w14:paraId="4552AAFE" w14:textId="77777777" w:rsidR="00691DD8" w:rsidRPr="001253B5" w:rsidRDefault="00691DD8" w:rsidP="00691DD8">
      <w:pPr>
        <w:spacing w:after="0" w:line="240" w:lineRule="auto"/>
        <w:rPr>
          <w:rFonts w:ascii="Times New Roman" w:eastAsia="Times New Roman" w:hAnsi="Times New Roman" w:cs="Times New Roman"/>
          <w:vanish/>
          <w:sz w:val="24"/>
          <w:szCs w:val="24"/>
          <w:lang w:eastAsia="es-MX"/>
        </w:rPr>
      </w:pPr>
    </w:p>
    <w:p w14:paraId="0F76A4EC" w14:textId="77777777" w:rsidR="00691DD8" w:rsidRDefault="00691DD8" w:rsidP="00691DD8">
      <w:pPr>
        <w:pStyle w:val="Prrafodelista"/>
        <w:ind w:left="1080"/>
        <w:rPr>
          <w:rFonts w:ascii="Times New Roman" w:hAnsi="Times New Roman" w:cs="Times New Roman"/>
          <w:b/>
          <w:bCs/>
          <w:sz w:val="32"/>
          <w:szCs w:val="32"/>
        </w:rPr>
      </w:pPr>
    </w:p>
    <w:p w14:paraId="55A1B29F" w14:textId="77777777" w:rsidR="00691DD8" w:rsidRPr="001619BE" w:rsidRDefault="00691DD8" w:rsidP="001619BE">
      <w:pPr>
        <w:rPr>
          <w:rFonts w:ascii="Times New Roman" w:hAnsi="Times New Roman" w:cs="Times New Roman"/>
          <w:sz w:val="32"/>
          <w:szCs w:val="32"/>
        </w:rPr>
      </w:pPr>
      <w:r w:rsidRPr="001619BE">
        <w:rPr>
          <w:rFonts w:ascii="Times New Roman" w:hAnsi="Times New Roman" w:cs="Times New Roman"/>
          <w:b/>
          <w:bCs/>
          <w:sz w:val="32"/>
          <w:szCs w:val="32"/>
        </w:rPr>
        <w:t>Alumna:</w:t>
      </w:r>
      <w:r w:rsidRPr="001619BE">
        <w:rPr>
          <w:rFonts w:ascii="Times New Roman" w:hAnsi="Times New Roman" w:cs="Times New Roman"/>
          <w:sz w:val="32"/>
          <w:szCs w:val="32"/>
        </w:rPr>
        <w:t xml:space="preserve"> Adriana Rodríguez Hernández</w:t>
      </w:r>
      <w:r w:rsidRPr="001619BE">
        <w:rPr>
          <w:rFonts w:ascii="Times New Roman" w:hAnsi="Times New Roman" w:cs="Times New Roman"/>
          <w:sz w:val="32"/>
          <w:szCs w:val="32"/>
          <w:lang w:val="en-US"/>
        </w:rPr>
        <w:br/>
      </w:r>
      <w:r w:rsidRPr="001619BE">
        <w:rPr>
          <w:rFonts w:ascii="Times New Roman" w:hAnsi="Times New Roman" w:cs="Times New Roman"/>
          <w:b/>
          <w:bCs/>
          <w:sz w:val="32"/>
          <w:szCs w:val="32"/>
        </w:rPr>
        <w:t>Grado</w:t>
      </w:r>
      <w:r w:rsidRPr="001619BE">
        <w:rPr>
          <w:rFonts w:ascii="Times New Roman" w:hAnsi="Times New Roman" w:cs="Times New Roman"/>
          <w:sz w:val="32"/>
          <w:szCs w:val="32"/>
        </w:rPr>
        <w:t>: 2°             </w:t>
      </w:r>
      <w:r w:rsidRPr="001619BE">
        <w:rPr>
          <w:rFonts w:ascii="Times New Roman" w:hAnsi="Times New Roman" w:cs="Times New Roman"/>
          <w:b/>
          <w:bCs/>
          <w:sz w:val="32"/>
          <w:szCs w:val="32"/>
        </w:rPr>
        <w:t> Sección</w:t>
      </w:r>
      <w:r w:rsidRPr="001619BE">
        <w:rPr>
          <w:rFonts w:ascii="Times New Roman" w:hAnsi="Times New Roman" w:cs="Times New Roman"/>
          <w:sz w:val="32"/>
          <w:szCs w:val="32"/>
        </w:rPr>
        <w:t>:” C”</w:t>
      </w:r>
    </w:p>
    <w:p w14:paraId="2570F100" w14:textId="77777777" w:rsidR="001619BE" w:rsidRDefault="001619BE" w:rsidP="00691DD8">
      <w:pPr>
        <w:pStyle w:val="Prrafodelista"/>
        <w:ind w:left="1080"/>
        <w:jc w:val="right"/>
        <w:rPr>
          <w:rFonts w:ascii="Times New Roman" w:hAnsi="Times New Roman" w:cs="Times New Roman"/>
          <w:sz w:val="24"/>
          <w:szCs w:val="24"/>
        </w:rPr>
      </w:pPr>
    </w:p>
    <w:p w14:paraId="69248BC4" w14:textId="77777777" w:rsidR="001619BE" w:rsidRDefault="001619BE" w:rsidP="00691DD8">
      <w:pPr>
        <w:pStyle w:val="Prrafodelista"/>
        <w:ind w:left="1080"/>
        <w:jc w:val="right"/>
        <w:rPr>
          <w:rFonts w:ascii="Times New Roman" w:hAnsi="Times New Roman" w:cs="Times New Roman"/>
          <w:sz w:val="24"/>
          <w:szCs w:val="24"/>
        </w:rPr>
      </w:pPr>
    </w:p>
    <w:p w14:paraId="7C284449" w14:textId="77777777" w:rsidR="001619BE" w:rsidRDefault="001619BE" w:rsidP="00691DD8">
      <w:pPr>
        <w:pStyle w:val="Prrafodelista"/>
        <w:ind w:left="1080"/>
        <w:jc w:val="right"/>
        <w:rPr>
          <w:rFonts w:ascii="Times New Roman" w:hAnsi="Times New Roman" w:cs="Times New Roman"/>
          <w:sz w:val="24"/>
          <w:szCs w:val="24"/>
        </w:rPr>
      </w:pPr>
    </w:p>
    <w:p w14:paraId="6F9FFDBB" w14:textId="77777777" w:rsidR="001619BE" w:rsidRDefault="001619BE" w:rsidP="00691DD8">
      <w:pPr>
        <w:pStyle w:val="Prrafodelista"/>
        <w:ind w:left="1080"/>
        <w:jc w:val="right"/>
        <w:rPr>
          <w:rFonts w:ascii="Times New Roman" w:hAnsi="Times New Roman" w:cs="Times New Roman"/>
          <w:sz w:val="24"/>
          <w:szCs w:val="24"/>
        </w:rPr>
      </w:pPr>
    </w:p>
    <w:p w14:paraId="13BFD4D9" w14:textId="77777777" w:rsidR="001619BE" w:rsidRDefault="001619BE" w:rsidP="00691DD8">
      <w:pPr>
        <w:pStyle w:val="Prrafodelista"/>
        <w:ind w:left="1080"/>
        <w:jc w:val="right"/>
        <w:rPr>
          <w:rFonts w:ascii="Times New Roman" w:hAnsi="Times New Roman" w:cs="Times New Roman"/>
          <w:sz w:val="24"/>
          <w:szCs w:val="24"/>
        </w:rPr>
      </w:pPr>
    </w:p>
    <w:p w14:paraId="374E6324" w14:textId="67D5E505" w:rsidR="00691DD8" w:rsidRPr="000503EF" w:rsidRDefault="00691DD8" w:rsidP="00691DD8">
      <w:pPr>
        <w:pStyle w:val="Prrafodelista"/>
        <w:ind w:left="1080"/>
        <w:jc w:val="right"/>
        <w:rPr>
          <w:rFonts w:ascii="Times New Roman" w:hAnsi="Times New Roman" w:cs="Times New Roman"/>
          <w:sz w:val="40"/>
          <w:szCs w:val="40"/>
        </w:rPr>
      </w:pPr>
      <w:r w:rsidRPr="000503EF">
        <w:rPr>
          <w:rFonts w:ascii="Times New Roman" w:hAnsi="Times New Roman" w:cs="Times New Roman"/>
          <w:sz w:val="24"/>
          <w:szCs w:val="24"/>
        </w:rPr>
        <w:t>Saltillo, Coahuila</w:t>
      </w:r>
    </w:p>
    <w:p w14:paraId="553E2CB3" w14:textId="09898030" w:rsidR="00691DD8" w:rsidRDefault="001619BE" w:rsidP="00691DD8">
      <w:pPr>
        <w:jc w:val="right"/>
        <w:rPr>
          <w:rFonts w:ascii="Times New Roman" w:hAnsi="Times New Roman" w:cs="Times New Roman"/>
          <w:sz w:val="24"/>
          <w:szCs w:val="24"/>
        </w:rPr>
      </w:pPr>
      <w:r>
        <w:rPr>
          <w:rFonts w:ascii="Times New Roman" w:hAnsi="Times New Roman" w:cs="Times New Roman"/>
          <w:sz w:val="24"/>
          <w:szCs w:val="24"/>
        </w:rPr>
        <w:t>17 de junio</w:t>
      </w:r>
      <w:r w:rsidR="00691DD8" w:rsidRPr="000503EF">
        <w:rPr>
          <w:rFonts w:ascii="Times New Roman" w:hAnsi="Times New Roman" w:cs="Times New Roman"/>
          <w:sz w:val="24"/>
          <w:szCs w:val="24"/>
        </w:rPr>
        <w:t xml:space="preserve"> del 2021</w:t>
      </w:r>
    </w:p>
    <w:p w14:paraId="00C8F3EA" w14:textId="77777777" w:rsidR="001619BE" w:rsidRDefault="001619BE" w:rsidP="00691DD8">
      <w:pPr>
        <w:jc w:val="center"/>
        <w:rPr>
          <w:b/>
        </w:rPr>
      </w:pPr>
    </w:p>
    <w:tbl>
      <w:tblPr>
        <w:tblStyle w:val="Tablaconcuadrcula"/>
        <w:tblpPr w:leftFromText="141" w:rightFromText="141" w:vertAnchor="text" w:horzAnchor="margin" w:tblpX="-714" w:tblpY="-411"/>
        <w:tblW w:w="9945" w:type="dxa"/>
        <w:tblInd w:w="0" w:type="dxa"/>
        <w:tblBorders>
          <w:insideH w:val="none" w:sz="0" w:space="0" w:color="auto"/>
        </w:tblBorders>
        <w:tblLook w:val="04A0" w:firstRow="1" w:lastRow="0" w:firstColumn="1" w:lastColumn="0" w:noHBand="0" w:noVBand="1"/>
      </w:tblPr>
      <w:tblGrid>
        <w:gridCol w:w="4957"/>
        <w:gridCol w:w="4988"/>
      </w:tblGrid>
      <w:tr w:rsidR="001619BE" w14:paraId="53B251C7" w14:textId="77777777" w:rsidTr="002577A6">
        <w:trPr>
          <w:trHeight w:val="873"/>
        </w:trPr>
        <w:tc>
          <w:tcPr>
            <w:tcW w:w="9945" w:type="dxa"/>
            <w:gridSpan w:val="2"/>
            <w:tcBorders>
              <w:top w:val="single" w:sz="36" w:space="0" w:color="FF99FF"/>
              <w:left w:val="single" w:sz="36" w:space="0" w:color="FF99FF"/>
              <w:right w:val="single" w:sz="36" w:space="0" w:color="FF99FF"/>
            </w:tcBorders>
            <w:shd w:val="clear" w:color="auto" w:fill="99FFCC"/>
          </w:tcPr>
          <w:p w14:paraId="0038F7F4" w14:textId="6123D02E" w:rsidR="001619BE" w:rsidRPr="002577A6" w:rsidRDefault="001619BE" w:rsidP="002577A6">
            <w:pPr>
              <w:jc w:val="center"/>
              <w:rPr>
                <w:rFonts w:ascii="Avenir Next LT Pro Demi" w:hAnsi="Avenir Next LT Pro Demi"/>
                <w:b/>
                <w:sz w:val="24"/>
                <w:szCs w:val="24"/>
              </w:rPr>
            </w:pPr>
            <w:r w:rsidRPr="002577A6">
              <w:rPr>
                <w:rFonts w:ascii="Avenir Next LT Pro Demi" w:hAnsi="Avenir Next LT Pro Demi"/>
                <w:b/>
                <w:sz w:val="24"/>
                <w:szCs w:val="24"/>
              </w:rPr>
              <w:lastRenderedPageBreak/>
              <w:t>Nombre de la capsula:</w:t>
            </w:r>
          </w:p>
          <w:p w14:paraId="25AC07C2" w14:textId="176E6CB3" w:rsidR="001619BE" w:rsidRPr="00275CD3" w:rsidRDefault="00275CD3" w:rsidP="00275CD3">
            <w:pPr>
              <w:jc w:val="center"/>
              <w:rPr>
                <w:rFonts w:ascii="Curlz MT" w:hAnsi="Curlz MT"/>
                <w:b/>
                <w:color w:val="800080"/>
                <w:sz w:val="24"/>
                <w:szCs w:val="24"/>
              </w:rPr>
            </w:pPr>
            <w:r w:rsidRPr="00275CD3">
              <w:rPr>
                <w:rFonts w:ascii="Curlz MT" w:hAnsi="Curlz MT"/>
                <w:b/>
                <w:color w:val="002060"/>
                <w:sz w:val="56"/>
                <w:szCs w:val="56"/>
              </w:rPr>
              <w:t>¡¡¡Aguas!!! Que te caes</w:t>
            </w:r>
          </w:p>
        </w:tc>
      </w:tr>
      <w:tr w:rsidR="001619BE" w14:paraId="2BCEF4BB" w14:textId="77777777" w:rsidTr="002577A6">
        <w:trPr>
          <w:trHeight w:val="873"/>
        </w:trPr>
        <w:tc>
          <w:tcPr>
            <w:tcW w:w="9945" w:type="dxa"/>
            <w:gridSpan w:val="2"/>
            <w:tcBorders>
              <w:left w:val="single" w:sz="36" w:space="0" w:color="FF99FF"/>
              <w:right w:val="single" w:sz="36" w:space="0" w:color="FF99FF"/>
            </w:tcBorders>
            <w:shd w:val="clear" w:color="auto" w:fill="CCFF99"/>
          </w:tcPr>
          <w:p w14:paraId="0DF9956D" w14:textId="3AE62C8C" w:rsidR="004C48B5" w:rsidRPr="004C48B5" w:rsidRDefault="001619BE" w:rsidP="004C48B5">
            <w:pPr>
              <w:jc w:val="center"/>
              <w:rPr>
                <w:rFonts w:ascii="Avenir Next LT Pro Demi" w:hAnsi="Avenir Next LT Pro Demi"/>
                <w:b/>
                <w:sz w:val="24"/>
                <w:szCs w:val="24"/>
              </w:rPr>
            </w:pPr>
            <w:r w:rsidRPr="004C48B5">
              <w:rPr>
                <w:rFonts w:ascii="Avenir Next LT Pro Demi" w:hAnsi="Avenir Next LT Pro Demi"/>
                <w:b/>
                <w:sz w:val="24"/>
                <w:szCs w:val="24"/>
              </w:rPr>
              <w:t>Aprendizaje esperado:</w:t>
            </w:r>
          </w:p>
          <w:p w14:paraId="54D934E4" w14:textId="5B8C8504" w:rsidR="00275CD3" w:rsidRPr="004C48B5" w:rsidRDefault="00275CD3" w:rsidP="00275CD3">
            <w:pPr>
              <w:rPr>
                <w:rFonts w:ascii="Avenir Next LT Pro Demi" w:hAnsi="Avenir Next LT Pro Demi"/>
                <w:b/>
                <w:sz w:val="24"/>
                <w:szCs w:val="24"/>
              </w:rPr>
            </w:pPr>
            <w:r w:rsidRPr="004C48B5">
              <w:rPr>
                <w:rFonts w:ascii="Avenir Next LT Pro Demi" w:hAnsi="Avenir Next LT Pro Demi"/>
                <w:b/>
              </w:rPr>
              <w:t>Atiende reglas de seguridad y evita ponerse en peligro al jugar y realizar actividades en la escuela.</w:t>
            </w:r>
          </w:p>
        </w:tc>
      </w:tr>
      <w:tr w:rsidR="002577A6" w14:paraId="154AE299" w14:textId="77777777" w:rsidTr="002577A6">
        <w:trPr>
          <w:trHeight w:val="516"/>
        </w:trPr>
        <w:tc>
          <w:tcPr>
            <w:tcW w:w="4957" w:type="dxa"/>
            <w:tcBorders>
              <w:left w:val="single" w:sz="36" w:space="0" w:color="FF99FF"/>
              <w:right w:val="single" w:sz="36" w:space="0" w:color="FF99FF"/>
            </w:tcBorders>
            <w:shd w:val="clear" w:color="auto" w:fill="CCCCFF"/>
          </w:tcPr>
          <w:p w14:paraId="0CF234E8" w14:textId="77777777" w:rsidR="001619BE" w:rsidRPr="004C48B5" w:rsidRDefault="001619BE" w:rsidP="002577A6">
            <w:pPr>
              <w:jc w:val="center"/>
              <w:rPr>
                <w:rFonts w:ascii="Avenir Next LT Pro Demi" w:hAnsi="Avenir Next LT Pro Demi"/>
                <w:b/>
                <w:sz w:val="24"/>
                <w:szCs w:val="24"/>
              </w:rPr>
            </w:pPr>
            <w:r w:rsidRPr="004C48B5">
              <w:rPr>
                <w:rFonts w:ascii="Avenir Next LT Pro Demi" w:hAnsi="Avenir Next LT Pro Demi"/>
                <w:b/>
                <w:sz w:val="24"/>
                <w:szCs w:val="24"/>
              </w:rPr>
              <w:t>Espacio:</w:t>
            </w:r>
          </w:p>
          <w:p w14:paraId="7AF810E3" w14:textId="7FDEABFE" w:rsidR="001619BE" w:rsidRPr="004C48B5" w:rsidRDefault="001619BE" w:rsidP="002577A6">
            <w:pPr>
              <w:rPr>
                <w:rFonts w:ascii="Avenir Next LT Pro Demi" w:hAnsi="Avenir Next LT Pro Demi"/>
                <w:b/>
                <w:sz w:val="24"/>
                <w:szCs w:val="24"/>
              </w:rPr>
            </w:pPr>
            <w:r w:rsidRPr="004C48B5">
              <w:rPr>
                <w:rFonts w:ascii="Avenir Next LT Pro Demi" w:hAnsi="Avenir Next LT Pro Demi"/>
                <w:b/>
                <w:sz w:val="24"/>
                <w:szCs w:val="24"/>
              </w:rPr>
              <w:t xml:space="preserve">Aula virtual de </w:t>
            </w:r>
            <w:proofErr w:type="gramStart"/>
            <w:r w:rsidR="004C48B5">
              <w:rPr>
                <w:rFonts w:ascii="Avenir Next LT Pro Demi" w:hAnsi="Avenir Next LT Pro Demi"/>
                <w:b/>
                <w:sz w:val="24"/>
                <w:szCs w:val="24"/>
              </w:rPr>
              <w:t>zoom</w:t>
            </w:r>
            <w:proofErr w:type="gramEnd"/>
            <w:r w:rsidRPr="004C48B5">
              <w:rPr>
                <w:rFonts w:ascii="Avenir Next LT Pro Demi" w:hAnsi="Avenir Next LT Pro Demi"/>
                <w:b/>
                <w:sz w:val="24"/>
                <w:szCs w:val="24"/>
              </w:rPr>
              <w:t xml:space="preserve">. </w:t>
            </w:r>
          </w:p>
        </w:tc>
        <w:tc>
          <w:tcPr>
            <w:tcW w:w="4988" w:type="dxa"/>
            <w:tcBorders>
              <w:left w:val="single" w:sz="36" w:space="0" w:color="FF99FF"/>
              <w:right w:val="single" w:sz="36" w:space="0" w:color="FF99FF"/>
            </w:tcBorders>
            <w:shd w:val="clear" w:color="auto" w:fill="CCCCFF"/>
          </w:tcPr>
          <w:p w14:paraId="3886859E" w14:textId="77777777" w:rsidR="001619BE" w:rsidRPr="004C48B5" w:rsidRDefault="001619BE" w:rsidP="002577A6">
            <w:pPr>
              <w:jc w:val="center"/>
              <w:rPr>
                <w:rFonts w:ascii="Avenir Next LT Pro Demi" w:hAnsi="Avenir Next LT Pro Demi"/>
                <w:b/>
                <w:sz w:val="24"/>
                <w:szCs w:val="24"/>
              </w:rPr>
            </w:pPr>
            <w:r w:rsidRPr="004C48B5">
              <w:rPr>
                <w:rFonts w:ascii="Avenir Next LT Pro Demi" w:hAnsi="Avenir Next LT Pro Demi"/>
                <w:b/>
                <w:sz w:val="24"/>
                <w:szCs w:val="24"/>
              </w:rPr>
              <w:t>Ambientación:</w:t>
            </w:r>
          </w:p>
          <w:p w14:paraId="19ACCD40" w14:textId="04BD1443" w:rsidR="001619BE" w:rsidRPr="004C48B5" w:rsidRDefault="001619BE" w:rsidP="002577A6">
            <w:pPr>
              <w:rPr>
                <w:rFonts w:ascii="Avenir Next LT Pro Demi" w:hAnsi="Avenir Next LT Pro Demi"/>
                <w:b/>
                <w:sz w:val="24"/>
                <w:szCs w:val="24"/>
              </w:rPr>
            </w:pPr>
            <w:r w:rsidRPr="004C48B5">
              <w:rPr>
                <w:rFonts w:ascii="Avenir Next LT Pro Demi" w:hAnsi="Avenir Next LT Pro Demi"/>
                <w:b/>
                <w:sz w:val="24"/>
                <w:szCs w:val="24"/>
              </w:rPr>
              <w:t>Escenografía de un programa de televisión (Diapositivas)</w:t>
            </w:r>
          </w:p>
        </w:tc>
      </w:tr>
      <w:tr w:rsidR="001619BE" w14:paraId="3095D78C" w14:textId="77777777" w:rsidTr="00275CD3">
        <w:trPr>
          <w:trHeight w:val="1543"/>
        </w:trPr>
        <w:tc>
          <w:tcPr>
            <w:tcW w:w="4957" w:type="dxa"/>
            <w:tcBorders>
              <w:left w:val="single" w:sz="36" w:space="0" w:color="FF99FF"/>
              <w:bottom w:val="single" w:sz="36" w:space="0" w:color="FF99FF"/>
              <w:right w:val="single" w:sz="36" w:space="0" w:color="FF99FF"/>
            </w:tcBorders>
            <w:shd w:val="clear" w:color="auto" w:fill="FFCC99"/>
          </w:tcPr>
          <w:p w14:paraId="4BE4CB7F" w14:textId="77777777" w:rsidR="001619BE" w:rsidRPr="004C48B5" w:rsidRDefault="001619BE" w:rsidP="002577A6">
            <w:pPr>
              <w:jc w:val="center"/>
              <w:rPr>
                <w:rFonts w:ascii="Avenir Next LT Pro Demi" w:hAnsi="Avenir Next LT Pro Demi"/>
                <w:b/>
                <w:sz w:val="24"/>
                <w:szCs w:val="24"/>
              </w:rPr>
            </w:pPr>
            <w:r w:rsidRPr="004C48B5">
              <w:rPr>
                <w:rFonts w:ascii="Avenir Next LT Pro Demi" w:hAnsi="Avenir Next LT Pro Demi"/>
                <w:b/>
                <w:sz w:val="24"/>
                <w:szCs w:val="24"/>
              </w:rPr>
              <w:t>Materiales:</w:t>
            </w:r>
          </w:p>
          <w:p w14:paraId="4555819B" w14:textId="77777777" w:rsidR="00275CD3" w:rsidRDefault="00275CD3" w:rsidP="00275CD3">
            <w:pPr>
              <w:pStyle w:val="Prrafodelista"/>
              <w:numPr>
                <w:ilvl w:val="0"/>
                <w:numId w:val="4"/>
              </w:numPr>
              <w:rPr>
                <w:rFonts w:ascii="Avenir Next LT Pro Demi" w:hAnsi="Avenir Next LT Pro Demi"/>
                <w:b/>
                <w:sz w:val="24"/>
                <w:szCs w:val="24"/>
              </w:rPr>
            </w:pPr>
            <w:r w:rsidRPr="004C48B5">
              <w:rPr>
                <w:rFonts w:ascii="Avenir Next LT Pro Demi" w:hAnsi="Avenir Next LT Pro Demi"/>
                <w:b/>
                <w:sz w:val="24"/>
                <w:szCs w:val="24"/>
              </w:rPr>
              <w:t xml:space="preserve">Diapositivas para el ambiente </w:t>
            </w:r>
          </w:p>
          <w:p w14:paraId="02AB71DA" w14:textId="1513D190" w:rsidR="00E737B3" w:rsidRPr="004C48B5" w:rsidRDefault="00E737B3" w:rsidP="00275CD3">
            <w:pPr>
              <w:pStyle w:val="Prrafodelista"/>
              <w:numPr>
                <w:ilvl w:val="0"/>
                <w:numId w:val="4"/>
              </w:numPr>
              <w:rPr>
                <w:rFonts w:ascii="Avenir Next LT Pro Demi" w:hAnsi="Avenir Next LT Pro Demi"/>
                <w:b/>
                <w:sz w:val="24"/>
                <w:szCs w:val="24"/>
              </w:rPr>
            </w:pPr>
            <w:r>
              <w:rPr>
                <w:rFonts w:ascii="Avenir Next LT Pro Demi" w:hAnsi="Avenir Next LT Pro Demi"/>
                <w:b/>
                <w:sz w:val="24"/>
                <w:szCs w:val="24"/>
              </w:rPr>
              <w:t>Imágenes que representaran situaciones.</w:t>
            </w:r>
          </w:p>
        </w:tc>
        <w:tc>
          <w:tcPr>
            <w:tcW w:w="4988" w:type="dxa"/>
            <w:tcBorders>
              <w:left w:val="single" w:sz="36" w:space="0" w:color="FF99FF"/>
              <w:bottom w:val="single" w:sz="36" w:space="0" w:color="FF99FF"/>
              <w:right w:val="single" w:sz="36" w:space="0" w:color="FF99FF"/>
            </w:tcBorders>
            <w:shd w:val="clear" w:color="auto" w:fill="FFCC99"/>
          </w:tcPr>
          <w:p w14:paraId="2CFE8EAB" w14:textId="3CB3FA9B" w:rsidR="002577A6" w:rsidRPr="004C48B5" w:rsidRDefault="001619BE" w:rsidP="002577A6">
            <w:pPr>
              <w:jc w:val="center"/>
              <w:rPr>
                <w:rFonts w:ascii="Avenir Next LT Pro Demi" w:hAnsi="Avenir Next LT Pro Demi"/>
                <w:b/>
                <w:sz w:val="24"/>
                <w:szCs w:val="24"/>
              </w:rPr>
            </w:pPr>
            <w:r w:rsidRPr="004C48B5">
              <w:rPr>
                <w:rFonts w:ascii="Avenir Next LT Pro Demi" w:hAnsi="Avenir Next LT Pro Demi"/>
                <w:b/>
                <w:sz w:val="24"/>
                <w:szCs w:val="24"/>
              </w:rPr>
              <w:t>Participantes:</w:t>
            </w:r>
          </w:p>
          <w:p w14:paraId="063B6B73" w14:textId="2697E303" w:rsidR="001619BE" w:rsidRPr="004C48B5" w:rsidRDefault="002577A6" w:rsidP="002577A6">
            <w:pPr>
              <w:rPr>
                <w:rFonts w:ascii="Avenir Next LT Pro Demi" w:hAnsi="Avenir Next LT Pro Demi"/>
                <w:b/>
                <w:sz w:val="24"/>
                <w:szCs w:val="24"/>
              </w:rPr>
            </w:pPr>
            <w:r w:rsidRPr="004C48B5">
              <w:rPr>
                <w:rFonts w:ascii="Avenir Next LT Pro Demi" w:hAnsi="Avenir Next LT Pro Demi"/>
                <w:b/>
                <w:sz w:val="24"/>
                <w:szCs w:val="24"/>
              </w:rPr>
              <w:t>Alumnos del grupo.</w:t>
            </w:r>
          </w:p>
        </w:tc>
      </w:tr>
    </w:tbl>
    <w:p w14:paraId="21CAF5B5" w14:textId="77777777" w:rsidR="004C48B5" w:rsidRDefault="004C48B5" w:rsidP="0025371A">
      <w:pPr>
        <w:rPr>
          <w:b/>
        </w:rPr>
      </w:pPr>
    </w:p>
    <w:p w14:paraId="0800FA2F" w14:textId="1B894CBF" w:rsidR="004C48B5" w:rsidRDefault="004C48B5" w:rsidP="004C48B5">
      <w:pPr>
        <w:jc w:val="center"/>
        <w:rPr>
          <w:rFonts w:ascii="Avenir Next LT Pro Demi" w:hAnsi="Avenir Next LT Pro Demi"/>
          <w:b/>
        </w:rPr>
      </w:pPr>
      <w:r w:rsidRPr="004C48B5">
        <w:rPr>
          <w:rFonts w:ascii="Avenir Next LT Pro Demi" w:hAnsi="Avenir Next LT Pro Demi"/>
          <w:b/>
        </w:rPr>
        <w:t>GUIÓN DE ENTREVISTA:</w:t>
      </w:r>
    </w:p>
    <w:p w14:paraId="7AB9A200" w14:textId="20285118" w:rsidR="004C48B5" w:rsidRPr="00E737B3" w:rsidRDefault="004C48B5" w:rsidP="004C48B5">
      <w:pPr>
        <w:rPr>
          <w:rFonts w:ascii="Arial" w:hAnsi="Arial" w:cs="Arial"/>
          <w:bCs/>
        </w:rPr>
      </w:pPr>
      <w:r w:rsidRPr="004F78C8">
        <w:rPr>
          <w:rFonts w:ascii="Arial" w:hAnsi="Arial" w:cs="Arial"/>
          <w:b/>
        </w:rPr>
        <w:t>Educadora:</w:t>
      </w:r>
      <w:r w:rsidRPr="00E737B3">
        <w:rPr>
          <w:rFonts w:ascii="Arial" w:hAnsi="Arial" w:cs="Arial"/>
          <w:bCs/>
        </w:rPr>
        <w:t xml:space="preserve"> ¡Muy buenos días gente bonita! En el espectáculo del día de hoy hablaremos sobre lo mas divertido que existe en el mundo ¿y que es? (Tiempo para escuchar al publico “alumnos”) Bueno pues no es nada mas ni nada menos que ¡Jugar!</w:t>
      </w:r>
    </w:p>
    <w:p w14:paraId="45BBD2E5" w14:textId="09C2EA05" w:rsidR="004C48B5" w:rsidRPr="00E737B3" w:rsidRDefault="004C48B5" w:rsidP="004C48B5">
      <w:pPr>
        <w:rPr>
          <w:rFonts w:ascii="Arial" w:hAnsi="Arial" w:cs="Arial"/>
          <w:bCs/>
        </w:rPr>
      </w:pPr>
      <w:r w:rsidRPr="00E737B3">
        <w:rPr>
          <w:rFonts w:ascii="Arial" w:hAnsi="Arial" w:cs="Arial"/>
          <w:bCs/>
        </w:rPr>
        <w:t>Y el día de hoy contaremos con la ayuda de todo el publico que nos ve a través de sus pantallas y serán elegidos cada uno a través de una selección aleatoria. ¿Están todos listos? (tiempo para escuchar al público) ¡No los escucho! (tiempo para escuchar)</w:t>
      </w:r>
    </w:p>
    <w:p w14:paraId="15987BBD" w14:textId="4462D1BB" w:rsidR="00E737B3" w:rsidRPr="00E737B3" w:rsidRDefault="00E737B3" w:rsidP="004C48B5">
      <w:pPr>
        <w:rPr>
          <w:rFonts w:ascii="Arial" w:hAnsi="Arial" w:cs="Arial"/>
          <w:bCs/>
        </w:rPr>
      </w:pPr>
      <w:r w:rsidRPr="004F78C8">
        <w:rPr>
          <w:rFonts w:ascii="Arial" w:hAnsi="Arial" w:cs="Arial"/>
          <w:b/>
        </w:rPr>
        <w:t>Educadora:</w:t>
      </w:r>
      <w:r w:rsidRPr="00E737B3">
        <w:rPr>
          <w:rFonts w:ascii="Arial" w:hAnsi="Arial" w:cs="Arial"/>
          <w:bCs/>
        </w:rPr>
        <w:t xml:space="preserve"> Pueden decirme sus nombres</w:t>
      </w:r>
    </w:p>
    <w:p w14:paraId="1E14D611" w14:textId="4188BA3B" w:rsidR="00E737B3" w:rsidRPr="00E737B3" w:rsidRDefault="00E737B3" w:rsidP="004C48B5">
      <w:pPr>
        <w:rPr>
          <w:rFonts w:ascii="Arial" w:hAnsi="Arial" w:cs="Arial"/>
          <w:bCs/>
        </w:rPr>
      </w:pPr>
      <w:r w:rsidRPr="004F78C8">
        <w:rPr>
          <w:rFonts w:ascii="Arial" w:hAnsi="Arial" w:cs="Arial"/>
          <w:b/>
        </w:rPr>
        <w:t>Alumnos:</w:t>
      </w:r>
      <w:r w:rsidRPr="00E737B3">
        <w:rPr>
          <w:rFonts w:ascii="Arial" w:hAnsi="Arial" w:cs="Arial"/>
          <w:bCs/>
        </w:rPr>
        <w:t xml:space="preserve"> (Cada uno se presenta brevemente)</w:t>
      </w:r>
    </w:p>
    <w:p w14:paraId="54BC9828" w14:textId="77777777" w:rsidR="00E737B3" w:rsidRDefault="00E737B3" w:rsidP="004C48B5">
      <w:pPr>
        <w:rPr>
          <w:rFonts w:ascii="Arial" w:hAnsi="Arial" w:cs="Arial"/>
          <w:bCs/>
        </w:rPr>
      </w:pPr>
      <w:r w:rsidRPr="004F78C8">
        <w:rPr>
          <w:rFonts w:ascii="Arial" w:hAnsi="Arial" w:cs="Arial"/>
          <w:b/>
        </w:rPr>
        <w:t>Educadora:</w:t>
      </w:r>
      <w:r w:rsidRPr="00E737B3">
        <w:rPr>
          <w:rFonts w:ascii="Arial" w:hAnsi="Arial" w:cs="Arial"/>
          <w:bCs/>
        </w:rPr>
        <w:t xml:space="preserve"> Así que cuéntame (Alumno) </w:t>
      </w:r>
    </w:p>
    <w:p w14:paraId="355D344A" w14:textId="46768C4D" w:rsidR="00E737B3" w:rsidRDefault="00E737B3" w:rsidP="00E737B3">
      <w:pPr>
        <w:pStyle w:val="Prrafodelista"/>
        <w:numPr>
          <w:ilvl w:val="0"/>
          <w:numId w:val="4"/>
        </w:numPr>
        <w:rPr>
          <w:rFonts w:ascii="Arial" w:hAnsi="Arial" w:cs="Arial"/>
          <w:bCs/>
        </w:rPr>
      </w:pPr>
      <w:r w:rsidRPr="00E737B3">
        <w:rPr>
          <w:rFonts w:ascii="Arial" w:hAnsi="Arial" w:cs="Arial"/>
          <w:bCs/>
        </w:rPr>
        <w:t xml:space="preserve">¿A qué te gusta jugar? </w:t>
      </w:r>
    </w:p>
    <w:p w14:paraId="4CF15025" w14:textId="63ED983D" w:rsidR="00E737B3" w:rsidRDefault="00E737B3" w:rsidP="00E737B3">
      <w:pPr>
        <w:pStyle w:val="Prrafodelista"/>
        <w:numPr>
          <w:ilvl w:val="0"/>
          <w:numId w:val="4"/>
        </w:numPr>
        <w:rPr>
          <w:rFonts w:ascii="Arial" w:hAnsi="Arial" w:cs="Arial"/>
          <w:bCs/>
        </w:rPr>
      </w:pPr>
      <w:r>
        <w:rPr>
          <w:rFonts w:ascii="Arial" w:hAnsi="Arial" w:cs="Arial"/>
          <w:bCs/>
        </w:rPr>
        <w:t xml:space="preserve">¿Has tenido algún accidente? </w:t>
      </w:r>
    </w:p>
    <w:p w14:paraId="0AA9F142" w14:textId="708CCFB1" w:rsidR="00E737B3" w:rsidRDefault="00E737B3" w:rsidP="00E737B3">
      <w:pPr>
        <w:pStyle w:val="Prrafodelista"/>
        <w:numPr>
          <w:ilvl w:val="0"/>
          <w:numId w:val="4"/>
        </w:numPr>
        <w:rPr>
          <w:rFonts w:ascii="Arial" w:hAnsi="Arial" w:cs="Arial"/>
          <w:bCs/>
        </w:rPr>
      </w:pPr>
      <w:r>
        <w:rPr>
          <w:rFonts w:ascii="Arial" w:hAnsi="Arial" w:cs="Arial"/>
          <w:bCs/>
        </w:rPr>
        <w:t xml:space="preserve">¿Sabes por que son importantes las reglas de seguridad? </w:t>
      </w:r>
    </w:p>
    <w:p w14:paraId="55A69C2F" w14:textId="04CD2B8A" w:rsidR="004F78C8" w:rsidRPr="00E737B3" w:rsidRDefault="00E737B3" w:rsidP="004C48B5">
      <w:pPr>
        <w:rPr>
          <w:rFonts w:ascii="Arial" w:hAnsi="Arial" w:cs="Arial"/>
          <w:bCs/>
        </w:rPr>
      </w:pPr>
      <w:r w:rsidRPr="004F78C8">
        <w:rPr>
          <w:rFonts w:ascii="Arial" w:hAnsi="Arial" w:cs="Arial"/>
          <w:b/>
        </w:rPr>
        <w:t>Educadora:</w:t>
      </w:r>
      <w:r>
        <w:rPr>
          <w:rFonts w:ascii="Arial" w:hAnsi="Arial" w:cs="Arial"/>
          <w:bCs/>
        </w:rPr>
        <w:t xml:space="preserve"> Bueno pues todos sabemos que son importantes las reglas de seguridad para evitar </w:t>
      </w:r>
      <w:r w:rsidR="004F78C8">
        <w:rPr>
          <w:rFonts w:ascii="Arial" w:hAnsi="Arial" w:cs="Arial"/>
          <w:bCs/>
        </w:rPr>
        <w:t>accidentes,</w:t>
      </w:r>
      <w:r>
        <w:rPr>
          <w:rFonts w:ascii="Arial" w:hAnsi="Arial" w:cs="Arial"/>
          <w:bCs/>
        </w:rPr>
        <w:t xml:space="preserve"> pero en esta ocasión quiero que dos personas del publico me ayuden a completar esta información con un sencillo reportaje.</w:t>
      </w:r>
    </w:p>
    <w:p w14:paraId="06C5B515" w14:textId="53C35782" w:rsidR="0025371A" w:rsidRPr="004F78C8" w:rsidRDefault="0025371A" w:rsidP="0025371A">
      <w:pPr>
        <w:rPr>
          <w:rFonts w:ascii="Arial" w:hAnsi="Arial" w:cs="Arial"/>
          <w:b/>
        </w:rPr>
      </w:pPr>
      <w:r w:rsidRPr="004F78C8">
        <w:rPr>
          <w:rFonts w:ascii="Arial" w:hAnsi="Arial" w:cs="Arial"/>
          <w:b/>
        </w:rPr>
        <w:t xml:space="preserve">Reportaje: </w:t>
      </w:r>
    </w:p>
    <w:p w14:paraId="1AC587ED" w14:textId="31F25DB8" w:rsidR="0025371A" w:rsidRPr="00E737B3" w:rsidRDefault="0025371A" w:rsidP="0025371A">
      <w:pPr>
        <w:rPr>
          <w:rFonts w:ascii="Arial" w:hAnsi="Arial" w:cs="Arial"/>
          <w:bCs/>
        </w:rPr>
      </w:pPr>
      <w:r w:rsidRPr="00E737B3">
        <w:rPr>
          <w:rFonts w:ascii="Arial" w:hAnsi="Arial" w:cs="Arial"/>
          <w:bCs/>
        </w:rPr>
        <w:t>¿Has ido a algún lugar donde no existan las reglas?</w:t>
      </w:r>
    </w:p>
    <w:p w14:paraId="3A0234C9" w14:textId="1583F1F3" w:rsidR="0025371A" w:rsidRPr="00E737B3" w:rsidRDefault="0025371A" w:rsidP="0025371A">
      <w:pPr>
        <w:rPr>
          <w:rFonts w:ascii="Arial" w:hAnsi="Arial" w:cs="Arial"/>
          <w:bCs/>
        </w:rPr>
      </w:pPr>
      <w:r w:rsidRPr="00E737B3">
        <w:rPr>
          <w:rFonts w:ascii="Arial" w:hAnsi="Arial" w:cs="Arial"/>
          <w:bCs/>
        </w:rPr>
        <w:t>¿Cómo seria un mundo sin reglas?</w:t>
      </w:r>
    </w:p>
    <w:p w14:paraId="01E5BB3E" w14:textId="1A0F5F33" w:rsidR="0025371A" w:rsidRPr="00E737B3" w:rsidRDefault="0025371A" w:rsidP="0025371A">
      <w:pPr>
        <w:rPr>
          <w:rFonts w:ascii="Arial" w:hAnsi="Arial" w:cs="Arial"/>
          <w:bCs/>
        </w:rPr>
      </w:pPr>
      <w:r w:rsidRPr="00E737B3">
        <w:rPr>
          <w:rFonts w:ascii="Arial" w:hAnsi="Arial" w:cs="Arial"/>
          <w:bCs/>
        </w:rPr>
        <w:t>¿Cuáles son las consecuencias de no seguir las reglas en tu casa?</w:t>
      </w:r>
    </w:p>
    <w:p w14:paraId="73FC736F" w14:textId="57617D76" w:rsidR="0025371A" w:rsidRPr="00E737B3" w:rsidRDefault="0025371A" w:rsidP="0025371A">
      <w:pPr>
        <w:rPr>
          <w:rFonts w:ascii="Arial" w:hAnsi="Arial" w:cs="Arial"/>
          <w:bCs/>
        </w:rPr>
      </w:pPr>
      <w:r w:rsidRPr="00E737B3">
        <w:rPr>
          <w:rFonts w:ascii="Arial" w:hAnsi="Arial" w:cs="Arial"/>
          <w:bCs/>
        </w:rPr>
        <w:t>¿</w:t>
      </w:r>
      <w:r w:rsidR="004C48B5" w:rsidRPr="00E737B3">
        <w:rPr>
          <w:rFonts w:ascii="Arial" w:hAnsi="Arial" w:cs="Arial"/>
          <w:bCs/>
        </w:rPr>
        <w:t>S</w:t>
      </w:r>
      <w:r w:rsidRPr="00E737B3">
        <w:rPr>
          <w:rFonts w:ascii="Arial" w:hAnsi="Arial" w:cs="Arial"/>
          <w:bCs/>
        </w:rPr>
        <w:t>i nadie te ve si se vale romper las reglas</w:t>
      </w:r>
      <w:r w:rsidR="004C48B5" w:rsidRPr="00E737B3">
        <w:rPr>
          <w:rFonts w:ascii="Arial" w:hAnsi="Arial" w:cs="Arial"/>
          <w:bCs/>
        </w:rPr>
        <w:t xml:space="preserve">? </w:t>
      </w:r>
      <w:r w:rsidRPr="00E737B3">
        <w:rPr>
          <w:rFonts w:ascii="Arial" w:hAnsi="Arial" w:cs="Arial"/>
          <w:bCs/>
        </w:rPr>
        <w:t>¿Por qué?</w:t>
      </w:r>
    </w:p>
    <w:p w14:paraId="74893119" w14:textId="642932A8" w:rsidR="0025371A" w:rsidRPr="00E737B3" w:rsidRDefault="0025371A" w:rsidP="0025371A">
      <w:pPr>
        <w:rPr>
          <w:rFonts w:ascii="Arial" w:hAnsi="Arial" w:cs="Arial"/>
          <w:bCs/>
        </w:rPr>
      </w:pPr>
      <w:r w:rsidRPr="00E737B3">
        <w:rPr>
          <w:rFonts w:ascii="Arial" w:hAnsi="Arial" w:cs="Arial"/>
          <w:bCs/>
        </w:rPr>
        <w:t>¿</w:t>
      </w:r>
      <w:r w:rsidR="004C48B5" w:rsidRPr="00E737B3">
        <w:rPr>
          <w:rFonts w:ascii="Arial" w:hAnsi="Arial" w:cs="Arial"/>
          <w:bCs/>
        </w:rPr>
        <w:t>Sabías</w:t>
      </w:r>
      <w:r w:rsidRPr="00E737B3">
        <w:rPr>
          <w:rFonts w:ascii="Arial" w:hAnsi="Arial" w:cs="Arial"/>
          <w:bCs/>
        </w:rPr>
        <w:t xml:space="preserve"> que obedecer es seguir las reglas aun que nadie te vea? </w:t>
      </w:r>
    </w:p>
    <w:p w14:paraId="71CC03B2" w14:textId="5C7BBC6E" w:rsidR="0025371A" w:rsidRPr="00E737B3" w:rsidRDefault="0025371A" w:rsidP="0025371A">
      <w:pPr>
        <w:rPr>
          <w:rFonts w:ascii="Arial" w:hAnsi="Arial" w:cs="Arial"/>
          <w:bCs/>
        </w:rPr>
      </w:pPr>
      <w:r w:rsidRPr="00E737B3">
        <w:rPr>
          <w:rFonts w:ascii="Arial" w:hAnsi="Arial" w:cs="Arial"/>
          <w:bCs/>
        </w:rPr>
        <w:lastRenderedPageBreak/>
        <w:t xml:space="preserve">¿Qué beneficios tiene seguir las reglas? </w:t>
      </w:r>
    </w:p>
    <w:p w14:paraId="11F8A3D3" w14:textId="345B3DC8" w:rsidR="0025371A" w:rsidRDefault="0025371A" w:rsidP="0025371A">
      <w:pPr>
        <w:rPr>
          <w:rFonts w:ascii="Arial" w:hAnsi="Arial" w:cs="Arial"/>
          <w:bCs/>
        </w:rPr>
      </w:pPr>
      <w:r w:rsidRPr="00E737B3">
        <w:rPr>
          <w:rFonts w:ascii="Arial" w:hAnsi="Arial" w:cs="Arial"/>
          <w:bCs/>
        </w:rPr>
        <w:t xml:space="preserve">¿Cuándo nadie te ve quien te esta viendo?  </w:t>
      </w:r>
    </w:p>
    <w:p w14:paraId="2B5DEB8A" w14:textId="4D21C45B" w:rsidR="00E737B3" w:rsidRDefault="00E737B3" w:rsidP="0025371A">
      <w:pPr>
        <w:rPr>
          <w:rFonts w:ascii="Arial" w:hAnsi="Arial" w:cs="Arial"/>
          <w:bCs/>
        </w:rPr>
      </w:pPr>
    </w:p>
    <w:p w14:paraId="69E6A99F" w14:textId="45229F83" w:rsidR="00E737B3" w:rsidRDefault="00E737B3" w:rsidP="0025371A">
      <w:pPr>
        <w:rPr>
          <w:rFonts w:ascii="Arial" w:hAnsi="Arial" w:cs="Arial"/>
          <w:bCs/>
        </w:rPr>
      </w:pPr>
      <w:r w:rsidRPr="004F78C8">
        <w:rPr>
          <w:rFonts w:ascii="Arial" w:hAnsi="Arial" w:cs="Arial"/>
          <w:b/>
        </w:rPr>
        <w:t>Educadora:</w:t>
      </w:r>
      <w:r>
        <w:rPr>
          <w:rFonts w:ascii="Arial" w:hAnsi="Arial" w:cs="Arial"/>
          <w:bCs/>
        </w:rPr>
        <w:t xml:space="preserve"> Muy bien ahora quiero que observemos la siguiente imagen</w:t>
      </w:r>
      <w:r w:rsidR="004F78C8">
        <w:rPr>
          <w:rFonts w:ascii="Arial" w:hAnsi="Arial" w:cs="Arial"/>
          <w:bCs/>
        </w:rPr>
        <w:t xml:space="preserve"> ¿Cómo juegan los niños?</w:t>
      </w:r>
      <w:r>
        <w:rPr>
          <w:rFonts w:ascii="Arial" w:hAnsi="Arial" w:cs="Arial"/>
          <w:bCs/>
        </w:rPr>
        <w:t xml:space="preserve"> </w:t>
      </w:r>
    </w:p>
    <w:p w14:paraId="396EF5BF" w14:textId="51B43512" w:rsidR="004F78C8" w:rsidRDefault="004F78C8" w:rsidP="0025371A">
      <w:pPr>
        <w:rPr>
          <w:rFonts w:ascii="Arial" w:hAnsi="Arial" w:cs="Arial"/>
          <w:bCs/>
        </w:rPr>
      </w:pPr>
      <w:r>
        <w:rPr>
          <w:noProof/>
        </w:rPr>
        <w:drawing>
          <wp:inline distT="0" distB="0" distL="0" distR="0" wp14:anchorId="31A85E3B" wp14:editId="4CF6EE41">
            <wp:extent cx="3695700" cy="2950133"/>
            <wp:effectExtent l="0" t="0" r="0" b="3175"/>
            <wp:docPr id="2" name="Imagen 2" descr="Juego y me cuido - Mundo Natural y Social Preescolar - NTE.mx recursos  educativos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ego y me cuido - Mundo Natural y Social Preescolar - NTE.mx recursos  educativos en lín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816" cy="2958209"/>
                    </a:xfrm>
                    <a:prstGeom prst="rect">
                      <a:avLst/>
                    </a:prstGeom>
                    <a:noFill/>
                    <a:ln>
                      <a:noFill/>
                    </a:ln>
                  </pic:spPr>
                </pic:pic>
              </a:graphicData>
            </a:graphic>
          </wp:inline>
        </w:drawing>
      </w:r>
    </w:p>
    <w:p w14:paraId="741AEC0D" w14:textId="4A049479" w:rsidR="00E737B3" w:rsidRDefault="00E737B3" w:rsidP="00E737B3">
      <w:pPr>
        <w:pStyle w:val="Prrafodelista"/>
        <w:numPr>
          <w:ilvl w:val="0"/>
          <w:numId w:val="5"/>
        </w:numPr>
        <w:rPr>
          <w:rFonts w:ascii="Arial" w:hAnsi="Arial" w:cs="Arial"/>
          <w:bCs/>
        </w:rPr>
      </w:pPr>
      <w:r>
        <w:rPr>
          <w:rFonts w:ascii="Arial" w:hAnsi="Arial" w:cs="Arial"/>
          <w:bCs/>
        </w:rPr>
        <w:t>¿Qué sucede en la imagen?</w:t>
      </w:r>
    </w:p>
    <w:p w14:paraId="2CC0B1C9" w14:textId="757499F8" w:rsidR="00E737B3" w:rsidRDefault="004F78C8" w:rsidP="00E737B3">
      <w:pPr>
        <w:pStyle w:val="Prrafodelista"/>
        <w:numPr>
          <w:ilvl w:val="0"/>
          <w:numId w:val="5"/>
        </w:numPr>
        <w:rPr>
          <w:rFonts w:ascii="Arial" w:hAnsi="Arial" w:cs="Arial"/>
          <w:bCs/>
        </w:rPr>
      </w:pPr>
      <w:r>
        <w:rPr>
          <w:rFonts w:ascii="Arial" w:hAnsi="Arial" w:cs="Arial"/>
          <w:bCs/>
        </w:rPr>
        <w:t>¿Cómo están los objetos?</w:t>
      </w:r>
    </w:p>
    <w:p w14:paraId="709A238A" w14:textId="3E0EACD9" w:rsidR="004F78C8" w:rsidRDefault="004F78C8" w:rsidP="004F78C8">
      <w:pPr>
        <w:pStyle w:val="Prrafodelista"/>
        <w:numPr>
          <w:ilvl w:val="0"/>
          <w:numId w:val="5"/>
        </w:numPr>
        <w:rPr>
          <w:rFonts w:ascii="Arial" w:hAnsi="Arial" w:cs="Arial"/>
          <w:bCs/>
        </w:rPr>
      </w:pPr>
      <w:r>
        <w:rPr>
          <w:rFonts w:ascii="Arial" w:hAnsi="Arial" w:cs="Arial"/>
          <w:bCs/>
        </w:rPr>
        <w:t>¿Qué puede provocar un accidente?</w:t>
      </w:r>
    </w:p>
    <w:p w14:paraId="5409C863" w14:textId="0B733AF9" w:rsidR="004F78C8" w:rsidRDefault="004F78C8" w:rsidP="004F78C8">
      <w:pPr>
        <w:pStyle w:val="Prrafodelista"/>
        <w:numPr>
          <w:ilvl w:val="0"/>
          <w:numId w:val="5"/>
        </w:numPr>
        <w:rPr>
          <w:rFonts w:ascii="Arial" w:hAnsi="Arial" w:cs="Arial"/>
          <w:bCs/>
        </w:rPr>
      </w:pPr>
      <w:r>
        <w:rPr>
          <w:rFonts w:ascii="Arial" w:hAnsi="Arial" w:cs="Arial"/>
          <w:bCs/>
        </w:rPr>
        <w:t>¿Qué reglas de seguridad llevan a cabo los niños?</w:t>
      </w:r>
    </w:p>
    <w:p w14:paraId="402693D3" w14:textId="21965644" w:rsidR="004F78C8" w:rsidRDefault="004F78C8" w:rsidP="004F78C8">
      <w:pPr>
        <w:pStyle w:val="Prrafodelista"/>
        <w:numPr>
          <w:ilvl w:val="0"/>
          <w:numId w:val="5"/>
        </w:numPr>
        <w:rPr>
          <w:rFonts w:ascii="Arial" w:hAnsi="Arial" w:cs="Arial"/>
          <w:bCs/>
        </w:rPr>
      </w:pPr>
      <w:r>
        <w:rPr>
          <w:rFonts w:ascii="Arial" w:hAnsi="Arial" w:cs="Arial"/>
          <w:bCs/>
        </w:rPr>
        <w:t>¿Cuáles reglas podemos proponer?</w:t>
      </w:r>
    </w:p>
    <w:p w14:paraId="6017BC33" w14:textId="77777777" w:rsidR="004F78C8" w:rsidRDefault="004F78C8" w:rsidP="004F78C8">
      <w:pPr>
        <w:rPr>
          <w:rFonts w:ascii="Arial" w:hAnsi="Arial" w:cs="Arial"/>
          <w:bCs/>
        </w:rPr>
      </w:pPr>
    </w:p>
    <w:p w14:paraId="3D2FF5F6" w14:textId="1BA8FB70" w:rsidR="004F78C8" w:rsidRDefault="004F78C8" w:rsidP="004F78C8">
      <w:pPr>
        <w:rPr>
          <w:rFonts w:ascii="Arial" w:hAnsi="Arial" w:cs="Arial"/>
          <w:bCs/>
        </w:rPr>
      </w:pPr>
      <w:r w:rsidRPr="0056488E">
        <w:rPr>
          <w:rFonts w:ascii="Arial" w:hAnsi="Arial" w:cs="Arial"/>
          <w:b/>
        </w:rPr>
        <w:t xml:space="preserve">Educadora: </w:t>
      </w:r>
      <w:r w:rsidRPr="004F78C8">
        <w:rPr>
          <w:rFonts w:ascii="Arial" w:hAnsi="Arial" w:cs="Arial"/>
          <w:bCs/>
        </w:rPr>
        <w:t>Muy bien querido público, ya que hemos conocido muy bien la importancia que tiene seguir las reglas para poder estar sanos y salvos podemos</w:t>
      </w:r>
      <w:r>
        <w:rPr>
          <w:rFonts w:ascii="Arial" w:hAnsi="Arial" w:cs="Arial"/>
          <w:bCs/>
        </w:rPr>
        <w:t xml:space="preserve"> jugar a bailar. </w:t>
      </w:r>
    </w:p>
    <w:p w14:paraId="3CC2AFCF" w14:textId="45741EE8" w:rsidR="0056488E" w:rsidRPr="0056488E" w:rsidRDefault="0056488E" w:rsidP="004F78C8">
      <w:pPr>
        <w:rPr>
          <w:rFonts w:ascii="Arial" w:hAnsi="Arial" w:cs="Arial"/>
          <w:b/>
        </w:rPr>
      </w:pPr>
      <w:r w:rsidRPr="0056488E">
        <w:rPr>
          <w:rFonts w:ascii="Arial" w:hAnsi="Arial" w:cs="Arial"/>
          <w:b/>
        </w:rPr>
        <w:t xml:space="preserve">Propuesta escenográfica: </w:t>
      </w:r>
    </w:p>
    <w:p w14:paraId="09ED9627" w14:textId="28DF2889" w:rsidR="004F78C8" w:rsidRDefault="0056488E" w:rsidP="0025371A">
      <w:pPr>
        <w:rPr>
          <w:rFonts w:ascii="Arial" w:hAnsi="Arial" w:cs="Arial"/>
          <w:bCs/>
        </w:rPr>
      </w:pPr>
      <w:r>
        <w:rPr>
          <w:rFonts w:ascii="Arial" w:hAnsi="Arial" w:cs="Arial"/>
          <w:bCs/>
        </w:rPr>
        <w:t xml:space="preserve">Se utiliza como fondo de pantalla en </w:t>
      </w:r>
      <w:proofErr w:type="gramStart"/>
      <w:r>
        <w:rPr>
          <w:rFonts w:ascii="Arial" w:hAnsi="Arial" w:cs="Arial"/>
          <w:bCs/>
        </w:rPr>
        <w:t>zoom</w:t>
      </w:r>
      <w:proofErr w:type="gramEnd"/>
      <w:r>
        <w:rPr>
          <w:rFonts w:ascii="Arial" w:hAnsi="Arial" w:cs="Arial"/>
          <w:bCs/>
        </w:rPr>
        <w:t xml:space="preserve"> y creación de diapositivas </w:t>
      </w:r>
    </w:p>
    <w:p w14:paraId="693C2702" w14:textId="2437E0F7" w:rsidR="001619BE" w:rsidRDefault="001619BE">
      <w:pPr>
        <w:rPr>
          <w:b/>
        </w:rPr>
      </w:pPr>
    </w:p>
    <w:p w14:paraId="5C6B1F21" w14:textId="77777777" w:rsidR="0056488E" w:rsidRDefault="0056488E" w:rsidP="0056488E">
      <w:pPr>
        <w:rPr>
          <w:b/>
        </w:rPr>
      </w:pPr>
      <w:r>
        <w:rPr>
          <w:noProof/>
        </w:rPr>
        <w:drawing>
          <wp:inline distT="0" distB="0" distL="0" distR="0" wp14:anchorId="0128DF91" wp14:editId="181578A6">
            <wp:extent cx="2133600" cy="1335974"/>
            <wp:effectExtent l="0" t="0" r="0" b="0"/>
            <wp:docPr id="3" name="Imagen 3" descr="Escenario interior de estudio de programa de televisión de estilo de  dibujos animados de vector, con dos sillas y pantalla de noticia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enario interior de estudio de programa de televisión de estilo de  dibujos animados de vector, con dos sillas y pantalla de noticias. | Vector  Premi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488" cy="1339661"/>
                    </a:xfrm>
                    <a:prstGeom prst="rect">
                      <a:avLst/>
                    </a:prstGeom>
                    <a:noFill/>
                    <a:ln>
                      <a:noFill/>
                    </a:ln>
                  </pic:spPr>
                </pic:pic>
              </a:graphicData>
            </a:graphic>
          </wp:inline>
        </w:drawing>
      </w:r>
      <w:r>
        <w:rPr>
          <w:noProof/>
        </w:rPr>
        <w:drawing>
          <wp:inline distT="0" distB="0" distL="0" distR="0" wp14:anchorId="455144AA" wp14:editId="3316AA81">
            <wp:extent cx="2143125" cy="1207357"/>
            <wp:effectExtent l="0" t="0" r="0" b="0"/>
            <wp:docPr id="4" name="Imagen 4" descr="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uttersto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306" cy="1216473"/>
                    </a:xfrm>
                    <a:prstGeom prst="rect">
                      <a:avLst/>
                    </a:prstGeom>
                    <a:noFill/>
                    <a:ln>
                      <a:noFill/>
                    </a:ln>
                  </pic:spPr>
                </pic:pic>
              </a:graphicData>
            </a:graphic>
          </wp:inline>
        </w:drawing>
      </w:r>
    </w:p>
    <w:p w14:paraId="636CD2F2" w14:textId="149620E3" w:rsidR="00691DD8" w:rsidRDefault="00691DD8" w:rsidP="0056488E">
      <w:pPr>
        <w:jc w:val="center"/>
        <w:rPr>
          <w:b/>
        </w:rPr>
      </w:pPr>
      <w:r>
        <w:rPr>
          <w:b/>
        </w:rPr>
        <w:lastRenderedPageBreak/>
        <w:t xml:space="preserve">Rubrica para evaluar </w:t>
      </w:r>
      <w:r>
        <w:rPr>
          <w:b/>
        </w:rPr>
        <w:t>c</w:t>
      </w:r>
      <w:r>
        <w:rPr>
          <w:b/>
        </w:rPr>
        <w:t xml:space="preserve">apsulas infantiles de audio    </w:t>
      </w:r>
      <w:r>
        <w:rPr>
          <w:b/>
        </w:rPr>
        <w:br/>
        <w:t>“</w:t>
      </w:r>
      <w:proofErr w:type="gramStart"/>
      <w:r>
        <w:rPr>
          <w:b/>
        </w:rPr>
        <w:t>Las niñas y los niños</w:t>
      </w:r>
      <w:proofErr w:type="gramEnd"/>
      <w:r>
        <w:rPr>
          <w:b/>
        </w:rPr>
        <w:t xml:space="preserve"> cuentan, y cuentan mucho”</w:t>
      </w:r>
    </w:p>
    <w:tbl>
      <w:tblPr>
        <w:tblStyle w:val="Tablaconcuadrcula"/>
        <w:tblW w:w="10473" w:type="dxa"/>
        <w:tblInd w:w="-856" w:type="dxa"/>
        <w:tblLook w:val="04A0" w:firstRow="1" w:lastRow="0" w:firstColumn="1" w:lastColumn="0" w:noHBand="0" w:noVBand="1"/>
      </w:tblPr>
      <w:tblGrid>
        <w:gridCol w:w="2328"/>
        <w:gridCol w:w="1891"/>
        <w:gridCol w:w="2093"/>
        <w:gridCol w:w="1979"/>
        <w:gridCol w:w="2182"/>
      </w:tblGrid>
      <w:tr w:rsidR="00691DD8" w14:paraId="44E255D1" w14:textId="77777777" w:rsidTr="00691DD8">
        <w:trPr>
          <w:trHeight w:val="545"/>
        </w:trPr>
        <w:tc>
          <w:tcPr>
            <w:tcW w:w="2328" w:type="dxa"/>
            <w:tcBorders>
              <w:top w:val="single" w:sz="4" w:space="0" w:color="auto"/>
              <w:left w:val="single" w:sz="4" w:space="0" w:color="auto"/>
              <w:bottom w:val="single" w:sz="4" w:space="0" w:color="auto"/>
              <w:right w:val="single" w:sz="4" w:space="0" w:color="auto"/>
            </w:tcBorders>
            <w:hideMark/>
          </w:tcPr>
          <w:p w14:paraId="60E56BA6" w14:textId="77777777" w:rsidR="00691DD8" w:rsidRDefault="00691DD8">
            <w:pPr>
              <w:jc w:val="center"/>
            </w:pPr>
            <w:r>
              <w:t>Criterios de Evaluación</w:t>
            </w:r>
          </w:p>
        </w:tc>
        <w:tc>
          <w:tcPr>
            <w:tcW w:w="1891" w:type="dxa"/>
            <w:tcBorders>
              <w:top w:val="single" w:sz="4" w:space="0" w:color="auto"/>
              <w:left w:val="single" w:sz="4" w:space="0" w:color="auto"/>
              <w:bottom w:val="single" w:sz="4" w:space="0" w:color="auto"/>
              <w:right w:val="single" w:sz="4" w:space="0" w:color="auto"/>
            </w:tcBorders>
            <w:hideMark/>
          </w:tcPr>
          <w:p w14:paraId="5C5FA20F" w14:textId="77777777" w:rsidR="00691DD8" w:rsidRDefault="00691DD8">
            <w:pPr>
              <w:jc w:val="center"/>
            </w:pPr>
            <w:r>
              <w:t>Muy Bueno</w:t>
            </w:r>
          </w:p>
        </w:tc>
        <w:tc>
          <w:tcPr>
            <w:tcW w:w="2093" w:type="dxa"/>
            <w:tcBorders>
              <w:top w:val="single" w:sz="4" w:space="0" w:color="auto"/>
              <w:left w:val="single" w:sz="4" w:space="0" w:color="auto"/>
              <w:bottom w:val="single" w:sz="4" w:space="0" w:color="auto"/>
              <w:right w:val="single" w:sz="4" w:space="0" w:color="auto"/>
            </w:tcBorders>
            <w:hideMark/>
          </w:tcPr>
          <w:p w14:paraId="5BD902B9" w14:textId="77777777" w:rsidR="00691DD8" w:rsidRDefault="00691DD8">
            <w:pPr>
              <w:jc w:val="center"/>
            </w:pPr>
            <w:r>
              <w:t>Bueno</w:t>
            </w:r>
          </w:p>
        </w:tc>
        <w:tc>
          <w:tcPr>
            <w:tcW w:w="1979" w:type="dxa"/>
            <w:tcBorders>
              <w:top w:val="single" w:sz="4" w:space="0" w:color="auto"/>
              <w:left w:val="single" w:sz="4" w:space="0" w:color="auto"/>
              <w:bottom w:val="single" w:sz="4" w:space="0" w:color="auto"/>
              <w:right w:val="single" w:sz="4" w:space="0" w:color="auto"/>
            </w:tcBorders>
            <w:hideMark/>
          </w:tcPr>
          <w:p w14:paraId="2F4A54EA" w14:textId="77777777" w:rsidR="00691DD8" w:rsidRDefault="00691DD8">
            <w:pPr>
              <w:jc w:val="center"/>
            </w:pPr>
            <w:r>
              <w:t>Regular</w:t>
            </w:r>
          </w:p>
        </w:tc>
        <w:tc>
          <w:tcPr>
            <w:tcW w:w="2182" w:type="dxa"/>
            <w:tcBorders>
              <w:top w:val="single" w:sz="4" w:space="0" w:color="auto"/>
              <w:left w:val="single" w:sz="4" w:space="0" w:color="auto"/>
              <w:bottom w:val="single" w:sz="4" w:space="0" w:color="auto"/>
              <w:right w:val="single" w:sz="4" w:space="0" w:color="auto"/>
            </w:tcBorders>
            <w:hideMark/>
          </w:tcPr>
          <w:p w14:paraId="51A86974" w14:textId="77777777" w:rsidR="00691DD8" w:rsidRDefault="00691DD8">
            <w:pPr>
              <w:jc w:val="center"/>
            </w:pPr>
            <w:r>
              <w:t>Insuficiente</w:t>
            </w:r>
          </w:p>
        </w:tc>
      </w:tr>
      <w:tr w:rsidR="00691DD8" w14:paraId="180D99BF" w14:textId="77777777" w:rsidTr="00691DD8">
        <w:trPr>
          <w:trHeight w:val="1188"/>
        </w:trPr>
        <w:tc>
          <w:tcPr>
            <w:tcW w:w="2328" w:type="dxa"/>
            <w:tcBorders>
              <w:top w:val="single" w:sz="4" w:space="0" w:color="auto"/>
              <w:left w:val="single" w:sz="4" w:space="0" w:color="auto"/>
              <w:bottom w:val="single" w:sz="4" w:space="0" w:color="auto"/>
              <w:right w:val="single" w:sz="4" w:space="0" w:color="auto"/>
            </w:tcBorders>
            <w:hideMark/>
          </w:tcPr>
          <w:p w14:paraId="3A030220" w14:textId="77777777" w:rsidR="00691DD8" w:rsidRDefault="00691DD8">
            <w:r>
              <w:t>Título de la capsula Informativa</w:t>
            </w:r>
          </w:p>
        </w:tc>
        <w:tc>
          <w:tcPr>
            <w:tcW w:w="1891" w:type="dxa"/>
            <w:tcBorders>
              <w:top w:val="single" w:sz="4" w:space="0" w:color="auto"/>
              <w:left w:val="single" w:sz="4" w:space="0" w:color="auto"/>
              <w:bottom w:val="single" w:sz="4" w:space="0" w:color="auto"/>
              <w:right w:val="single" w:sz="4" w:space="0" w:color="auto"/>
            </w:tcBorders>
            <w:hideMark/>
          </w:tcPr>
          <w:p w14:paraId="20755F3E" w14:textId="77777777" w:rsidR="00691DD8" w:rsidRDefault="00691DD8">
            <w:r>
              <w:t>El nombre de la capsula es original</w:t>
            </w:r>
          </w:p>
        </w:tc>
        <w:tc>
          <w:tcPr>
            <w:tcW w:w="2093" w:type="dxa"/>
            <w:tcBorders>
              <w:top w:val="single" w:sz="4" w:space="0" w:color="auto"/>
              <w:left w:val="single" w:sz="4" w:space="0" w:color="auto"/>
              <w:bottom w:val="single" w:sz="4" w:space="0" w:color="auto"/>
              <w:right w:val="single" w:sz="4" w:space="0" w:color="auto"/>
            </w:tcBorders>
            <w:hideMark/>
          </w:tcPr>
          <w:p w14:paraId="51D38A4A" w14:textId="77777777" w:rsidR="00691DD8" w:rsidRDefault="00691DD8">
            <w:r>
              <w:t>El nombre de la capsula se parece a una ya existente</w:t>
            </w:r>
          </w:p>
        </w:tc>
        <w:tc>
          <w:tcPr>
            <w:tcW w:w="1979" w:type="dxa"/>
            <w:tcBorders>
              <w:top w:val="single" w:sz="4" w:space="0" w:color="auto"/>
              <w:left w:val="single" w:sz="4" w:space="0" w:color="auto"/>
              <w:bottom w:val="single" w:sz="4" w:space="0" w:color="auto"/>
              <w:right w:val="single" w:sz="4" w:space="0" w:color="auto"/>
            </w:tcBorders>
            <w:hideMark/>
          </w:tcPr>
          <w:p w14:paraId="3B6D1EA3" w14:textId="77777777" w:rsidR="00691DD8" w:rsidRDefault="00691DD8">
            <w:r>
              <w:t>El nombre de la capsula es idéntica a una ya realizada</w:t>
            </w:r>
          </w:p>
        </w:tc>
        <w:tc>
          <w:tcPr>
            <w:tcW w:w="2182" w:type="dxa"/>
            <w:tcBorders>
              <w:top w:val="single" w:sz="4" w:space="0" w:color="auto"/>
              <w:left w:val="single" w:sz="4" w:space="0" w:color="auto"/>
              <w:bottom w:val="single" w:sz="4" w:space="0" w:color="auto"/>
              <w:right w:val="single" w:sz="4" w:space="0" w:color="auto"/>
            </w:tcBorders>
            <w:hideMark/>
          </w:tcPr>
          <w:p w14:paraId="643D2050" w14:textId="77777777" w:rsidR="00691DD8" w:rsidRDefault="00691DD8">
            <w:r>
              <w:t>No tiene el nombre de la capsula</w:t>
            </w:r>
          </w:p>
        </w:tc>
      </w:tr>
      <w:tr w:rsidR="00691DD8" w14:paraId="60735CA0" w14:textId="77777777" w:rsidTr="00691DD8">
        <w:trPr>
          <w:trHeight w:val="2199"/>
        </w:trPr>
        <w:tc>
          <w:tcPr>
            <w:tcW w:w="2328" w:type="dxa"/>
            <w:tcBorders>
              <w:top w:val="single" w:sz="4" w:space="0" w:color="auto"/>
              <w:left w:val="single" w:sz="4" w:space="0" w:color="auto"/>
              <w:bottom w:val="single" w:sz="4" w:space="0" w:color="auto"/>
              <w:right w:val="single" w:sz="4" w:space="0" w:color="auto"/>
            </w:tcBorders>
            <w:hideMark/>
          </w:tcPr>
          <w:p w14:paraId="5CCFF174" w14:textId="77777777" w:rsidR="00691DD8" w:rsidRDefault="00691DD8">
            <w:r>
              <w:t>Contenido Abordado</w:t>
            </w:r>
          </w:p>
        </w:tc>
        <w:tc>
          <w:tcPr>
            <w:tcW w:w="1891" w:type="dxa"/>
            <w:tcBorders>
              <w:top w:val="single" w:sz="4" w:space="0" w:color="auto"/>
              <w:left w:val="single" w:sz="4" w:space="0" w:color="auto"/>
              <w:bottom w:val="single" w:sz="4" w:space="0" w:color="auto"/>
              <w:right w:val="single" w:sz="4" w:space="0" w:color="auto"/>
            </w:tcBorders>
            <w:hideMark/>
          </w:tcPr>
          <w:p w14:paraId="306ECA68" w14:textId="77777777" w:rsidR="00691DD8" w:rsidRDefault="00691DD8">
            <w:r>
              <w:t>El contenido se incluye en el plan y programa y se aborda de manera adecuada</w:t>
            </w:r>
          </w:p>
        </w:tc>
        <w:tc>
          <w:tcPr>
            <w:tcW w:w="2093" w:type="dxa"/>
            <w:tcBorders>
              <w:top w:val="single" w:sz="4" w:space="0" w:color="auto"/>
              <w:left w:val="single" w:sz="4" w:space="0" w:color="auto"/>
              <w:bottom w:val="single" w:sz="4" w:space="0" w:color="auto"/>
              <w:right w:val="single" w:sz="4" w:space="0" w:color="auto"/>
            </w:tcBorders>
            <w:hideMark/>
          </w:tcPr>
          <w:p w14:paraId="2557B466" w14:textId="77777777" w:rsidR="00691DD8" w:rsidRDefault="00691DD8">
            <w:r>
              <w:t>El contenido se incluye en el plan y programa y se abordada de manera más o menos adecuada</w:t>
            </w:r>
          </w:p>
        </w:tc>
        <w:tc>
          <w:tcPr>
            <w:tcW w:w="1979" w:type="dxa"/>
            <w:tcBorders>
              <w:top w:val="single" w:sz="4" w:space="0" w:color="auto"/>
              <w:left w:val="single" w:sz="4" w:space="0" w:color="auto"/>
              <w:bottom w:val="single" w:sz="4" w:space="0" w:color="auto"/>
              <w:right w:val="single" w:sz="4" w:space="0" w:color="auto"/>
            </w:tcBorders>
            <w:hideMark/>
          </w:tcPr>
          <w:p w14:paraId="30B084DF" w14:textId="77777777" w:rsidR="00691DD8" w:rsidRDefault="00691DD8">
            <w:r>
              <w:t>El contenido se incluye en el plan y programa, pero no se aborda de manera adecuada</w:t>
            </w:r>
          </w:p>
        </w:tc>
        <w:tc>
          <w:tcPr>
            <w:tcW w:w="2182" w:type="dxa"/>
            <w:tcBorders>
              <w:top w:val="single" w:sz="4" w:space="0" w:color="auto"/>
              <w:left w:val="single" w:sz="4" w:space="0" w:color="auto"/>
              <w:bottom w:val="single" w:sz="4" w:space="0" w:color="auto"/>
              <w:right w:val="single" w:sz="4" w:space="0" w:color="auto"/>
            </w:tcBorders>
            <w:hideMark/>
          </w:tcPr>
          <w:p w14:paraId="7EE6345A" w14:textId="77777777" w:rsidR="00691DD8" w:rsidRDefault="00691DD8">
            <w:r>
              <w:t xml:space="preserve">El contenido no se incluye en el plan y programa y no se aborda de manera adecuada </w:t>
            </w:r>
          </w:p>
        </w:tc>
      </w:tr>
      <w:tr w:rsidR="00691DD8" w14:paraId="0CC4859C" w14:textId="77777777" w:rsidTr="00691DD8">
        <w:trPr>
          <w:trHeight w:val="1862"/>
        </w:trPr>
        <w:tc>
          <w:tcPr>
            <w:tcW w:w="2328" w:type="dxa"/>
            <w:tcBorders>
              <w:top w:val="single" w:sz="4" w:space="0" w:color="auto"/>
              <w:left w:val="single" w:sz="4" w:space="0" w:color="auto"/>
              <w:bottom w:val="single" w:sz="4" w:space="0" w:color="auto"/>
              <w:right w:val="single" w:sz="4" w:space="0" w:color="auto"/>
            </w:tcBorders>
            <w:hideMark/>
          </w:tcPr>
          <w:p w14:paraId="44B550BF" w14:textId="77777777" w:rsidR="00691DD8" w:rsidRDefault="00691DD8">
            <w:r>
              <w:t>Entrevista</w:t>
            </w:r>
          </w:p>
        </w:tc>
        <w:tc>
          <w:tcPr>
            <w:tcW w:w="1891" w:type="dxa"/>
            <w:tcBorders>
              <w:top w:val="single" w:sz="4" w:space="0" w:color="auto"/>
              <w:left w:val="single" w:sz="4" w:space="0" w:color="auto"/>
              <w:bottom w:val="single" w:sz="4" w:space="0" w:color="auto"/>
              <w:right w:val="single" w:sz="4" w:space="0" w:color="auto"/>
            </w:tcBorders>
            <w:hideMark/>
          </w:tcPr>
          <w:p w14:paraId="7AE79B6E" w14:textId="77777777" w:rsidR="00691DD8" w:rsidRDefault="00691DD8">
            <w:r>
              <w:t>Clara y entendible con preguntas relacionadas a la temática</w:t>
            </w:r>
          </w:p>
        </w:tc>
        <w:tc>
          <w:tcPr>
            <w:tcW w:w="2093" w:type="dxa"/>
            <w:tcBorders>
              <w:top w:val="single" w:sz="4" w:space="0" w:color="auto"/>
              <w:left w:val="single" w:sz="4" w:space="0" w:color="auto"/>
              <w:bottom w:val="single" w:sz="4" w:space="0" w:color="auto"/>
              <w:right w:val="single" w:sz="4" w:space="0" w:color="auto"/>
            </w:tcBorders>
            <w:hideMark/>
          </w:tcPr>
          <w:p w14:paraId="2242C851" w14:textId="77777777" w:rsidR="00691DD8" w:rsidRDefault="00691DD8">
            <w:r>
              <w:t>Clara y entendible con preguntas más o menos relacionadas a la temática</w:t>
            </w:r>
          </w:p>
        </w:tc>
        <w:tc>
          <w:tcPr>
            <w:tcW w:w="1979" w:type="dxa"/>
            <w:tcBorders>
              <w:top w:val="single" w:sz="4" w:space="0" w:color="auto"/>
              <w:left w:val="single" w:sz="4" w:space="0" w:color="auto"/>
              <w:bottom w:val="single" w:sz="4" w:space="0" w:color="auto"/>
              <w:right w:val="single" w:sz="4" w:space="0" w:color="auto"/>
            </w:tcBorders>
            <w:hideMark/>
          </w:tcPr>
          <w:p w14:paraId="770BA0EA" w14:textId="77777777" w:rsidR="00691DD8" w:rsidRDefault="00691DD8">
            <w:r>
              <w:t>Clara y entendible con preguntas muy poco relacionada a la temática</w:t>
            </w:r>
          </w:p>
        </w:tc>
        <w:tc>
          <w:tcPr>
            <w:tcW w:w="2182" w:type="dxa"/>
            <w:tcBorders>
              <w:top w:val="single" w:sz="4" w:space="0" w:color="auto"/>
              <w:left w:val="single" w:sz="4" w:space="0" w:color="auto"/>
              <w:bottom w:val="single" w:sz="4" w:space="0" w:color="auto"/>
              <w:right w:val="single" w:sz="4" w:space="0" w:color="auto"/>
            </w:tcBorders>
            <w:hideMark/>
          </w:tcPr>
          <w:p w14:paraId="14293AE1" w14:textId="77777777" w:rsidR="00691DD8" w:rsidRDefault="00691DD8">
            <w:r>
              <w:t>No existe entrevista</w:t>
            </w:r>
          </w:p>
        </w:tc>
      </w:tr>
      <w:tr w:rsidR="00691DD8" w14:paraId="4B670411" w14:textId="77777777" w:rsidTr="00691DD8">
        <w:trPr>
          <w:trHeight w:val="3538"/>
        </w:trPr>
        <w:tc>
          <w:tcPr>
            <w:tcW w:w="2328" w:type="dxa"/>
            <w:tcBorders>
              <w:top w:val="single" w:sz="4" w:space="0" w:color="auto"/>
              <w:left w:val="single" w:sz="4" w:space="0" w:color="auto"/>
              <w:bottom w:val="single" w:sz="4" w:space="0" w:color="auto"/>
              <w:right w:val="single" w:sz="4" w:space="0" w:color="auto"/>
            </w:tcBorders>
            <w:hideMark/>
          </w:tcPr>
          <w:p w14:paraId="6A466A2A" w14:textId="77777777" w:rsidR="00691DD8" w:rsidRDefault="00691DD8">
            <w:pPr>
              <w:jc w:val="center"/>
            </w:pPr>
            <w:r>
              <w:rPr>
                <w:rFonts w:ascii="Cambria" w:hAnsi="Cambria" w:cs="Cambria"/>
              </w:rPr>
              <w:t xml:space="preserve">Expresión oral y Guion de la Capsula </w:t>
            </w:r>
          </w:p>
        </w:tc>
        <w:tc>
          <w:tcPr>
            <w:tcW w:w="1891" w:type="dxa"/>
            <w:tcBorders>
              <w:top w:val="single" w:sz="4" w:space="0" w:color="auto"/>
              <w:left w:val="single" w:sz="4" w:space="0" w:color="auto"/>
              <w:bottom w:val="single" w:sz="4" w:space="0" w:color="auto"/>
              <w:right w:val="single" w:sz="4" w:space="0" w:color="auto"/>
            </w:tcBorders>
            <w:hideMark/>
          </w:tcPr>
          <w:p w14:paraId="2A63CBD0" w14:textId="77777777" w:rsidR="00691DD8" w:rsidRDefault="00691DD8">
            <w:r>
              <w:rPr>
                <w:rFonts w:ascii="Cambria" w:hAnsi="Cambria" w:cs="Cambria"/>
              </w:rPr>
              <w:t>Su expresión es muy clara y utilizan un tono de voz fuerte, con distintos matices de voz que caracterizan a sus personajes. Llaman la atención del público</w:t>
            </w:r>
          </w:p>
        </w:tc>
        <w:tc>
          <w:tcPr>
            <w:tcW w:w="2093" w:type="dxa"/>
            <w:tcBorders>
              <w:top w:val="single" w:sz="4" w:space="0" w:color="auto"/>
              <w:left w:val="single" w:sz="4" w:space="0" w:color="auto"/>
              <w:bottom w:val="single" w:sz="4" w:space="0" w:color="auto"/>
              <w:right w:val="single" w:sz="4" w:space="0" w:color="auto"/>
            </w:tcBorders>
            <w:hideMark/>
          </w:tcPr>
          <w:p w14:paraId="518EBC62" w14:textId="62AB2220" w:rsidR="00691DD8" w:rsidRDefault="00691DD8">
            <w:r>
              <w:rPr>
                <w:rFonts w:ascii="Cambria" w:hAnsi="Cambria" w:cs="Cambria"/>
              </w:rPr>
              <w:t>Representan claramente el</w:t>
            </w:r>
            <w:r>
              <w:rPr>
                <w:rFonts w:ascii="Cambria" w:hAnsi="Cambria" w:cs="Cambria"/>
              </w:rPr>
              <w:t xml:space="preserve"> personaje de cada uno, sin embargo, el tono de voz no es tan fuerte. Su tono es lineal.</w:t>
            </w:r>
          </w:p>
        </w:tc>
        <w:tc>
          <w:tcPr>
            <w:tcW w:w="1979" w:type="dxa"/>
            <w:tcBorders>
              <w:top w:val="single" w:sz="4" w:space="0" w:color="auto"/>
              <w:left w:val="single" w:sz="4" w:space="0" w:color="auto"/>
              <w:bottom w:val="single" w:sz="4" w:space="0" w:color="auto"/>
              <w:right w:val="single" w:sz="4" w:space="0" w:color="auto"/>
            </w:tcBorders>
            <w:hideMark/>
          </w:tcPr>
          <w:p w14:paraId="6BDDE2ED" w14:textId="77777777" w:rsidR="00691DD8" w:rsidRDefault="00691DD8">
            <w:r>
              <w:rPr>
                <w:rFonts w:ascii="Cambria" w:hAnsi="Cambria" w:cs="Cambria"/>
              </w:rPr>
              <w:t>Su expresión oral es plana no utilizan distintos matices y no se distinguen los personajes que caracterizan. No captan la atención del público.</w:t>
            </w:r>
          </w:p>
        </w:tc>
        <w:tc>
          <w:tcPr>
            <w:tcW w:w="2182" w:type="dxa"/>
            <w:tcBorders>
              <w:top w:val="single" w:sz="4" w:space="0" w:color="auto"/>
              <w:left w:val="single" w:sz="4" w:space="0" w:color="auto"/>
              <w:bottom w:val="single" w:sz="4" w:space="0" w:color="auto"/>
              <w:right w:val="single" w:sz="4" w:space="0" w:color="auto"/>
            </w:tcBorders>
            <w:hideMark/>
          </w:tcPr>
          <w:p w14:paraId="3A578A72" w14:textId="4DC012CD" w:rsidR="00691DD8" w:rsidRDefault="00691DD8">
            <w:r>
              <w:rPr>
                <w:rFonts w:ascii="Cambria" w:hAnsi="Cambria" w:cs="Cambria"/>
              </w:rPr>
              <w:t xml:space="preserve">Su expresión no es clara, no utiliza distintos matices de voz </w:t>
            </w:r>
            <w:r>
              <w:rPr>
                <w:rFonts w:ascii="Cambria" w:hAnsi="Cambria" w:cs="Cambria"/>
              </w:rPr>
              <w:t>y sus</w:t>
            </w:r>
            <w:r>
              <w:rPr>
                <w:rFonts w:ascii="Cambria" w:hAnsi="Cambria" w:cs="Cambria"/>
              </w:rPr>
              <w:t xml:space="preserve"> tonos son muy bajos</w:t>
            </w:r>
          </w:p>
        </w:tc>
      </w:tr>
      <w:tr w:rsidR="00691DD8" w14:paraId="6B696C8E" w14:textId="77777777" w:rsidTr="00691DD8">
        <w:trPr>
          <w:trHeight w:val="1703"/>
        </w:trPr>
        <w:tc>
          <w:tcPr>
            <w:tcW w:w="2328" w:type="dxa"/>
            <w:tcBorders>
              <w:top w:val="single" w:sz="4" w:space="0" w:color="auto"/>
              <w:left w:val="single" w:sz="4" w:space="0" w:color="auto"/>
              <w:bottom w:val="single" w:sz="4" w:space="0" w:color="auto"/>
              <w:right w:val="single" w:sz="4" w:space="0" w:color="auto"/>
            </w:tcBorders>
            <w:hideMark/>
          </w:tcPr>
          <w:p w14:paraId="4A13D30C" w14:textId="77777777" w:rsidR="00691DD8" w:rsidRDefault="00691DD8">
            <w:pPr>
              <w:jc w:val="center"/>
            </w:pPr>
            <w:r>
              <w:rPr>
                <w:rFonts w:ascii="Cambria" w:hAnsi="Cambria" w:cs="Cambria"/>
              </w:rPr>
              <w:t>Escenografía</w:t>
            </w:r>
          </w:p>
        </w:tc>
        <w:tc>
          <w:tcPr>
            <w:tcW w:w="1891" w:type="dxa"/>
            <w:tcBorders>
              <w:top w:val="single" w:sz="4" w:space="0" w:color="auto"/>
              <w:left w:val="single" w:sz="4" w:space="0" w:color="auto"/>
              <w:bottom w:val="single" w:sz="4" w:space="0" w:color="auto"/>
              <w:right w:val="single" w:sz="4" w:space="0" w:color="auto"/>
            </w:tcBorders>
            <w:hideMark/>
          </w:tcPr>
          <w:p w14:paraId="75944926" w14:textId="77777777" w:rsidR="00691DD8" w:rsidRDefault="00691DD8">
            <w:r>
              <w:rPr>
                <w:rFonts w:ascii="Cambria" w:hAnsi="Cambria" w:cs="Cambria"/>
              </w:rPr>
              <w:t>Presentan una escenografía acorde al tema central de la capsula</w:t>
            </w:r>
          </w:p>
        </w:tc>
        <w:tc>
          <w:tcPr>
            <w:tcW w:w="2093" w:type="dxa"/>
            <w:tcBorders>
              <w:top w:val="single" w:sz="4" w:space="0" w:color="auto"/>
              <w:left w:val="single" w:sz="4" w:space="0" w:color="auto"/>
              <w:bottom w:val="single" w:sz="4" w:space="0" w:color="auto"/>
              <w:right w:val="single" w:sz="4" w:space="0" w:color="auto"/>
            </w:tcBorders>
            <w:hideMark/>
          </w:tcPr>
          <w:p w14:paraId="54C7362F" w14:textId="77777777" w:rsidR="00691DD8" w:rsidRDefault="00691DD8">
            <w:r>
              <w:rPr>
                <w:rFonts w:ascii="Cambria" w:hAnsi="Cambria" w:cs="Cambria"/>
              </w:rPr>
              <w:t>Presentan escenografía, pero no es suficiente,</w:t>
            </w:r>
          </w:p>
        </w:tc>
        <w:tc>
          <w:tcPr>
            <w:tcW w:w="1979" w:type="dxa"/>
            <w:tcBorders>
              <w:top w:val="single" w:sz="4" w:space="0" w:color="auto"/>
              <w:left w:val="single" w:sz="4" w:space="0" w:color="auto"/>
              <w:bottom w:val="single" w:sz="4" w:space="0" w:color="auto"/>
              <w:right w:val="single" w:sz="4" w:space="0" w:color="auto"/>
            </w:tcBorders>
            <w:hideMark/>
          </w:tcPr>
          <w:p w14:paraId="79767AD1" w14:textId="77777777" w:rsidR="00691DD8" w:rsidRDefault="00691DD8">
            <w:r>
              <w:rPr>
                <w:rFonts w:ascii="Cambria" w:hAnsi="Cambria" w:cs="Cambria"/>
              </w:rPr>
              <w:t>Presenta una escenografía escasa, solo algunos implementos</w:t>
            </w:r>
          </w:p>
        </w:tc>
        <w:tc>
          <w:tcPr>
            <w:tcW w:w="2182" w:type="dxa"/>
            <w:tcBorders>
              <w:top w:val="single" w:sz="4" w:space="0" w:color="auto"/>
              <w:left w:val="single" w:sz="4" w:space="0" w:color="auto"/>
              <w:bottom w:val="single" w:sz="4" w:space="0" w:color="auto"/>
              <w:right w:val="single" w:sz="4" w:space="0" w:color="auto"/>
            </w:tcBorders>
            <w:hideMark/>
          </w:tcPr>
          <w:p w14:paraId="5152AAA5" w14:textId="77777777" w:rsidR="00691DD8" w:rsidRDefault="00691DD8">
            <w:r>
              <w:rPr>
                <w:rFonts w:ascii="Cambria" w:hAnsi="Cambria" w:cs="Cambria"/>
              </w:rPr>
              <w:t>No presentan escenografía.</w:t>
            </w:r>
          </w:p>
        </w:tc>
      </w:tr>
    </w:tbl>
    <w:p w14:paraId="46768403" w14:textId="77777777" w:rsidR="00691DD8" w:rsidRDefault="00691DD8" w:rsidP="00691DD8">
      <w:pPr>
        <w:jc w:val="center"/>
        <w:rPr>
          <w:lang w:val="es-ES"/>
        </w:rPr>
      </w:pPr>
    </w:p>
    <w:p w14:paraId="4E2C2515" w14:textId="77777777" w:rsidR="00106C59" w:rsidRDefault="00106C59"/>
    <w:sectPr w:rsidR="00106C59" w:rsidSect="0056488E">
      <w:pgSz w:w="12240" w:h="15840"/>
      <w:pgMar w:top="1418" w:right="1701" w:bottom="1418" w:left="1701" w:header="709" w:footer="709"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969B" w14:textId="77777777" w:rsidR="008F12D1" w:rsidRDefault="008F12D1" w:rsidP="00691DD8">
      <w:pPr>
        <w:spacing w:after="0" w:line="240" w:lineRule="auto"/>
      </w:pPr>
      <w:r>
        <w:separator/>
      </w:r>
    </w:p>
  </w:endnote>
  <w:endnote w:type="continuationSeparator" w:id="0">
    <w:p w14:paraId="7B2275AD" w14:textId="77777777" w:rsidR="008F12D1" w:rsidRDefault="008F12D1" w:rsidP="00691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Next LT Pro Demi">
    <w:charset w:val="00"/>
    <w:family w:val="swiss"/>
    <w:pitch w:val="variable"/>
    <w:sig w:usb0="800000EF" w:usb1="5000204A" w:usb2="00000000" w:usb3="00000000" w:csb0="00000093"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50F6D" w14:textId="77777777" w:rsidR="008F12D1" w:rsidRDefault="008F12D1" w:rsidP="00691DD8">
      <w:pPr>
        <w:spacing w:after="0" w:line="240" w:lineRule="auto"/>
      </w:pPr>
      <w:r>
        <w:separator/>
      </w:r>
    </w:p>
  </w:footnote>
  <w:footnote w:type="continuationSeparator" w:id="0">
    <w:p w14:paraId="45D350F5" w14:textId="77777777" w:rsidR="008F12D1" w:rsidRDefault="008F12D1" w:rsidP="00691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F6752"/>
    <w:multiLevelType w:val="hybridMultilevel"/>
    <w:tmpl w:val="B270233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47DE41BB"/>
    <w:multiLevelType w:val="hybridMultilevel"/>
    <w:tmpl w:val="0CAC6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F8C6A6C"/>
    <w:multiLevelType w:val="hybridMultilevel"/>
    <w:tmpl w:val="176E3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C5E5BC7"/>
    <w:multiLevelType w:val="hybridMultilevel"/>
    <w:tmpl w:val="C44AD4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9557EA"/>
    <w:multiLevelType w:val="hybridMultilevel"/>
    <w:tmpl w:val="C8FC227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73FA1A55"/>
    <w:multiLevelType w:val="hybridMultilevel"/>
    <w:tmpl w:val="A742FA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DE51284"/>
    <w:multiLevelType w:val="hybridMultilevel"/>
    <w:tmpl w:val="EA3465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lvlOverride w:ilvl="1"/>
    <w:lvlOverride w:ilvl="2"/>
    <w:lvlOverride w:ilvl="3"/>
    <w:lvlOverride w:ilvl="4"/>
    <w:lvlOverride w:ilvl="5"/>
    <w:lvlOverride w:ilvl="6"/>
    <w:lvlOverride w:ilvl="7"/>
    <w:lvlOverride w:ilvl="8"/>
  </w:num>
  <w:num w:numId="3">
    <w:abstractNumId w:val="4"/>
  </w:num>
  <w:num w:numId="4">
    <w:abstractNumId w:val="3"/>
  </w:num>
  <w:num w:numId="5">
    <w:abstractNumId w:val="1"/>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D8"/>
    <w:rsid w:val="00106C59"/>
    <w:rsid w:val="001619BE"/>
    <w:rsid w:val="0025371A"/>
    <w:rsid w:val="002577A6"/>
    <w:rsid w:val="00275CD3"/>
    <w:rsid w:val="004C48B5"/>
    <w:rsid w:val="004F78C8"/>
    <w:rsid w:val="0056488E"/>
    <w:rsid w:val="00691DD8"/>
    <w:rsid w:val="008E5262"/>
    <w:rsid w:val="008F12D1"/>
    <w:rsid w:val="00E737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8693"/>
  <w15:chartTrackingRefBased/>
  <w15:docId w15:val="{57254110-8A9C-48EA-AEB9-0F550EE8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D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1DD8"/>
    <w:pPr>
      <w:ind w:left="720"/>
      <w:contextualSpacing/>
    </w:pPr>
  </w:style>
  <w:style w:type="paragraph" w:styleId="Encabezado">
    <w:name w:val="header"/>
    <w:basedOn w:val="Normal"/>
    <w:link w:val="EncabezadoCar"/>
    <w:uiPriority w:val="99"/>
    <w:unhideWhenUsed/>
    <w:rsid w:val="00691D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1DD8"/>
  </w:style>
  <w:style w:type="paragraph" w:styleId="Piedepgina">
    <w:name w:val="footer"/>
    <w:basedOn w:val="Normal"/>
    <w:link w:val="PiedepginaCar"/>
    <w:uiPriority w:val="99"/>
    <w:unhideWhenUsed/>
    <w:rsid w:val="00691D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1DD8"/>
  </w:style>
  <w:style w:type="table" w:styleId="Tablaconcuadrcula">
    <w:name w:val="Table Grid"/>
    <w:basedOn w:val="Tablanormal"/>
    <w:uiPriority w:val="39"/>
    <w:rsid w:val="00691DD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19BE"/>
    <w:pPr>
      <w:spacing w:before="100" w:beforeAutospacing="1" w:after="100" w:afterAutospacing="1" w:line="240" w:lineRule="auto"/>
    </w:pPr>
    <w:rPr>
      <w:rFonts w:ascii="Times New Roman" w:eastAsiaTheme="minorEastAsia"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82614">
      <w:bodyDiv w:val="1"/>
      <w:marLeft w:val="0"/>
      <w:marRight w:val="0"/>
      <w:marTop w:val="0"/>
      <w:marBottom w:val="0"/>
      <w:divBdr>
        <w:top w:val="none" w:sz="0" w:space="0" w:color="auto"/>
        <w:left w:val="none" w:sz="0" w:space="0" w:color="auto"/>
        <w:bottom w:val="none" w:sz="0" w:space="0" w:color="auto"/>
        <w:right w:val="none" w:sz="0" w:space="0" w:color="auto"/>
      </w:divBdr>
    </w:div>
    <w:div w:id="1376735357">
      <w:bodyDiv w:val="1"/>
      <w:marLeft w:val="0"/>
      <w:marRight w:val="0"/>
      <w:marTop w:val="0"/>
      <w:marBottom w:val="0"/>
      <w:divBdr>
        <w:top w:val="none" w:sz="0" w:space="0" w:color="auto"/>
        <w:left w:val="none" w:sz="0" w:space="0" w:color="auto"/>
        <w:bottom w:val="none" w:sz="0" w:space="0" w:color="auto"/>
        <w:right w:val="none" w:sz="0" w:space="0" w:color="auto"/>
      </w:divBdr>
    </w:div>
    <w:div w:id="15047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767</Words>
  <Characters>4221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HERNANDEZ</dc:creator>
  <cp:keywords/>
  <dc:description/>
  <cp:lastModifiedBy>ADRIANA RODRIGUEZ HERNANDEZ</cp:lastModifiedBy>
  <cp:revision>1</cp:revision>
  <dcterms:created xsi:type="dcterms:W3CDTF">2021-06-18T01:10:00Z</dcterms:created>
  <dcterms:modified xsi:type="dcterms:W3CDTF">2021-06-18T03:21:00Z</dcterms:modified>
</cp:coreProperties>
</file>